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8BE58" w14:textId="77777777" w:rsidR="002D5F14" w:rsidRDefault="002D5F14">
      <w:pPr>
        <w:ind w:right="-1"/>
        <w:jc w:val="center"/>
        <w:rPr>
          <w:rFonts w:ascii="Work Sans" w:hAnsi="Work Sans" w:cs="Arial"/>
          <w:b/>
          <w:sz w:val="20"/>
          <w:szCs w:val="20"/>
        </w:rPr>
      </w:pPr>
    </w:p>
    <w:p w14:paraId="341AE9F8" w14:textId="77777777" w:rsidR="002D5F14" w:rsidRDefault="00330499">
      <w:pPr>
        <w:ind w:right="-1"/>
        <w:jc w:val="center"/>
        <w:rPr>
          <w:rFonts w:ascii="Work Sans" w:hAnsi="Work Sans" w:cs="Arial"/>
          <w:b/>
          <w:sz w:val="20"/>
          <w:szCs w:val="20"/>
        </w:rPr>
      </w:pPr>
      <w:r>
        <w:rPr>
          <w:rFonts w:ascii="Work Sans" w:hAnsi="Work Sans" w:cs="Arial"/>
          <w:b/>
          <w:sz w:val="20"/>
          <w:szCs w:val="20"/>
        </w:rPr>
        <w:t>LA MINISTRA DE TRANSPORTE</w:t>
      </w:r>
    </w:p>
    <w:p w14:paraId="078EAB2F" w14:textId="77777777" w:rsidR="002D5F14" w:rsidRDefault="002D5F14">
      <w:pPr>
        <w:ind w:right="-1"/>
        <w:jc w:val="both"/>
        <w:rPr>
          <w:rFonts w:ascii="Work Sans" w:hAnsi="Work Sans" w:cs="Arial"/>
          <w:sz w:val="20"/>
          <w:szCs w:val="20"/>
        </w:rPr>
      </w:pPr>
    </w:p>
    <w:p w14:paraId="0749E69F" w14:textId="77777777" w:rsidR="002D5F14" w:rsidRDefault="002D5F14">
      <w:pPr>
        <w:ind w:right="-1"/>
        <w:jc w:val="both"/>
        <w:rPr>
          <w:rFonts w:ascii="Work Sans" w:hAnsi="Work Sans" w:cs="Arial"/>
          <w:sz w:val="20"/>
          <w:szCs w:val="20"/>
        </w:rPr>
      </w:pPr>
    </w:p>
    <w:p w14:paraId="39210C3F" w14:textId="77777777" w:rsidR="002D5F14" w:rsidRDefault="00330499">
      <w:pPr>
        <w:widowControl/>
        <w:ind w:right="40"/>
        <w:jc w:val="both"/>
        <w:textAlignment w:val="auto"/>
        <w:rPr>
          <w:rFonts w:ascii="Work Sans" w:hAnsi="Work Sans" w:cs="Arial"/>
          <w:sz w:val="20"/>
          <w:szCs w:val="20"/>
          <w:lang w:bidi="ar-SA"/>
        </w:rPr>
      </w:pPr>
      <w:r>
        <w:rPr>
          <w:rFonts w:ascii="Work Sans" w:hAnsi="Work Sans" w:cs="Arial"/>
          <w:sz w:val="20"/>
          <w:szCs w:val="20"/>
          <w:lang w:bidi="ar-SA"/>
        </w:rPr>
        <w:t>En ejercicio de las facultades legales y en especial las conferidas por el artículo 21 de la Ley 105 de 1993, modificado parcialmente por el artículo 1° de la Ley 787 de 2002, el numeral 6.15 del artículo 6° del Decreto 087 de 2011, y</w:t>
      </w:r>
    </w:p>
    <w:p w14:paraId="43DFA65A" w14:textId="77777777" w:rsidR="002D5F14" w:rsidRDefault="002D5F14">
      <w:pPr>
        <w:widowControl/>
        <w:ind w:right="40"/>
        <w:jc w:val="both"/>
        <w:textAlignment w:val="auto"/>
        <w:rPr>
          <w:rFonts w:ascii="Work Sans" w:hAnsi="Work Sans" w:cs="Arial"/>
          <w:sz w:val="20"/>
          <w:szCs w:val="20"/>
          <w:lang w:bidi="ar-SA"/>
        </w:rPr>
      </w:pPr>
    </w:p>
    <w:p w14:paraId="75FD9FE3" w14:textId="77777777" w:rsidR="002D5F14" w:rsidRDefault="00330499">
      <w:pPr>
        <w:ind w:right="-1"/>
        <w:jc w:val="center"/>
        <w:rPr>
          <w:rFonts w:ascii="Work Sans" w:hAnsi="Work Sans" w:cs="Arial"/>
          <w:b/>
          <w:sz w:val="20"/>
          <w:szCs w:val="20"/>
          <w:lang w:val="it-IT"/>
        </w:rPr>
      </w:pPr>
      <w:r>
        <w:rPr>
          <w:rFonts w:ascii="Work Sans" w:hAnsi="Work Sans" w:cs="Arial"/>
          <w:b/>
          <w:sz w:val="20"/>
          <w:szCs w:val="20"/>
          <w:lang w:val="it-IT"/>
        </w:rPr>
        <w:t>C O N S I D E R A N D O:</w:t>
      </w:r>
    </w:p>
    <w:p w14:paraId="1DEBB576" w14:textId="77777777" w:rsidR="002D5F14" w:rsidRDefault="002D5F14">
      <w:pPr>
        <w:ind w:right="-1"/>
        <w:jc w:val="both"/>
        <w:rPr>
          <w:rFonts w:ascii="Work Sans" w:hAnsi="Work Sans" w:cs="Arial"/>
          <w:sz w:val="20"/>
          <w:szCs w:val="20"/>
          <w:lang w:val="it-IT"/>
        </w:rPr>
      </w:pPr>
    </w:p>
    <w:p w14:paraId="769D3C37" w14:textId="77777777" w:rsidR="002D5F14" w:rsidRDefault="00330499">
      <w:pPr>
        <w:suppressLineNumbers/>
        <w:ind w:right="-1"/>
        <w:jc w:val="both"/>
        <w:textAlignment w:val="auto"/>
      </w:pPr>
      <w:r>
        <w:rPr>
          <w:rFonts w:ascii="Work Sans" w:hAnsi="Work Sans" w:cs="Arial"/>
          <w:sz w:val="20"/>
          <w:szCs w:val="20"/>
          <w:lang w:bidi="ar-SA"/>
        </w:rPr>
        <w:t xml:space="preserve">Que la Ley 105 de 1993 </w:t>
      </w:r>
      <w:r>
        <w:rPr>
          <w:rFonts w:ascii="Work Sans" w:hAnsi="Work Sans" w:cs="Arial"/>
          <w:i/>
          <w:sz w:val="20"/>
          <w:szCs w:val="20"/>
          <w:lang w:bidi="ar-SA"/>
        </w:rPr>
        <w:t>"Por la cual se dictan disposiciones básicas sobre el transporte, se redistribuyen competencias y recursos entre la Nación y las Entidades Territoriales, se reglamenta la planeación en el sector transporte y se dictan otras disposiciones</w:t>
      </w:r>
      <w:r>
        <w:rPr>
          <w:rFonts w:ascii="Work Sans" w:hAnsi="Work Sans" w:cs="Arial"/>
          <w:sz w:val="20"/>
          <w:szCs w:val="20"/>
          <w:lang w:bidi="ar-SA"/>
        </w:rPr>
        <w:t>" en su artículo 21, modificado por el artículo 1° de la Ley 787 de 2002, establece</w:t>
      </w:r>
      <w:r>
        <w:rPr>
          <w:rFonts w:ascii="Work Sans" w:hAnsi="Work Sans" w:cs="Arial"/>
          <w:sz w:val="20"/>
          <w:szCs w:val="20"/>
        </w:rPr>
        <w:t>:</w:t>
      </w:r>
    </w:p>
    <w:p w14:paraId="091C0DB5" w14:textId="77777777" w:rsidR="002D5F14" w:rsidRDefault="002D5F14">
      <w:pPr>
        <w:suppressLineNumbers/>
        <w:ind w:right="-1"/>
        <w:jc w:val="both"/>
        <w:textAlignment w:val="auto"/>
        <w:rPr>
          <w:rFonts w:ascii="Work Sans" w:hAnsi="Work Sans" w:cs="Arial"/>
          <w:sz w:val="20"/>
          <w:szCs w:val="20"/>
        </w:rPr>
      </w:pPr>
    </w:p>
    <w:p w14:paraId="144698D2" w14:textId="77777777" w:rsidR="002D5F14" w:rsidRPr="00330499" w:rsidRDefault="00330499">
      <w:pPr>
        <w:suppressLineNumbers/>
        <w:ind w:left="567" w:right="616"/>
        <w:jc w:val="both"/>
        <w:textAlignment w:val="auto"/>
        <w:rPr>
          <w:rFonts w:ascii="Work Sans" w:hAnsi="Work Sans" w:cs="Arial"/>
          <w:i/>
          <w:sz w:val="18"/>
          <w:szCs w:val="18"/>
        </w:rPr>
      </w:pPr>
      <w:r w:rsidRPr="00330499">
        <w:rPr>
          <w:rFonts w:ascii="Work Sans" w:hAnsi="Work Sans" w:cs="Arial"/>
          <w:i/>
          <w:sz w:val="18"/>
          <w:szCs w:val="18"/>
        </w:rPr>
        <w:t xml:space="preserve"> "Artículo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 </w:t>
      </w:r>
    </w:p>
    <w:p w14:paraId="73616F60" w14:textId="77777777" w:rsidR="002D5F14" w:rsidRPr="00330499" w:rsidRDefault="002D5F14">
      <w:pPr>
        <w:suppressLineNumbers/>
        <w:ind w:left="567" w:right="616"/>
        <w:jc w:val="both"/>
        <w:textAlignment w:val="auto"/>
        <w:rPr>
          <w:rFonts w:ascii="Work Sans" w:hAnsi="Work Sans" w:cs="Arial"/>
          <w:i/>
          <w:sz w:val="18"/>
          <w:szCs w:val="18"/>
        </w:rPr>
      </w:pPr>
    </w:p>
    <w:p w14:paraId="7BFAB3D3" w14:textId="77777777" w:rsidR="002D5F14" w:rsidRPr="00330499" w:rsidRDefault="00330499">
      <w:pPr>
        <w:suppressLineNumbers/>
        <w:ind w:left="567" w:right="616"/>
        <w:jc w:val="both"/>
        <w:textAlignment w:val="auto"/>
        <w:rPr>
          <w:rFonts w:ascii="Work Sans" w:hAnsi="Work Sans" w:cs="Arial"/>
          <w:i/>
          <w:sz w:val="18"/>
          <w:szCs w:val="18"/>
        </w:rPr>
      </w:pPr>
      <w:r w:rsidRPr="00330499">
        <w:rPr>
          <w:rFonts w:ascii="Work Sans" w:hAnsi="Work Sans" w:cs="Arial"/>
          <w:i/>
          <w:sz w:val="18"/>
          <w:szCs w:val="18"/>
        </w:rPr>
        <w:t xml:space="preserve">Para estos efectos, la Nación establecerá peajes, tarifas y tasas sobre el uso de la infraestructura nacional de transporte y los recursos provenientes de su cobro se usarán exclusivamente para ese modo de transporte. </w:t>
      </w:r>
    </w:p>
    <w:p w14:paraId="5BD1B2E4" w14:textId="77777777" w:rsidR="002D5F14" w:rsidRPr="00330499" w:rsidRDefault="002D5F14">
      <w:pPr>
        <w:suppressLineNumbers/>
        <w:ind w:left="567" w:right="616"/>
        <w:jc w:val="both"/>
        <w:textAlignment w:val="auto"/>
        <w:rPr>
          <w:rFonts w:ascii="Work Sans" w:hAnsi="Work Sans" w:cs="Arial"/>
          <w:i/>
          <w:sz w:val="18"/>
          <w:szCs w:val="18"/>
        </w:rPr>
      </w:pPr>
    </w:p>
    <w:p w14:paraId="16C8BDCE" w14:textId="77777777" w:rsidR="002D5F14" w:rsidRPr="00330499" w:rsidRDefault="00330499">
      <w:pPr>
        <w:suppressLineNumbers/>
        <w:ind w:left="567" w:right="616"/>
        <w:jc w:val="both"/>
        <w:textAlignment w:val="auto"/>
        <w:rPr>
          <w:rFonts w:ascii="Work Sans" w:hAnsi="Work Sans" w:cs="Arial"/>
          <w:i/>
          <w:sz w:val="18"/>
          <w:szCs w:val="18"/>
        </w:rPr>
      </w:pPr>
      <w:r w:rsidRPr="00330499">
        <w:rPr>
          <w:rFonts w:ascii="Work Sans" w:hAnsi="Work Sans" w:cs="Arial"/>
          <w:i/>
          <w:sz w:val="18"/>
          <w:szCs w:val="18"/>
        </w:rPr>
        <w:t xml:space="preserve">Todos los servicios que la Nación o sus entidades descentralizadas presten a los usuarios accesoriamente a la utilización de la infraestructura Nacional de Transporte, estarán sujetos al cobro de tasas o tarifas. </w:t>
      </w:r>
    </w:p>
    <w:p w14:paraId="2E264DAC" w14:textId="77777777" w:rsidR="002D5F14" w:rsidRPr="00330499" w:rsidRDefault="002D5F14">
      <w:pPr>
        <w:suppressLineNumbers/>
        <w:ind w:left="567" w:right="616"/>
        <w:jc w:val="both"/>
        <w:textAlignment w:val="auto"/>
        <w:rPr>
          <w:rFonts w:ascii="Work Sans" w:hAnsi="Work Sans" w:cs="Arial"/>
          <w:i/>
          <w:sz w:val="18"/>
          <w:szCs w:val="18"/>
        </w:rPr>
      </w:pPr>
    </w:p>
    <w:p w14:paraId="0E7E7E0E" w14:textId="77777777" w:rsidR="002D5F14" w:rsidRPr="00330499" w:rsidRDefault="00330499">
      <w:pPr>
        <w:suppressLineNumbers/>
        <w:ind w:left="567" w:right="616"/>
        <w:jc w:val="both"/>
        <w:textAlignment w:val="auto"/>
        <w:rPr>
          <w:rFonts w:ascii="Work Sans" w:hAnsi="Work Sans" w:cs="Arial"/>
          <w:i/>
          <w:sz w:val="18"/>
          <w:szCs w:val="18"/>
        </w:rPr>
      </w:pPr>
      <w:r w:rsidRPr="00330499">
        <w:rPr>
          <w:rFonts w:ascii="Work Sans" w:hAnsi="Work Sans" w:cs="Arial"/>
          <w:i/>
          <w:sz w:val="18"/>
          <w:szCs w:val="18"/>
        </w:rPr>
        <w:t xml:space="preserve">Para la fijación y cobro de tasas, tarifas y peajes, se observarán los siguientes principios: </w:t>
      </w:r>
    </w:p>
    <w:p w14:paraId="25B685E7" w14:textId="77777777" w:rsidR="002D5F14" w:rsidRPr="00330499" w:rsidRDefault="002D5F14">
      <w:pPr>
        <w:suppressLineNumbers/>
        <w:ind w:left="567" w:right="616"/>
        <w:jc w:val="both"/>
        <w:textAlignment w:val="auto"/>
        <w:rPr>
          <w:rFonts w:ascii="Work Sans" w:hAnsi="Work Sans" w:cs="Arial"/>
          <w:i/>
          <w:sz w:val="18"/>
          <w:szCs w:val="18"/>
        </w:rPr>
      </w:pPr>
    </w:p>
    <w:p w14:paraId="663BA5D7" w14:textId="77777777" w:rsidR="002D5F14" w:rsidRPr="00330499" w:rsidRDefault="00330499">
      <w:pPr>
        <w:suppressLineNumbers/>
        <w:ind w:left="567" w:right="616"/>
        <w:jc w:val="both"/>
        <w:textAlignment w:val="auto"/>
        <w:rPr>
          <w:rFonts w:ascii="Work Sans" w:hAnsi="Work Sans" w:cs="Arial"/>
          <w:i/>
          <w:sz w:val="18"/>
          <w:szCs w:val="18"/>
        </w:rPr>
      </w:pPr>
      <w:r w:rsidRPr="00330499">
        <w:rPr>
          <w:rFonts w:ascii="Work Sans" w:hAnsi="Work Sans" w:cs="Arial"/>
          <w:i/>
          <w:sz w:val="18"/>
          <w:szCs w:val="18"/>
        </w:rPr>
        <w:t xml:space="preserve">a) Los ingresos provenientes de la utilización de la infraestructura de transporte, deberán garantizar su adecuado mantenimiento, operación y desarrollo; </w:t>
      </w:r>
    </w:p>
    <w:p w14:paraId="1956086B" w14:textId="77777777" w:rsidR="002D5F14" w:rsidRPr="00330499" w:rsidRDefault="002D5F14">
      <w:pPr>
        <w:suppressLineNumbers/>
        <w:ind w:left="567" w:right="616"/>
        <w:jc w:val="both"/>
        <w:textAlignment w:val="auto"/>
        <w:rPr>
          <w:rFonts w:ascii="Work Sans" w:hAnsi="Work Sans" w:cs="Arial"/>
          <w:i/>
          <w:sz w:val="18"/>
          <w:szCs w:val="18"/>
        </w:rPr>
      </w:pPr>
    </w:p>
    <w:p w14:paraId="148DA626" w14:textId="77777777" w:rsidR="002D5F14" w:rsidRPr="00330499" w:rsidRDefault="00330499">
      <w:pPr>
        <w:suppressLineNumbers/>
        <w:ind w:left="567" w:right="616"/>
        <w:jc w:val="both"/>
        <w:textAlignment w:val="auto"/>
        <w:rPr>
          <w:rFonts w:ascii="Work Sans" w:hAnsi="Work Sans" w:cs="Arial"/>
          <w:i/>
          <w:sz w:val="18"/>
          <w:szCs w:val="18"/>
        </w:rPr>
      </w:pPr>
      <w:r w:rsidRPr="00330499">
        <w:rPr>
          <w:rFonts w:ascii="Work Sans" w:hAnsi="Work Sans" w:cs="Arial"/>
          <w:i/>
          <w:sz w:val="18"/>
          <w:szCs w:val="18"/>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Inpec, vehículos oficiales del (DAS) Departamento Administrativo de Seguridad y de las demás instituciones que prestan funciones de Policía Judicial;</w:t>
      </w:r>
    </w:p>
    <w:p w14:paraId="192BB8E7" w14:textId="77777777" w:rsidR="002D5F14" w:rsidRPr="00330499" w:rsidRDefault="002D5F14">
      <w:pPr>
        <w:suppressLineNumbers/>
        <w:ind w:left="567" w:right="616"/>
        <w:jc w:val="both"/>
        <w:textAlignment w:val="auto"/>
        <w:rPr>
          <w:rFonts w:ascii="Work Sans" w:hAnsi="Work Sans" w:cs="Arial"/>
          <w:i/>
          <w:sz w:val="18"/>
          <w:szCs w:val="18"/>
        </w:rPr>
      </w:pPr>
    </w:p>
    <w:p w14:paraId="3D613921" w14:textId="77777777" w:rsidR="002D5F14" w:rsidRPr="00330499" w:rsidRDefault="00330499">
      <w:pPr>
        <w:suppressLineNumbers/>
        <w:ind w:left="567" w:right="616"/>
        <w:jc w:val="both"/>
        <w:textAlignment w:val="auto"/>
        <w:rPr>
          <w:rFonts w:ascii="Work Sans" w:hAnsi="Work Sans" w:cs="Arial"/>
          <w:i/>
          <w:sz w:val="18"/>
          <w:szCs w:val="18"/>
        </w:rPr>
      </w:pPr>
      <w:r w:rsidRPr="00330499">
        <w:rPr>
          <w:rFonts w:ascii="Work Sans" w:hAnsi="Work Sans" w:cs="Arial"/>
          <w:i/>
          <w:sz w:val="18"/>
          <w:szCs w:val="18"/>
        </w:rPr>
        <w:t>c) El valor de las tasas o tarifas será determinado por la autoridad competente; su recaudo estará a cargo de las entidades públicas o privadas, responsables de la prestación del servicio;</w:t>
      </w:r>
    </w:p>
    <w:p w14:paraId="55D97E34" w14:textId="77777777" w:rsidR="002D5F14" w:rsidRPr="00330499" w:rsidRDefault="002D5F14">
      <w:pPr>
        <w:suppressLineNumbers/>
        <w:ind w:left="567" w:right="616"/>
        <w:jc w:val="both"/>
        <w:textAlignment w:val="auto"/>
        <w:rPr>
          <w:rFonts w:ascii="Work Sans" w:hAnsi="Work Sans" w:cs="Arial"/>
          <w:i/>
          <w:sz w:val="18"/>
          <w:szCs w:val="18"/>
        </w:rPr>
      </w:pPr>
    </w:p>
    <w:p w14:paraId="13CB7B38" w14:textId="77777777" w:rsidR="002D5F14" w:rsidRPr="00330499" w:rsidRDefault="00330499">
      <w:pPr>
        <w:suppressLineNumbers/>
        <w:ind w:left="567" w:right="616"/>
        <w:jc w:val="both"/>
        <w:textAlignment w:val="auto"/>
        <w:rPr>
          <w:rFonts w:ascii="Work Sans" w:hAnsi="Work Sans" w:cs="Arial"/>
          <w:i/>
          <w:sz w:val="18"/>
          <w:szCs w:val="18"/>
        </w:rPr>
      </w:pPr>
      <w:r w:rsidRPr="00330499">
        <w:rPr>
          <w:rFonts w:ascii="Work Sans" w:hAnsi="Work Sans" w:cs="Arial"/>
          <w:i/>
          <w:sz w:val="18"/>
          <w:szCs w:val="18"/>
        </w:rPr>
        <w:t>d) Las tasas de peaje serán diferenciales, es decir, se fijarán en proporción a las distancias recorridas, las características vehiculares y sus respectivos costos de operación;</w:t>
      </w:r>
    </w:p>
    <w:p w14:paraId="0042BD28" w14:textId="77777777" w:rsidR="002D5F14" w:rsidRPr="00330499" w:rsidRDefault="002D5F14">
      <w:pPr>
        <w:suppressLineNumbers/>
        <w:ind w:left="567" w:right="616"/>
        <w:jc w:val="both"/>
        <w:textAlignment w:val="auto"/>
        <w:rPr>
          <w:rFonts w:ascii="Work Sans" w:hAnsi="Work Sans" w:cs="Arial"/>
          <w:i/>
          <w:sz w:val="18"/>
          <w:szCs w:val="18"/>
        </w:rPr>
      </w:pPr>
    </w:p>
    <w:p w14:paraId="1B5F68A6" w14:textId="77777777" w:rsidR="002D5F14" w:rsidRPr="00330499" w:rsidRDefault="00330499">
      <w:pPr>
        <w:suppressLineNumbers/>
        <w:ind w:left="567" w:right="616"/>
        <w:jc w:val="both"/>
        <w:textAlignment w:val="auto"/>
        <w:rPr>
          <w:rFonts w:ascii="Work Sans" w:hAnsi="Work Sans" w:cs="Arial"/>
          <w:i/>
          <w:sz w:val="18"/>
          <w:szCs w:val="18"/>
        </w:rPr>
      </w:pPr>
      <w:r w:rsidRPr="00330499">
        <w:rPr>
          <w:rFonts w:ascii="Work Sans" w:hAnsi="Work Sans" w:cs="Arial"/>
          <w:i/>
          <w:sz w:val="18"/>
          <w:szCs w:val="18"/>
        </w:rPr>
        <w:t xml:space="preserve">e) Para la determinación del valor del peaje y de las tasas de valoración en las vías nacionales, se tendrá en cuenta un criterio de equidad fiscal. </w:t>
      </w:r>
    </w:p>
    <w:p w14:paraId="363E55DD" w14:textId="77777777" w:rsidR="002D5F14" w:rsidRPr="00330499" w:rsidRDefault="002D5F14">
      <w:pPr>
        <w:suppressLineNumbers/>
        <w:ind w:left="567" w:right="616"/>
        <w:jc w:val="both"/>
        <w:textAlignment w:val="auto"/>
        <w:rPr>
          <w:rFonts w:ascii="Work Sans" w:hAnsi="Work Sans" w:cs="Arial"/>
          <w:i/>
          <w:sz w:val="18"/>
          <w:szCs w:val="18"/>
        </w:rPr>
      </w:pPr>
    </w:p>
    <w:p w14:paraId="1070D1EF" w14:textId="77777777" w:rsidR="002D5F14" w:rsidRPr="00330499" w:rsidRDefault="00330499">
      <w:pPr>
        <w:suppressLineNumbers/>
        <w:ind w:left="567" w:right="616"/>
        <w:jc w:val="both"/>
        <w:textAlignment w:val="auto"/>
        <w:rPr>
          <w:rFonts w:ascii="Work Sans" w:hAnsi="Work Sans" w:cs="Arial"/>
          <w:i/>
          <w:sz w:val="18"/>
          <w:szCs w:val="18"/>
        </w:rPr>
      </w:pPr>
      <w:r w:rsidRPr="00330499">
        <w:rPr>
          <w:rFonts w:ascii="Work Sans" w:hAnsi="Work Sans" w:cs="Arial"/>
          <w:i/>
          <w:sz w:val="18"/>
          <w:szCs w:val="18"/>
        </w:rPr>
        <w:t>Parágrafo 1°. La Nación podrá en caso de necesidad y previo concepto del Ministerio de Transporte, apropiar recursos del Presupuesto Nacional para el mantenimiento, operación y desarrollo de la infraestructura de transporte.</w:t>
      </w:r>
    </w:p>
    <w:p w14:paraId="53327EB6" w14:textId="77777777" w:rsidR="002D5F14" w:rsidRPr="00330499" w:rsidRDefault="00330499">
      <w:pPr>
        <w:suppressLineNumbers/>
        <w:ind w:left="567" w:right="616"/>
        <w:jc w:val="both"/>
        <w:textAlignment w:val="auto"/>
        <w:rPr>
          <w:sz w:val="18"/>
          <w:szCs w:val="18"/>
        </w:rPr>
      </w:pPr>
      <w:r w:rsidRPr="00330499">
        <w:rPr>
          <w:rFonts w:ascii="Work Sans" w:hAnsi="Work Sans" w:cs="Arial"/>
          <w:i/>
          <w:sz w:val="18"/>
          <w:szCs w:val="18"/>
        </w:rPr>
        <w:t xml:space="preserve">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w:t>
      </w:r>
      <w:r w:rsidRPr="00330499">
        <w:rPr>
          <w:rFonts w:ascii="Work Sans" w:hAnsi="Work Sans" w:cs="Arial"/>
          <w:i/>
          <w:sz w:val="18"/>
          <w:szCs w:val="18"/>
        </w:rPr>
        <w:lastRenderedPageBreak/>
        <w:t>cuales pertenecen. Para efectos de control, el Ministerio de Transporte reglamentará lo pertinente.</w:t>
      </w:r>
    </w:p>
    <w:p w14:paraId="5333F17F" w14:textId="77777777" w:rsidR="002D5F14" w:rsidRPr="00330499" w:rsidRDefault="002D5F14">
      <w:pPr>
        <w:suppressLineNumbers/>
        <w:ind w:left="1134" w:right="616"/>
        <w:jc w:val="both"/>
        <w:textAlignment w:val="auto"/>
        <w:rPr>
          <w:rFonts w:ascii="Work Sans" w:hAnsi="Work Sans" w:cs="Arial"/>
          <w:i/>
          <w:sz w:val="18"/>
          <w:szCs w:val="18"/>
        </w:rPr>
      </w:pPr>
    </w:p>
    <w:p w14:paraId="0AC465C3" w14:textId="77777777" w:rsidR="002D5F14" w:rsidRPr="00330499" w:rsidRDefault="00330499">
      <w:pPr>
        <w:suppressLineNumbers/>
        <w:ind w:left="567" w:right="616"/>
        <w:jc w:val="both"/>
        <w:textAlignment w:val="auto"/>
        <w:rPr>
          <w:rFonts w:ascii="Work Sans" w:hAnsi="Work Sans" w:cs="Arial"/>
          <w:i/>
          <w:sz w:val="18"/>
          <w:szCs w:val="18"/>
        </w:rPr>
      </w:pPr>
      <w:r w:rsidRPr="00330499">
        <w:rPr>
          <w:rFonts w:ascii="Work Sans" w:hAnsi="Work Sans" w:cs="Arial"/>
          <w:i/>
          <w:sz w:val="18"/>
          <w:szCs w:val="18"/>
        </w:rPr>
        <w:t>Parágrafo 3°. Facúltese a las Entidades Territoriales para decretar las exenciones contempladas en el literal b), del artículo 1°.</w:t>
      </w:r>
    </w:p>
    <w:p w14:paraId="2B80AE67" w14:textId="77777777" w:rsidR="002D5F14" w:rsidRPr="00330499" w:rsidRDefault="002D5F14">
      <w:pPr>
        <w:suppressLineNumbers/>
        <w:ind w:left="567" w:right="616"/>
        <w:jc w:val="both"/>
        <w:textAlignment w:val="auto"/>
        <w:rPr>
          <w:rFonts w:ascii="Work Sans" w:hAnsi="Work Sans" w:cs="Arial"/>
          <w:i/>
          <w:sz w:val="18"/>
          <w:szCs w:val="18"/>
        </w:rPr>
      </w:pPr>
    </w:p>
    <w:p w14:paraId="02AF609E" w14:textId="77777777" w:rsidR="002D5F14" w:rsidRPr="00330499" w:rsidRDefault="00330499">
      <w:pPr>
        <w:suppressLineNumbers/>
        <w:ind w:left="567" w:right="616"/>
        <w:jc w:val="both"/>
        <w:textAlignment w:val="auto"/>
        <w:rPr>
          <w:rFonts w:ascii="Work Sans" w:hAnsi="Work Sans" w:cs="Arial"/>
          <w:i/>
          <w:sz w:val="18"/>
          <w:szCs w:val="18"/>
        </w:rPr>
      </w:pPr>
      <w:r w:rsidRPr="00330499">
        <w:rPr>
          <w:rFonts w:ascii="Work Sans" w:hAnsi="Work Sans" w:cs="Arial"/>
          <w:i/>
          <w:sz w:val="18"/>
          <w:szCs w:val="18"/>
        </w:rPr>
        <w:t>Parágrafo 4°. Se entiende también las vías "Concesionadas”,</w:t>
      </w:r>
    </w:p>
    <w:p w14:paraId="1D1A2D8C" w14:textId="77777777" w:rsidR="002D5F14" w:rsidRDefault="002D5F14">
      <w:pPr>
        <w:suppressLineNumbers/>
        <w:ind w:right="616"/>
        <w:jc w:val="both"/>
        <w:textAlignment w:val="auto"/>
        <w:rPr>
          <w:rFonts w:ascii="Work Sans" w:hAnsi="Work Sans" w:cs="Arial"/>
          <w:i/>
          <w:sz w:val="20"/>
          <w:szCs w:val="20"/>
        </w:rPr>
      </w:pPr>
    </w:p>
    <w:p w14:paraId="1052046B" w14:textId="77777777" w:rsidR="002D5F14" w:rsidRDefault="00330499">
      <w:pPr>
        <w:widowControl/>
        <w:suppressLineNumbers/>
        <w:tabs>
          <w:tab w:val="left" w:pos="0"/>
        </w:tabs>
        <w:ind w:right="49"/>
        <w:jc w:val="both"/>
        <w:textAlignment w:val="auto"/>
      </w:pPr>
      <w:r>
        <w:rPr>
          <w:rFonts w:ascii="Work Sans" w:hAnsi="Work Sans" w:cs="Arial"/>
          <w:kern w:val="0"/>
          <w:sz w:val="20"/>
          <w:szCs w:val="20"/>
          <w:lang w:eastAsia="es-ES" w:bidi="ar-SA"/>
        </w:rPr>
        <w:t>Que el Decreto 087 de 2011 “</w:t>
      </w:r>
      <w:r>
        <w:rPr>
          <w:rFonts w:ascii="Work Sans" w:hAnsi="Work Sans" w:cs="Arial"/>
          <w:i/>
          <w:kern w:val="0"/>
          <w:sz w:val="20"/>
          <w:szCs w:val="20"/>
          <w:lang w:eastAsia="es-ES" w:bidi="ar-SA"/>
        </w:rPr>
        <w:t>Por el cual se modifica la estructura del Ministerio de Transporte, y se determinan las funciones de sus dependencias</w:t>
      </w:r>
      <w:r>
        <w:rPr>
          <w:rFonts w:ascii="Work Sans" w:hAnsi="Work Sans" w:cs="Arial"/>
          <w:kern w:val="0"/>
          <w:sz w:val="20"/>
          <w:szCs w:val="20"/>
          <w:lang w:eastAsia="es-ES" w:bidi="ar-SA"/>
        </w:rPr>
        <w:t>.” establece:</w:t>
      </w:r>
    </w:p>
    <w:p w14:paraId="35803BF6" w14:textId="77777777" w:rsidR="002D5F14" w:rsidRDefault="002D5F14">
      <w:pPr>
        <w:widowControl/>
        <w:suppressLineNumbers/>
        <w:tabs>
          <w:tab w:val="left" w:pos="0"/>
        </w:tabs>
        <w:ind w:left="709" w:right="709"/>
        <w:jc w:val="both"/>
        <w:textAlignment w:val="auto"/>
        <w:rPr>
          <w:rFonts w:ascii="Work Sans" w:hAnsi="Work Sans" w:cs="Arial"/>
          <w:i/>
          <w:kern w:val="0"/>
          <w:sz w:val="20"/>
          <w:szCs w:val="20"/>
          <w:lang w:eastAsia="es-ES" w:bidi="ar-SA"/>
        </w:rPr>
      </w:pPr>
    </w:p>
    <w:p w14:paraId="138923F6" w14:textId="77777777" w:rsidR="002D5F14" w:rsidRPr="00330499" w:rsidRDefault="00330499">
      <w:pPr>
        <w:suppressLineNumbers/>
        <w:ind w:left="567" w:right="616"/>
        <w:jc w:val="both"/>
        <w:textAlignment w:val="auto"/>
        <w:rPr>
          <w:rFonts w:ascii="Work Sans" w:hAnsi="Work Sans" w:cs="Arial"/>
          <w:i/>
          <w:kern w:val="0"/>
          <w:sz w:val="18"/>
          <w:szCs w:val="20"/>
          <w:lang w:eastAsia="es-ES" w:bidi="ar-SA"/>
        </w:rPr>
      </w:pPr>
      <w:r w:rsidRPr="00330499">
        <w:rPr>
          <w:rFonts w:ascii="Work Sans" w:hAnsi="Work Sans" w:cs="Arial"/>
          <w:i/>
          <w:kern w:val="0"/>
          <w:sz w:val="18"/>
          <w:szCs w:val="20"/>
          <w:lang w:eastAsia="es-ES" w:bidi="ar-SA"/>
        </w:rPr>
        <w:t>“Artículo 6°. Funciones del Despacho del Ministro de Transporte. Son funciones del Despacho del Ministro de Transporte, además de las señaladas por la Constitución Política y la ley, las siguientes:</w:t>
      </w:r>
    </w:p>
    <w:p w14:paraId="0F3554CF" w14:textId="77777777" w:rsidR="002D5F14" w:rsidRPr="00330499" w:rsidRDefault="00330499">
      <w:pPr>
        <w:widowControl/>
        <w:suppressLineNumbers/>
        <w:tabs>
          <w:tab w:val="left" w:pos="0"/>
        </w:tabs>
        <w:ind w:left="567" w:right="616"/>
        <w:jc w:val="both"/>
        <w:textAlignment w:val="auto"/>
        <w:rPr>
          <w:rFonts w:ascii="Work Sans" w:hAnsi="Work Sans" w:cs="Arial"/>
          <w:i/>
          <w:kern w:val="0"/>
          <w:sz w:val="18"/>
          <w:szCs w:val="20"/>
          <w:lang w:eastAsia="es-ES" w:bidi="ar-SA"/>
        </w:rPr>
      </w:pPr>
      <w:r w:rsidRPr="00330499">
        <w:rPr>
          <w:rFonts w:ascii="Work Sans" w:hAnsi="Work Sans" w:cs="Arial"/>
          <w:i/>
          <w:kern w:val="0"/>
          <w:sz w:val="18"/>
          <w:szCs w:val="20"/>
          <w:lang w:eastAsia="es-ES" w:bidi="ar-SA"/>
        </w:rPr>
        <w:t xml:space="preserve"> </w:t>
      </w:r>
    </w:p>
    <w:p w14:paraId="0C0344C5" w14:textId="77777777" w:rsidR="002D5F14" w:rsidRPr="00330499" w:rsidRDefault="00330499">
      <w:pPr>
        <w:widowControl/>
        <w:suppressLineNumbers/>
        <w:ind w:left="567" w:right="616"/>
        <w:jc w:val="both"/>
        <w:textAlignment w:val="auto"/>
        <w:rPr>
          <w:rFonts w:ascii="Work Sans" w:hAnsi="Work Sans" w:cs="Arial"/>
          <w:i/>
          <w:kern w:val="0"/>
          <w:sz w:val="18"/>
          <w:szCs w:val="20"/>
          <w:lang w:eastAsia="es-ES" w:bidi="ar-SA"/>
        </w:rPr>
      </w:pPr>
      <w:r w:rsidRPr="00330499">
        <w:rPr>
          <w:rFonts w:ascii="Work Sans" w:hAnsi="Work Sans" w:cs="Arial"/>
          <w:i/>
          <w:kern w:val="0"/>
          <w:sz w:val="18"/>
          <w:szCs w:val="20"/>
          <w:lang w:eastAsia="es-ES" w:bidi="ar-SA"/>
        </w:rPr>
        <w:t xml:space="preserve"> 6.15. Establecer los peajes, tarifas, tasas y derechos a cobrar por el uso de la   infraestructura de los modos de transporte, excepto el aéreo. (…)”.</w:t>
      </w:r>
    </w:p>
    <w:p w14:paraId="7471FC8D" w14:textId="77777777" w:rsidR="002D5F14" w:rsidRDefault="002D5F14">
      <w:pPr>
        <w:widowControl/>
        <w:suppressLineNumbers/>
        <w:tabs>
          <w:tab w:val="left" w:pos="0"/>
        </w:tabs>
        <w:ind w:right="709"/>
        <w:jc w:val="both"/>
        <w:textAlignment w:val="auto"/>
        <w:rPr>
          <w:rFonts w:ascii="Work Sans" w:hAnsi="Work Sans" w:cs="Arial"/>
          <w:i/>
          <w:kern w:val="0"/>
          <w:sz w:val="20"/>
          <w:szCs w:val="20"/>
          <w:lang w:eastAsia="es-ES" w:bidi="ar-SA"/>
        </w:rPr>
      </w:pPr>
    </w:p>
    <w:p w14:paraId="53F295E6" w14:textId="77777777" w:rsidR="002D5F14" w:rsidRDefault="00330499">
      <w:pPr>
        <w:widowControl/>
        <w:suppressLineNumbers/>
        <w:tabs>
          <w:tab w:val="left" w:pos="0"/>
        </w:tabs>
        <w:ind w:right="49"/>
        <w:jc w:val="both"/>
        <w:textAlignment w:val="auto"/>
        <w:rPr>
          <w:rFonts w:ascii="Work Sans" w:hAnsi="Work Sans" w:cs="Arial"/>
          <w:iCs/>
          <w:kern w:val="0"/>
          <w:sz w:val="20"/>
          <w:szCs w:val="20"/>
          <w:lang w:eastAsia="es-ES" w:bidi="ar-SA"/>
        </w:rPr>
      </w:pPr>
      <w:r>
        <w:rPr>
          <w:rFonts w:ascii="Work Sans" w:hAnsi="Work Sans" w:cs="Arial"/>
          <w:iCs/>
          <w:kern w:val="0"/>
          <w:sz w:val="20"/>
          <w:szCs w:val="20"/>
          <w:lang w:eastAsia="es-ES" w:bidi="ar-SA"/>
        </w:rPr>
        <w:t>Que los numerales 1, 5 y 15 del artículo 4° del Decreto 4165 de 2011, establecen que le corresponde a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 y ejercer las potestades y realizar las acciones y actividades necesarias para garantizar la oportuna e idónea ejecución de los contratos a su cargo para proteger el interés público, de conformidad con la ley.</w:t>
      </w:r>
    </w:p>
    <w:p w14:paraId="1C6D68F5" w14:textId="77777777" w:rsidR="002D5F14" w:rsidRDefault="002D5F14">
      <w:pPr>
        <w:widowControl/>
        <w:suppressLineNumbers/>
        <w:tabs>
          <w:tab w:val="left" w:pos="0"/>
        </w:tabs>
        <w:ind w:right="49"/>
        <w:jc w:val="both"/>
        <w:textAlignment w:val="auto"/>
        <w:rPr>
          <w:rFonts w:ascii="Work Sans" w:hAnsi="Work Sans" w:cs="Arial"/>
          <w:iCs/>
          <w:kern w:val="0"/>
          <w:sz w:val="20"/>
          <w:szCs w:val="20"/>
          <w:lang w:eastAsia="es-ES" w:bidi="ar-SA"/>
        </w:rPr>
      </w:pPr>
    </w:p>
    <w:p w14:paraId="2C602EA9" w14:textId="77777777" w:rsidR="002D5F14" w:rsidRDefault="00330499">
      <w:pPr>
        <w:widowControl/>
        <w:suppressLineNumbers/>
        <w:tabs>
          <w:tab w:val="left" w:pos="0"/>
        </w:tabs>
        <w:ind w:right="49"/>
        <w:jc w:val="both"/>
        <w:textAlignment w:val="auto"/>
        <w:rPr>
          <w:rFonts w:ascii="Work Sans" w:hAnsi="Work Sans" w:cs="Arial"/>
          <w:iCs/>
          <w:kern w:val="0"/>
          <w:sz w:val="20"/>
          <w:szCs w:val="20"/>
          <w:lang w:eastAsia="es-ES" w:bidi="ar-SA"/>
        </w:rPr>
      </w:pPr>
      <w:r>
        <w:rPr>
          <w:rFonts w:ascii="Work Sans" w:hAnsi="Work Sans" w:cs="Arial"/>
          <w:iCs/>
          <w:kern w:val="0"/>
          <w:sz w:val="20"/>
          <w:szCs w:val="20"/>
          <w:lang w:eastAsia="es-ES" w:bidi="ar-SA"/>
        </w:rPr>
        <w:t>Que igualmente el numeral 14 del artículo 11° del Decreto 4165 de 2011 establece como funciones del Presidente de la Agencia Nacional de Infraestructura:</w:t>
      </w:r>
    </w:p>
    <w:p w14:paraId="00EAD0F5" w14:textId="77777777" w:rsidR="002D5F14" w:rsidRDefault="002D5F14">
      <w:pPr>
        <w:widowControl/>
        <w:suppressLineNumbers/>
        <w:tabs>
          <w:tab w:val="left" w:pos="0"/>
        </w:tabs>
        <w:ind w:right="709"/>
        <w:jc w:val="both"/>
        <w:textAlignment w:val="auto"/>
        <w:rPr>
          <w:rFonts w:ascii="Work Sans" w:hAnsi="Work Sans" w:cs="Arial"/>
          <w:i/>
          <w:kern w:val="0"/>
          <w:sz w:val="20"/>
          <w:szCs w:val="20"/>
          <w:lang w:eastAsia="es-ES" w:bidi="ar-SA"/>
        </w:rPr>
      </w:pPr>
    </w:p>
    <w:p w14:paraId="4B5EE606" w14:textId="77777777" w:rsidR="002D5F14" w:rsidRPr="00330499" w:rsidRDefault="00330499">
      <w:pPr>
        <w:widowControl/>
        <w:suppressLineNumbers/>
        <w:tabs>
          <w:tab w:val="left" w:pos="0"/>
        </w:tabs>
        <w:ind w:left="567" w:right="616"/>
        <w:jc w:val="both"/>
        <w:textAlignment w:val="auto"/>
        <w:rPr>
          <w:rFonts w:ascii="Work Sans" w:hAnsi="Work Sans" w:cs="Arial"/>
          <w:i/>
          <w:kern w:val="0"/>
          <w:sz w:val="18"/>
          <w:szCs w:val="18"/>
          <w:lang w:eastAsia="es-ES" w:bidi="ar-SA"/>
        </w:rPr>
      </w:pPr>
      <w:r w:rsidRPr="00330499">
        <w:rPr>
          <w:rFonts w:ascii="Work Sans" w:hAnsi="Work Sans" w:cs="Arial"/>
          <w:i/>
          <w:kern w:val="0"/>
          <w:sz w:val="18"/>
          <w:szCs w:val="18"/>
          <w:lang w:eastAsia="es-ES" w:bidi="ar-SA"/>
        </w:rPr>
        <w:t>“14. Proponer al Ministerio de Transporte o a las entidades competentes, las tarifas de peajes y tasas a cobrar por el uso de las áreas e infraestructura de transporte que haga parte de proyectos a cargo de la Agencia, de acuerdo con las políticas del Ministerio de Transporte.”</w:t>
      </w:r>
    </w:p>
    <w:p w14:paraId="12AB55AA" w14:textId="77777777" w:rsidR="002D5F14" w:rsidRDefault="002D5F14">
      <w:pPr>
        <w:widowControl/>
        <w:suppressLineNumbers/>
        <w:tabs>
          <w:tab w:val="left" w:pos="0"/>
        </w:tabs>
        <w:ind w:right="709"/>
        <w:jc w:val="both"/>
        <w:textAlignment w:val="auto"/>
        <w:rPr>
          <w:rFonts w:ascii="Work Sans" w:hAnsi="Work Sans" w:cs="Arial"/>
          <w:i/>
          <w:kern w:val="0"/>
          <w:sz w:val="20"/>
          <w:szCs w:val="20"/>
          <w:lang w:eastAsia="es-ES" w:bidi="ar-SA"/>
        </w:rPr>
      </w:pPr>
    </w:p>
    <w:p w14:paraId="520225C3" w14:textId="77777777" w:rsidR="002D5F14" w:rsidRDefault="00330499">
      <w:pPr>
        <w:jc w:val="both"/>
      </w:pPr>
      <w:r>
        <w:rPr>
          <w:rFonts w:ascii="Work Sans" w:hAnsi="Work Sans" w:cs="Arial"/>
          <w:sz w:val="20"/>
          <w:szCs w:val="20"/>
        </w:rPr>
        <w:t>Que la Agencia Nacional de Infraestructura suscribió con la Concesionaria Ruta el Cacao S.A.S. el Contrato de Concesión 013 de 2015, cuyo alcance</w:t>
      </w:r>
      <w:r>
        <w:rPr>
          <w:rFonts w:ascii="Work Sans" w:hAnsi="Work Sans"/>
          <w:sz w:val="20"/>
          <w:szCs w:val="20"/>
        </w:rPr>
        <w:t xml:space="preserve"> </w:t>
      </w:r>
      <w:r>
        <w:rPr>
          <w:rFonts w:ascii="Work Sans" w:hAnsi="Work Sans" w:cs="Arial"/>
          <w:sz w:val="20"/>
          <w:szCs w:val="20"/>
        </w:rPr>
        <w:t>corresponde a los estudios y diseños definitivos, financiación, gestión ambiental, predial y social, construcción, mejoramiento, rehabilitación, operación, mantenimiento y reversión del corredor vial Bucaramanga – Barrancabermeja – Yondó de acuerdo con el Apéndice Técnico 1 y demás Apéndices del Contrato.</w:t>
      </w:r>
    </w:p>
    <w:p w14:paraId="376F7CDC" w14:textId="77777777" w:rsidR="002D5F14" w:rsidRDefault="002D5F14">
      <w:pPr>
        <w:jc w:val="both"/>
        <w:rPr>
          <w:rFonts w:ascii="Work Sans" w:eastAsia="Calibri" w:hAnsi="Work Sans" w:cs="Arial"/>
          <w:kern w:val="0"/>
          <w:sz w:val="20"/>
          <w:szCs w:val="20"/>
          <w:lang w:val="es-CO" w:eastAsia="en-US" w:bidi="ar-SA"/>
        </w:rPr>
      </w:pPr>
    </w:p>
    <w:p w14:paraId="4B15E7A7" w14:textId="77777777" w:rsidR="002D5F14" w:rsidRDefault="00330499">
      <w:pPr>
        <w:widowControl/>
        <w:tabs>
          <w:tab w:val="left" w:pos="426"/>
        </w:tabs>
        <w:jc w:val="both"/>
      </w:pPr>
      <w:r>
        <w:rPr>
          <w:rFonts w:ascii="Work Sans" w:hAnsi="Work Sans" w:cs="Arial"/>
          <w:sz w:val="20"/>
          <w:szCs w:val="20"/>
          <w:lang w:eastAsia="es-CO" w:bidi="ar-SA"/>
        </w:rPr>
        <w:t xml:space="preserve">Que </w:t>
      </w:r>
      <w:r>
        <w:rPr>
          <w:rFonts w:ascii="Work Sans" w:eastAsia="Calibri" w:hAnsi="Work Sans" w:cs="Arial"/>
          <w:kern w:val="0"/>
          <w:sz w:val="20"/>
          <w:szCs w:val="20"/>
          <w:lang w:val="es-CO" w:eastAsia="en-US" w:bidi="ar-SA"/>
        </w:rPr>
        <w:t xml:space="preserve">el Ministerio de Transporte mediante la Resolución 1547 del </w:t>
      </w:r>
      <w:r>
        <w:rPr>
          <w:rFonts w:ascii="Work Sans" w:hAnsi="Work Sans" w:cs="Arial"/>
          <w:sz w:val="20"/>
          <w:szCs w:val="20"/>
          <w:lang w:bidi="ar-SA"/>
        </w:rPr>
        <w:t>27 de mayo de 2015</w:t>
      </w:r>
      <w:r>
        <w:rPr>
          <w:rFonts w:ascii="Work Sans" w:eastAsia="Calibri" w:hAnsi="Work Sans" w:cs="Arial"/>
          <w:kern w:val="0"/>
          <w:sz w:val="20"/>
          <w:szCs w:val="20"/>
          <w:lang w:val="es-CO" w:eastAsia="en-US" w:bidi="ar-SA"/>
        </w:rPr>
        <w:t xml:space="preserve">, entre otros, estableció las categorías y </w:t>
      </w:r>
      <w:r>
        <w:rPr>
          <w:rFonts w:ascii="Work Sans" w:hAnsi="Work Sans" w:cs="Arial"/>
          <w:sz w:val="20"/>
          <w:szCs w:val="20"/>
          <w:lang w:bidi="ar-SA"/>
        </w:rPr>
        <w:t xml:space="preserve">las tarifas a cobrar en las estaciones de peaje denominadas “La Lizama”, “Rancho Camacho”, “La Renta”, “La Paz” y “La Angula”, estaciones que pertenecen al Proyecto Vial </w:t>
      </w:r>
      <w:r>
        <w:rPr>
          <w:rFonts w:ascii="Work Sans" w:eastAsia="Calibri" w:hAnsi="Work Sans" w:cs="Arial"/>
          <w:kern w:val="0"/>
          <w:sz w:val="20"/>
          <w:szCs w:val="20"/>
          <w:lang w:val="es-CO" w:eastAsia="en-US" w:bidi="ar-SA"/>
        </w:rPr>
        <w:t>Bucaramanga - Barrancabermeja - Yondó</w:t>
      </w:r>
      <w:r>
        <w:rPr>
          <w:rFonts w:ascii="Work Sans" w:hAnsi="Work Sans" w:cs="Arial"/>
          <w:sz w:val="20"/>
          <w:szCs w:val="20"/>
          <w:lang w:bidi="ar-SA"/>
        </w:rPr>
        <w:t xml:space="preserve">. </w:t>
      </w:r>
    </w:p>
    <w:p w14:paraId="2264C271" w14:textId="77777777" w:rsidR="002D5F14" w:rsidRDefault="002D5F14">
      <w:pPr>
        <w:widowControl/>
        <w:tabs>
          <w:tab w:val="left" w:pos="426"/>
        </w:tabs>
        <w:jc w:val="both"/>
        <w:rPr>
          <w:rFonts w:ascii="Work Sans" w:hAnsi="Work Sans" w:cs="Arial"/>
          <w:sz w:val="20"/>
          <w:szCs w:val="20"/>
          <w:lang w:bidi="ar-SA"/>
        </w:rPr>
      </w:pPr>
    </w:p>
    <w:p w14:paraId="0E843B8D" w14:textId="77777777" w:rsidR="002D5F14" w:rsidRDefault="00330499">
      <w:pPr>
        <w:widowControl/>
        <w:tabs>
          <w:tab w:val="left" w:pos="426"/>
        </w:tabs>
        <w:jc w:val="both"/>
      </w:pPr>
      <w:r>
        <w:rPr>
          <w:rFonts w:ascii="Work Sans" w:hAnsi="Work Sans" w:cs="Arial"/>
          <w:sz w:val="20"/>
          <w:szCs w:val="20"/>
          <w:lang w:bidi="ar-SA"/>
        </w:rPr>
        <w:t xml:space="preserve">Que el artículo décimo de la citada Resolución 1547 de 2015 del Ministerio de Transporte estableció que las tarifas previstas se actualizarán cada año de acuerdo con lo establecido en la minuta del contrato de concesión </w:t>
      </w:r>
      <w:r>
        <w:rPr>
          <w:rFonts w:ascii="Work Sans" w:hAnsi="Work Sans"/>
          <w:sz w:val="20"/>
          <w:szCs w:val="20"/>
        </w:rPr>
        <w:t xml:space="preserve">y deberán ser ajustadas a la centena más cercana con el fin de facilitar el recaudo por parte del concesionario. </w:t>
      </w:r>
    </w:p>
    <w:p w14:paraId="01ED432E" w14:textId="77777777" w:rsidR="002D5F14" w:rsidRDefault="002D5F14">
      <w:pPr>
        <w:widowControl/>
        <w:tabs>
          <w:tab w:val="left" w:pos="426"/>
        </w:tabs>
        <w:jc w:val="both"/>
        <w:rPr>
          <w:rFonts w:ascii="Work Sans" w:hAnsi="Work Sans" w:cs="Arial"/>
          <w:sz w:val="20"/>
          <w:szCs w:val="20"/>
          <w:lang w:bidi="ar-SA"/>
        </w:rPr>
      </w:pPr>
    </w:p>
    <w:p w14:paraId="0636DC9C" w14:textId="77777777" w:rsidR="002D5F14" w:rsidRDefault="00330499" w:rsidP="00330499">
      <w:pPr>
        <w:widowControl/>
        <w:tabs>
          <w:tab w:val="left" w:pos="426"/>
        </w:tabs>
        <w:jc w:val="both"/>
      </w:pPr>
      <w:r>
        <w:rPr>
          <w:rFonts w:ascii="Work Sans" w:hAnsi="Work Sans" w:cs="Arial"/>
          <w:sz w:val="20"/>
          <w:szCs w:val="20"/>
          <w:lang w:eastAsia="es-CO" w:bidi="ar-SA"/>
        </w:rPr>
        <w:t xml:space="preserve">Que </w:t>
      </w:r>
      <w:r>
        <w:rPr>
          <w:rFonts w:ascii="Work Sans" w:eastAsia="Calibri" w:hAnsi="Work Sans" w:cs="Arial"/>
          <w:kern w:val="0"/>
          <w:sz w:val="20"/>
          <w:szCs w:val="20"/>
          <w:lang w:val="es-CO" w:eastAsia="en-US" w:bidi="ar-SA"/>
        </w:rPr>
        <w:t xml:space="preserve">mediante la Resolución </w:t>
      </w:r>
      <w:r>
        <w:rPr>
          <w:rFonts w:ascii="Work Sans" w:hAnsi="Work Sans" w:cs="Arial"/>
          <w:sz w:val="20"/>
          <w:szCs w:val="20"/>
        </w:rPr>
        <w:t xml:space="preserve">No. 20213040001135 de enero 15 de 2021, el Ministerio de Transporte estableció las siguientes tarifas diferenciales en las categorías I y II de la  estación de peaje denominada la Lizama: </w:t>
      </w:r>
    </w:p>
    <w:p w14:paraId="01B9F630" w14:textId="77777777" w:rsidR="002D5F14" w:rsidRDefault="002D5F14">
      <w:pPr>
        <w:jc w:val="both"/>
        <w:rPr>
          <w:rFonts w:ascii="Work Sans" w:hAnsi="Work Sans" w:cs="Arial"/>
          <w:sz w:val="20"/>
          <w:szCs w:val="20"/>
        </w:rPr>
      </w:pPr>
    </w:p>
    <w:p w14:paraId="56264BAB" w14:textId="77777777" w:rsidR="002D5F14" w:rsidRDefault="002D5F14">
      <w:pPr>
        <w:pStyle w:val="Prrafodelista"/>
        <w:ind w:left="360"/>
        <w:jc w:val="both"/>
        <w:rPr>
          <w:rFonts w:ascii="Work Sans" w:eastAsia="Segoe UI" w:hAnsi="Work Sans" w:cs="Arial"/>
          <w:color w:val="000000"/>
          <w:sz w:val="18"/>
          <w:szCs w:val="18"/>
        </w:rPr>
      </w:pPr>
    </w:p>
    <w:p w14:paraId="1631D192" w14:textId="77777777" w:rsidR="002D5F14" w:rsidRDefault="002D5F14">
      <w:pPr>
        <w:jc w:val="both"/>
        <w:rPr>
          <w:rFonts w:ascii="Work Sans" w:hAnsi="Work Sans" w:cs="Arial"/>
          <w:sz w:val="18"/>
          <w:szCs w:val="18"/>
        </w:rPr>
      </w:pPr>
    </w:p>
    <w:tbl>
      <w:tblPr>
        <w:tblW w:w="8222" w:type="dxa"/>
        <w:jc w:val="center"/>
        <w:tblCellMar>
          <w:left w:w="10" w:type="dxa"/>
          <w:right w:w="10" w:type="dxa"/>
        </w:tblCellMar>
        <w:tblLook w:val="0000" w:firstRow="0" w:lastRow="0" w:firstColumn="0" w:lastColumn="0" w:noHBand="0" w:noVBand="0"/>
      </w:tblPr>
      <w:tblGrid>
        <w:gridCol w:w="2405"/>
        <w:gridCol w:w="3042"/>
        <w:gridCol w:w="2775"/>
      </w:tblGrid>
      <w:tr w:rsidR="002D5F14" w14:paraId="2C4F4C5B" w14:textId="77777777" w:rsidTr="00230073">
        <w:trPr>
          <w:trHeight w:val="2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418796" w14:textId="77777777" w:rsidR="002D5F14" w:rsidRPr="00330499" w:rsidRDefault="00330499">
            <w:pPr>
              <w:jc w:val="center"/>
              <w:rPr>
                <w:rFonts w:ascii="Work Sans" w:hAnsi="Work Sans" w:cs="Arial"/>
                <w:b/>
                <w:bCs/>
                <w:iCs/>
                <w:sz w:val="16"/>
                <w:szCs w:val="16"/>
              </w:rPr>
            </w:pPr>
            <w:r w:rsidRPr="00330499">
              <w:rPr>
                <w:rFonts w:ascii="Work Sans" w:hAnsi="Work Sans" w:cs="Arial"/>
                <w:b/>
                <w:bCs/>
                <w:iCs/>
                <w:sz w:val="16"/>
                <w:szCs w:val="16"/>
              </w:rPr>
              <w:t>CATEGORÍAS</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FB4C26" w14:textId="77777777" w:rsidR="002D5F14" w:rsidRPr="00330499" w:rsidRDefault="00330499">
            <w:pPr>
              <w:jc w:val="center"/>
              <w:rPr>
                <w:rFonts w:ascii="Work Sans" w:hAnsi="Work Sans" w:cs="Arial"/>
                <w:b/>
                <w:bCs/>
                <w:iCs/>
                <w:sz w:val="16"/>
                <w:szCs w:val="16"/>
              </w:rPr>
            </w:pPr>
            <w:r w:rsidRPr="00330499">
              <w:rPr>
                <w:rFonts w:ascii="Work Sans" w:hAnsi="Work Sans" w:cs="Arial"/>
                <w:b/>
                <w:bCs/>
                <w:iCs/>
                <w:sz w:val="16"/>
                <w:szCs w:val="16"/>
              </w:rPr>
              <w:t>DESCRIPCIÓN</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A532A9" w14:textId="77777777" w:rsidR="002D5F14" w:rsidRPr="00330499" w:rsidRDefault="00330499">
            <w:pPr>
              <w:jc w:val="center"/>
              <w:rPr>
                <w:rFonts w:ascii="Work Sans" w:hAnsi="Work Sans" w:cs="Arial"/>
                <w:b/>
                <w:bCs/>
                <w:iCs/>
                <w:sz w:val="16"/>
                <w:szCs w:val="16"/>
              </w:rPr>
            </w:pPr>
            <w:r w:rsidRPr="00330499">
              <w:rPr>
                <w:rFonts w:ascii="Work Sans" w:hAnsi="Work Sans" w:cs="Arial"/>
                <w:b/>
                <w:bCs/>
                <w:iCs/>
                <w:sz w:val="16"/>
                <w:szCs w:val="16"/>
              </w:rPr>
              <w:t>TARIFA DIFERENCIAL AÑO 2020</w:t>
            </w:r>
          </w:p>
          <w:p w14:paraId="4F95439A" w14:textId="77777777" w:rsidR="002D5F14" w:rsidRPr="00330499" w:rsidRDefault="00330499">
            <w:pPr>
              <w:jc w:val="center"/>
              <w:rPr>
                <w:rFonts w:ascii="Work Sans" w:hAnsi="Work Sans" w:cs="Arial"/>
                <w:b/>
                <w:bCs/>
                <w:iCs/>
                <w:sz w:val="16"/>
                <w:szCs w:val="16"/>
              </w:rPr>
            </w:pPr>
            <w:r w:rsidRPr="00330499">
              <w:rPr>
                <w:rFonts w:ascii="Work Sans" w:hAnsi="Work Sans" w:cs="Arial"/>
                <w:b/>
                <w:bCs/>
                <w:iCs/>
                <w:sz w:val="16"/>
                <w:szCs w:val="16"/>
              </w:rPr>
              <w:t>SIN FOSEVI</w:t>
            </w:r>
          </w:p>
        </w:tc>
      </w:tr>
      <w:tr w:rsidR="002D5F14" w14:paraId="24D30DCF" w14:textId="77777777" w:rsidTr="00230073">
        <w:trPr>
          <w:trHeight w:val="2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30F7A0" w14:textId="77777777" w:rsidR="002D5F14" w:rsidRPr="00330499" w:rsidRDefault="00330499">
            <w:pPr>
              <w:jc w:val="center"/>
              <w:rPr>
                <w:rFonts w:ascii="Work Sans" w:hAnsi="Work Sans" w:cs="Arial"/>
                <w:iCs/>
                <w:sz w:val="16"/>
                <w:szCs w:val="16"/>
              </w:rPr>
            </w:pPr>
            <w:r w:rsidRPr="00330499">
              <w:rPr>
                <w:rFonts w:ascii="Work Sans" w:hAnsi="Work Sans" w:cs="Arial"/>
                <w:iCs/>
                <w:sz w:val="16"/>
                <w:szCs w:val="16"/>
              </w:rPr>
              <w:t>Categoría IE1</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98BAA5" w14:textId="77777777" w:rsidR="002D5F14" w:rsidRPr="00330499" w:rsidRDefault="00330499">
            <w:pPr>
              <w:rPr>
                <w:rFonts w:ascii="Work Sans" w:hAnsi="Work Sans" w:cs="Arial"/>
                <w:iCs/>
                <w:sz w:val="16"/>
                <w:szCs w:val="16"/>
              </w:rPr>
            </w:pPr>
            <w:r w:rsidRPr="00330499">
              <w:rPr>
                <w:rFonts w:ascii="Work Sans" w:hAnsi="Work Sans" w:cs="Arial"/>
                <w:iCs/>
                <w:sz w:val="16"/>
                <w:szCs w:val="16"/>
              </w:rPr>
              <w:t>Automóviles, camperos y camionetas</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3D4029" w14:textId="77777777" w:rsidR="002D5F14" w:rsidRPr="00330499" w:rsidRDefault="00330499">
            <w:pPr>
              <w:jc w:val="center"/>
              <w:rPr>
                <w:rFonts w:ascii="Work Sans" w:hAnsi="Work Sans" w:cs="Arial"/>
                <w:iCs/>
                <w:sz w:val="16"/>
                <w:szCs w:val="16"/>
              </w:rPr>
            </w:pPr>
            <w:r w:rsidRPr="00330499">
              <w:rPr>
                <w:rFonts w:ascii="Work Sans" w:hAnsi="Work Sans" w:cs="Arial"/>
                <w:iCs/>
                <w:sz w:val="16"/>
                <w:szCs w:val="16"/>
              </w:rPr>
              <w:t xml:space="preserve">$ 3.300 </w:t>
            </w:r>
          </w:p>
        </w:tc>
      </w:tr>
      <w:tr w:rsidR="002D5F14" w14:paraId="1C42CE3B" w14:textId="77777777" w:rsidTr="00230073">
        <w:trPr>
          <w:trHeight w:val="2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C5786B" w14:textId="77777777" w:rsidR="002D5F14" w:rsidRPr="00330499" w:rsidRDefault="00330499">
            <w:pPr>
              <w:jc w:val="center"/>
              <w:rPr>
                <w:rFonts w:ascii="Work Sans" w:hAnsi="Work Sans" w:cs="Arial"/>
                <w:iCs/>
                <w:sz w:val="16"/>
                <w:szCs w:val="16"/>
              </w:rPr>
            </w:pPr>
            <w:r w:rsidRPr="00330499">
              <w:rPr>
                <w:rFonts w:ascii="Work Sans" w:hAnsi="Work Sans" w:cs="Arial"/>
                <w:iCs/>
                <w:sz w:val="16"/>
                <w:szCs w:val="16"/>
              </w:rPr>
              <w:t>Categoría IE2</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A97FE1" w14:textId="77777777" w:rsidR="002D5F14" w:rsidRPr="00330499" w:rsidRDefault="00330499">
            <w:pPr>
              <w:rPr>
                <w:rFonts w:ascii="Work Sans" w:hAnsi="Work Sans" w:cs="Arial"/>
                <w:iCs/>
                <w:sz w:val="16"/>
                <w:szCs w:val="16"/>
              </w:rPr>
            </w:pPr>
            <w:r w:rsidRPr="00330499">
              <w:rPr>
                <w:rFonts w:ascii="Work Sans" w:hAnsi="Work Sans" w:cs="Arial"/>
                <w:iCs/>
                <w:sz w:val="16"/>
                <w:szCs w:val="16"/>
              </w:rPr>
              <w:t>Automóviles, camperos y camionetas</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9BC0DE" w14:textId="77777777" w:rsidR="002D5F14" w:rsidRPr="00330499" w:rsidRDefault="00330499">
            <w:pPr>
              <w:jc w:val="center"/>
              <w:rPr>
                <w:rFonts w:ascii="Work Sans" w:hAnsi="Work Sans" w:cs="Arial"/>
                <w:iCs/>
                <w:sz w:val="16"/>
                <w:szCs w:val="16"/>
              </w:rPr>
            </w:pPr>
            <w:r w:rsidRPr="00330499">
              <w:rPr>
                <w:rFonts w:ascii="Work Sans" w:hAnsi="Work Sans" w:cs="Arial"/>
                <w:iCs/>
                <w:sz w:val="16"/>
                <w:szCs w:val="16"/>
              </w:rPr>
              <w:t>$ 6.700</w:t>
            </w:r>
          </w:p>
        </w:tc>
      </w:tr>
      <w:tr w:rsidR="002D5F14" w14:paraId="4239AEAD" w14:textId="77777777" w:rsidTr="00230073">
        <w:trPr>
          <w:trHeight w:val="2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EE6F25" w14:textId="77777777" w:rsidR="002D5F14" w:rsidRPr="00330499" w:rsidRDefault="00330499">
            <w:pPr>
              <w:jc w:val="center"/>
              <w:rPr>
                <w:rFonts w:ascii="Work Sans" w:hAnsi="Work Sans" w:cs="Arial"/>
                <w:iCs/>
                <w:sz w:val="16"/>
                <w:szCs w:val="16"/>
              </w:rPr>
            </w:pPr>
            <w:r w:rsidRPr="00330499">
              <w:rPr>
                <w:rFonts w:ascii="Work Sans" w:hAnsi="Work Sans" w:cs="Arial"/>
                <w:iCs/>
                <w:sz w:val="16"/>
                <w:szCs w:val="16"/>
              </w:rPr>
              <w:t>Categoría IIE</w:t>
            </w:r>
          </w:p>
        </w:tc>
        <w:tc>
          <w:tcPr>
            <w:tcW w:w="30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2AC3BE" w14:textId="77777777" w:rsidR="002D5F14" w:rsidRPr="00330499" w:rsidRDefault="00330499">
            <w:pPr>
              <w:rPr>
                <w:rFonts w:ascii="Work Sans" w:hAnsi="Work Sans" w:cs="Arial"/>
                <w:iCs/>
                <w:sz w:val="16"/>
                <w:szCs w:val="16"/>
              </w:rPr>
            </w:pPr>
            <w:r w:rsidRPr="00330499">
              <w:rPr>
                <w:rFonts w:ascii="Work Sans" w:hAnsi="Work Sans" w:cs="Arial"/>
                <w:iCs/>
                <w:sz w:val="16"/>
                <w:szCs w:val="16"/>
              </w:rPr>
              <w:t>Buses</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A4400B" w14:textId="77777777" w:rsidR="002D5F14" w:rsidRPr="00330499" w:rsidRDefault="00330499">
            <w:pPr>
              <w:jc w:val="center"/>
              <w:rPr>
                <w:rFonts w:ascii="Work Sans" w:hAnsi="Work Sans" w:cs="Arial"/>
                <w:iCs/>
                <w:sz w:val="16"/>
                <w:szCs w:val="16"/>
              </w:rPr>
            </w:pPr>
            <w:r w:rsidRPr="00330499">
              <w:rPr>
                <w:rFonts w:ascii="Work Sans" w:hAnsi="Work Sans" w:cs="Arial"/>
                <w:iCs/>
                <w:sz w:val="16"/>
                <w:szCs w:val="16"/>
              </w:rPr>
              <w:t xml:space="preserve">$ 8.200 </w:t>
            </w:r>
          </w:p>
        </w:tc>
      </w:tr>
    </w:tbl>
    <w:p w14:paraId="39EF0408" w14:textId="77777777" w:rsidR="002D5F14" w:rsidRDefault="002D5F14">
      <w:pPr>
        <w:jc w:val="both"/>
        <w:rPr>
          <w:rFonts w:ascii="Work Sans" w:hAnsi="Work Sans" w:cs="Arial"/>
          <w:i/>
          <w:iCs/>
          <w:sz w:val="18"/>
          <w:szCs w:val="18"/>
        </w:rPr>
      </w:pPr>
    </w:p>
    <w:p w14:paraId="217A70F0" w14:textId="77777777" w:rsidR="002D5F14" w:rsidRPr="00230073" w:rsidRDefault="00330499" w:rsidP="00230073">
      <w:pPr>
        <w:ind w:right="56"/>
        <w:jc w:val="both"/>
        <w:rPr>
          <w:rFonts w:ascii="Work Sans" w:hAnsi="Work Sans" w:cs="Arial"/>
          <w:sz w:val="20"/>
          <w:szCs w:val="20"/>
          <w:lang w:eastAsia="es-CO" w:bidi="ar-SA"/>
        </w:rPr>
      </w:pPr>
      <w:r w:rsidRPr="00230073">
        <w:rPr>
          <w:rFonts w:ascii="Work Sans" w:hAnsi="Work Sans" w:cs="Arial"/>
          <w:sz w:val="20"/>
          <w:szCs w:val="20"/>
          <w:lang w:eastAsia="es-CO" w:bidi="ar-SA"/>
        </w:rPr>
        <w:t xml:space="preserve">Que conforme lo establecido en la citada Resolución </w:t>
      </w:r>
      <w:r>
        <w:rPr>
          <w:rFonts w:ascii="Work Sans" w:hAnsi="Work Sans" w:cs="Arial"/>
          <w:sz w:val="20"/>
          <w:szCs w:val="20"/>
          <w:lang w:eastAsia="es-CO" w:bidi="ar-SA"/>
        </w:rPr>
        <w:t xml:space="preserve">No. 20213040001135 de 2021 la </w:t>
      </w:r>
      <w:r w:rsidRPr="00230073">
        <w:rPr>
          <w:rFonts w:ascii="Work Sans" w:hAnsi="Work Sans" w:cs="Arial"/>
          <w:sz w:val="20"/>
          <w:szCs w:val="20"/>
          <w:lang w:eastAsia="es-CO" w:bidi="ar-SA"/>
        </w:rPr>
        <w:t xml:space="preserve"> tarifa diferencial en la categoría IE1 se otorga a los propietarios de los vehículos particulares de los habitantes de los corregimientos de La Fortuna y Meseta de San Rafael del Municipio de Barrancabermeja, y de las veredas Lizama 2 y Vizcaína del municipio d</w:t>
      </w:r>
      <w:r w:rsidR="00230073">
        <w:rPr>
          <w:rFonts w:ascii="Work Sans" w:hAnsi="Work Sans" w:cs="Arial"/>
          <w:sz w:val="20"/>
          <w:szCs w:val="20"/>
          <w:lang w:eastAsia="es-CO" w:bidi="ar-SA"/>
        </w:rPr>
        <w:t>e San Vicente de Chucurí,</w:t>
      </w:r>
      <w:r w:rsidRPr="00230073">
        <w:rPr>
          <w:rFonts w:ascii="Work Sans" w:hAnsi="Work Sans" w:cs="Arial"/>
          <w:sz w:val="20"/>
          <w:szCs w:val="20"/>
          <w:lang w:eastAsia="es-CO" w:bidi="ar-SA"/>
        </w:rPr>
        <w:t xml:space="preserve"> la tarifa diferencial en la categoría IE2 se otorga a los propietarios de los vehículos particulares de los habitantes del casco urbano del Municipio de Barrancabermeja y a las empresas de servicio público de transporte de pasajeros que prestan el servicio desde y hasta el municipio de Barrancabermeja y la tarifa diferencial </w:t>
      </w:r>
      <w:r w:rsidR="00230073" w:rsidRPr="00230073">
        <w:rPr>
          <w:rFonts w:ascii="Work Sans" w:hAnsi="Work Sans" w:cs="Arial"/>
          <w:sz w:val="20"/>
          <w:szCs w:val="20"/>
          <w:lang w:eastAsia="es-CO" w:bidi="ar-SA"/>
        </w:rPr>
        <w:t>en la c</w:t>
      </w:r>
      <w:r w:rsidRPr="00230073">
        <w:rPr>
          <w:rFonts w:ascii="Work Sans" w:hAnsi="Work Sans" w:cs="Arial"/>
          <w:sz w:val="20"/>
          <w:szCs w:val="20"/>
          <w:lang w:eastAsia="es-CO" w:bidi="ar-SA"/>
        </w:rPr>
        <w:t>ategoría IIE</w:t>
      </w:r>
      <w:r w:rsidR="00230073" w:rsidRPr="00230073">
        <w:rPr>
          <w:rFonts w:ascii="Work Sans" w:hAnsi="Work Sans" w:cs="Arial"/>
          <w:sz w:val="20"/>
          <w:szCs w:val="20"/>
          <w:lang w:eastAsia="es-CO" w:bidi="ar-SA"/>
        </w:rPr>
        <w:t xml:space="preserve"> </w:t>
      </w:r>
      <w:r w:rsidRPr="00230073">
        <w:rPr>
          <w:rFonts w:ascii="Work Sans" w:hAnsi="Work Sans" w:cs="Arial"/>
          <w:sz w:val="20"/>
          <w:szCs w:val="20"/>
          <w:lang w:eastAsia="es-CO" w:bidi="ar-SA"/>
        </w:rPr>
        <w:t>se otorga</w:t>
      </w:r>
      <w:r w:rsidR="00230073" w:rsidRPr="00230073">
        <w:rPr>
          <w:rFonts w:ascii="Work Sans" w:hAnsi="Work Sans" w:cs="Arial"/>
          <w:sz w:val="20"/>
          <w:szCs w:val="20"/>
          <w:lang w:eastAsia="es-CO" w:bidi="ar-SA"/>
        </w:rPr>
        <w:t xml:space="preserve"> a</w:t>
      </w:r>
      <w:r w:rsidRPr="00230073">
        <w:rPr>
          <w:rFonts w:ascii="Work Sans" w:hAnsi="Work Sans" w:cs="Arial"/>
          <w:sz w:val="20"/>
          <w:szCs w:val="20"/>
          <w:lang w:eastAsia="es-CO" w:bidi="ar-SA"/>
        </w:rPr>
        <w:t xml:space="preserve"> las empresas de servicio público de transporte de pasajeros que prestan el servicio desde y hasta e</w:t>
      </w:r>
      <w:r w:rsidR="00230073" w:rsidRPr="00230073">
        <w:rPr>
          <w:rFonts w:ascii="Work Sans" w:hAnsi="Work Sans" w:cs="Arial"/>
          <w:sz w:val="20"/>
          <w:szCs w:val="20"/>
          <w:lang w:eastAsia="es-CO" w:bidi="ar-SA"/>
        </w:rPr>
        <w:t>l municipio de Barrancabermeja.</w:t>
      </w:r>
    </w:p>
    <w:p w14:paraId="714B6C58" w14:textId="77777777" w:rsidR="002D5F14" w:rsidRDefault="002D5F14">
      <w:pPr>
        <w:widowControl/>
        <w:tabs>
          <w:tab w:val="left" w:pos="426"/>
        </w:tabs>
        <w:ind w:right="616"/>
        <w:jc w:val="both"/>
        <w:rPr>
          <w:rFonts w:ascii="Work Sans" w:hAnsi="Work Sans" w:cs="Arial"/>
          <w:sz w:val="20"/>
          <w:szCs w:val="20"/>
          <w:lang w:bidi="ar-SA"/>
        </w:rPr>
      </w:pPr>
    </w:p>
    <w:p w14:paraId="75885EE8" w14:textId="77777777" w:rsidR="002D5F14" w:rsidRDefault="00330499">
      <w:pPr>
        <w:widowControl/>
        <w:tabs>
          <w:tab w:val="left" w:pos="426"/>
        </w:tabs>
        <w:jc w:val="both"/>
      </w:pPr>
      <w:r>
        <w:rPr>
          <w:rFonts w:ascii="Work Sans" w:hAnsi="Work Sans" w:cs="Arial"/>
          <w:sz w:val="20"/>
          <w:szCs w:val="20"/>
          <w:lang w:eastAsia="es-CO" w:bidi="ar-SA"/>
        </w:rPr>
        <w:t xml:space="preserve">Que la Agencia Nacional de Infraestructura mediante oficio ANI </w:t>
      </w:r>
      <w:r>
        <w:rPr>
          <w:rFonts w:ascii="Work Sans" w:hAnsi="Work Sans" w:cs="LiberationSansNarrow-Bold"/>
          <w:bCs/>
          <w:kern w:val="0"/>
          <w:sz w:val="20"/>
          <w:szCs w:val="20"/>
          <w:lang w:val="es-CO" w:eastAsia="es-CO" w:bidi="ar-SA"/>
        </w:rPr>
        <w:t>20215000194701</w:t>
      </w:r>
      <w:r>
        <w:rPr>
          <w:rFonts w:ascii="Work Sans" w:hAnsi="Work Sans" w:cs="Arial"/>
          <w:sz w:val="20"/>
          <w:szCs w:val="20"/>
          <w:lang w:eastAsia="es-CO" w:bidi="ar-SA"/>
        </w:rPr>
        <w:t xml:space="preserve"> del 28 de junio de 2021, radicado en el Ministerio de Transporte mediante oficio </w:t>
      </w:r>
      <w:r>
        <w:rPr>
          <w:rFonts w:ascii="Work Sans" w:eastAsia="Arial Unicode MS" w:hAnsi="Work Sans"/>
          <w:sz w:val="20"/>
          <w:szCs w:val="20"/>
        </w:rPr>
        <w:t>20213031219732</w:t>
      </w:r>
      <w:r>
        <w:rPr>
          <w:rFonts w:ascii="Work Sans" w:eastAsia="Arial Unicode MS" w:hAnsi="Work Sans"/>
          <w:sz w:val="20"/>
          <w:szCs w:val="20"/>
          <w:lang w:val="es-CO"/>
        </w:rPr>
        <w:t xml:space="preserve"> del 29 de junio de 2021,</w:t>
      </w:r>
      <w:r>
        <w:rPr>
          <w:rFonts w:ascii="Work Sans" w:hAnsi="Work Sans" w:cs="Arial"/>
          <w:sz w:val="20"/>
          <w:szCs w:val="20"/>
          <w:lang w:eastAsia="es-CO" w:bidi="ar-SA"/>
        </w:rPr>
        <w:t xml:space="preserve"> </w:t>
      </w:r>
      <w:r>
        <w:rPr>
          <w:rFonts w:ascii="Work Sans" w:hAnsi="Work Sans" w:cs="Calibri"/>
          <w:kern w:val="0"/>
          <w:sz w:val="20"/>
          <w:szCs w:val="20"/>
          <w:lang w:eastAsia="es-ES" w:bidi="ar-SA"/>
        </w:rPr>
        <w:t>propone a esta Cartera Ministerial el establecimiento de tarifas diferenciales</w:t>
      </w:r>
      <w:r>
        <w:rPr>
          <w:rFonts w:ascii="Work Sans" w:hAnsi="Work Sans" w:cs="Arial"/>
          <w:sz w:val="20"/>
          <w:szCs w:val="20"/>
          <w:lang w:eastAsia="es-CO" w:bidi="ar-SA"/>
        </w:rPr>
        <w:t xml:space="preserve"> en la estación de peaje denominada La Lizama, ubicada en el PR18+100 del proyecto Bucaramanga - Barrancabermeja </w:t>
      </w:r>
      <w:r w:rsidR="00230073">
        <w:rPr>
          <w:rFonts w:ascii="Work Sans" w:hAnsi="Work Sans" w:cs="Arial"/>
          <w:sz w:val="20"/>
          <w:szCs w:val="20"/>
          <w:lang w:eastAsia="es-CO" w:bidi="ar-SA"/>
        </w:rPr>
        <w:t>–</w:t>
      </w:r>
      <w:r>
        <w:rPr>
          <w:rFonts w:ascii="Work Sans" w:hAnsi="Work Sans" w:cs="Arial"/>
          <w:sz w:val="20"/>
          <w:szCs w:val="20"/>
          <w:lang w:eastAsia="es-CO" w:bidi="ar-SA"/>
        </w:rPr>
        <w:t xml:space="preserve"> Yondó</w:t>
      </w:r>
      <w:r w:rsidR="00230073">
        <w:rPr>
          <w:rFonts w:ascii="Work Sans" w:hAnsi="Work Sans" w:cs="Arial"/>
          <w:sz w:val="20"/>
          <w:szCs w:val="20"/>
          <w:lang w:eastAsia="es-CO" w:bidi="ar-SA"/>
        </w:rPr>
        <w:t xml:space="preserve">, </w:t>
      </w:r>
      <w:r>
        <w:rPr>
          <w:rFonts w:ascii="Work Sans" w:hAnsi="Work Sans" w:cs="Arial"/>
          <w:sz w:val="20"/>
          <w:szCs w:val="20"/>
          <w:lang w:eastAsia="es-CO" w:bidi="ar-SA"/>
        </w:rPr>
        <w:t>con fundamento en lo siguiente:</w:t>
      </w:r>
    </w:p>
    <w:p w14:paraId="0BADDCB3" w14:textId="77777777" w:rsidR="002D5F14" w:rsidRDefault="002D5F14">
      <w:pPr>
        <w:widowControl/>
        <w:ind w:left="567" w:right="566"/>
        <w:jc w:val="both"/>
        <w:rPr>
          <w:rFonts w:ascii="Work Sans" w:eastAsia="DengXian Light" w:hAnsi="Work Sans" w:cs="Arial"/>
          <w:i/>
          <w:sz w:val="20"/>
          <w:szCs w:val="20"/>
          <w:lang w:bidi="ar-SA"/>
        </w:rPr>
      </w:pPr>
    </w:p>
    <w:p w14:paraId="27F88097" w14:textId="77777777" w:rsidR="002D5F14" w:rsidRDefault="00330499">
      <w:pPr>
        <w:autoSpaceDE w:val="0"/>
        <w:ind w:left="567" w:right="623"/>
        <w:jc w:val="both"/>
        <w:rPr>
          <w:rFonts w:ascii="Work Sans" w:hAnsi="Work Sans" w:cs="Arial"/>
          <w:i/>
          <w:sz w:val="18"/>
          <w:szCs w:val="18"/>
        </w:rPr>
      </w:pPr>
      <w:r>
        <w:rPr>
          <w:rFonts w:ascii="Work Sans" w:hAnsi="Work Sans" w:cs="Arial"/>
          <w:i/>
          <w:sz w:val="18"/>
          <w:szCs w:val="18"/>
        </w:rPr>
        <w:t>“ (…)</w:t>
      </w:r>
    </w:p>
    <w:p w14:paraId="0369F83A" w14:textId="77777777" w:rsidR="00230073" w:rsidRDefault="00230073" w:rsidP="00230073">
      <w:pPr>
        <w:widowControl/>
        <w:suppressAutoHyphens w:val="0"/>
        <w:autoSpaceDE w:val="0"/>
        <w:adjustRightInd w:val="0"/>
        <w:ind w:left="567"/>
        <w:textAlignment w:val="auto"/>
        <w:rPr>
          <w:rFonts w:ascii="Work Sans" w:hAnsi="Work Sans" w:cs="Arial"/>
          <w:i/>
          <w:sz w:val="18"/>
          <w:szCs w:val="18"/>
        </w:rPr>
      </w:pPr>
    </w:p>
    <w:p w14:paraId="1364749B" w14:textId="77777777" w:rsidR="00230073" w:rsidRDefault="00230073" w:rsidP="00256C42">
      <w:pPr>
        <w:widowControl/>
        <w:suppressAutoHyphens w:val="0"/>
        <w:autoSpaceDE w:val="0"/>
        <w:adjustRightInd w:val="0"/>
        <w:ind w:left="567" w:right="339"/>
        <w:jc w:val="both"/>
        <w:textAlignment w:val="auto"/>
        <w:rPr>
          <w:rFonts w:ascii="Work Sans" w:hAnsi="Work Sans" w:cs="Arial"/>
          <w:i/>
          <w:sz w:val="18"/>
          <w:szCs w:val="18"/>
        </w:rPr>
      </w:pPr>
      <w:r w:rsidRPr="00230073">
        <w:rPr>
          <w:rFonts w:ascii="Work Sans" w:hAnsi="Work Sans" w:cs="Arial"/>
          <w:i/>
          <w:sz w:val="18"/>
          <w:szCs w:val="18"/>
        </w:rPr>
        <w:t>De acuerdo con lo establecido en la Resolución No. 20213040001135 del 15 de enero de 2021, las</w:t>
      </w:r>
      <w:r>
        <w:rPr>
          <w:rFonts w:ascii="Work Sans" w:hAnsi="Work Sans" w:cs="Arial"/>
          <w:i/>
          <w:sz w:val="18"/>
          <w:szCs w:val="18"/>
        </w:rPr>
        <w:t xml:space="preserve"> </w:t>
      </w:r>
      <w:r w:rsidRPr="00230073">
        <w:rPr>
          <w:rFonts w:ascii="Work Sans" w:hAnsi="Work Sans" w:cs="Arial"/>
          <w:i/>
          <w:sz w:val="18"/>
          <w:szCs w:val="18"/>
        </w:rPr>
        <w:t>tarifas antes indicadas fueron actualizadas para el año 2021, a partir del 16 de enero, así:</w:t>
      </w:r>
    </w:p>
    <w:p w14:paraId="0FDA263E" w14:textId="77777777" w:rsidR="00230073" w:rsidRDefault="00230073" w:rsidP="00256C42">
      <w:pPr>
        <w:autoSpaceDE w:val="0"/>
        <w:ind w:left="567" w:right="339"/>
        <w:jc w:val="center"/>
        <w:rPr>
          <w:rFonts w:ascii="Work Sans" w:hAnsi="Work Sans" w:cs="Arial"/>
          <w:i/>
          <w:sz w:val="18"/>
          <w:szCs w:val="18"/>
        </w:rPr>
      </w:pPr>
      <w:r>
        <w:rPr>
          <w:noProof/>
          <w:lang w:val="es-CO" w:eastAsia="es-CO" w:bidi="ar-SA"/>
        </w:rPr>
        <w:drawing>
          <wp:inline distT="0" distB="0" distL="0" distR="0" wp14:anchorId="5E037052" wp14:editId="44F8F532">
            <wp:extent cx="3219450" cy="876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9450" cy="876300"/>
                    </a:xfrm>
                    <a:prstGeom prst="rect">
                      <a:avLst/>
                    </a:prstGeom>
                  </pic:spPr>
                </pic:pic>
              </a:graphicData>
            </a:graphic>
          </wp:inline>
        </w:drawing>
      </w:r>
    </w:p>
    <w:p w14:paraId="3EF9DA63" w14:textId="77777777" w:rsidR="002D5F14" w:rsidRDefault="002D5F14" w:rsidP="00256C42">
      <w:pPr>
        <w:ind w:left="567" w:right="339"/>
        <w:jc w:val="both"/>
        <w:rPr>
          <w:rFonts w:ascii="Work Sans" w:hAnsi="Work Sans" w:cs="Arial"/>
          <w:i/>
          <w:sz w:val="18"/>
          <w:szCs w:val="18"/>
        </w:rPr>
      </w:pPr>
    </w:p>
    <w:p w14:paraId="123BD4D8" w14:textId="77777777" w:rsidR="00230073" w:rsidRDefault="00230073" w:rsidP="00256C42">
      <w:pPr>
        <w:widowControl/>
        <w:suppressAutoHyphens w:val="0"/>
        <w:autoSpaceDE w:val="0"/>
        <w:adjustRightInd w:val="0"/>
        <w:ind w:left="567" w:right="339"/>
        <w:jc w:val="both"/>
        <w:textAlignment w:val="auto"/>
        <w:rPr>
          <w:rFonts w:ascii="Work Sans" w:hAnsi="Work Sans" w:cs="Arial"/>
          <w:i/>
          <w:sz w:val="18"/>
          <w:szCs w:val="18"/>
        </w:rPr>
      </w:pPr>
      <w:r w:rsidRPr="00230073">
        <w:rPr>
          <w:rFonts w:ascii="Work Sans" w:hAnsi="Work Sans" w:cs="Arial"/>
          <w:i/>
          <w:sz w:val="18"/>
          <w:szCs w:val="18"/>
        </w:rPr>
        <w:t>No obstante, las comunidades y los entes territoriales continuaron manifestando su desacuerdo con</w:t>
      </w:r>
      <w:r>
        <w:rPr>
          <w:rFonts w:ascii="Work Sans" w:hAnsi="Work Sans" w:cs="Arial"/>
          <w:i/>
          <w:sz w:val="18"/>
          <w:szCs w:val="18"/>
        </w:rPr>
        <w:t xml:space="preserve"> </w:t>
      </w:r>
      <w:r w:rsidRPr="00230073">
        <w:rPr>
          <w:rFonts w:ascii="Work Sans" w:hAnsi="Work Sans" w:cs="Arial"/>
          <w:i/>
          <w:sz w:val="18"/>
          <w:szCs w:val="18"/>
        </w:rPr>
        <w:t>la implementación de tarifas establecidas en la Resolución No. 20213040001135 del 15 de enero de</w:t>
      </w:r>
      <w:r>
        <w:rPr>
          <w:rFonts w:ascii="Work Sans" w:hAnsi="Work Sans" w:cs="Arial"/>
          <w:i/>
          <w:sz w:val="18"/>
          <w:szCs w:val="18"/>
        </w:rPr>
        <w:t xml:space="preserve"> </w:t>
      </w:r>
      <w:r w:rsidRPr="00230073">
        <w:rPr>
          <w:rFonts w:ascii="Work Sans" w:hAnsi="Work Sans" w:cs="Arial"/>
          <w:i/>
          <w:sz w:val="18"/>
          <w:szCs w:val="18"/>
        </w:rPr>
        <w:t>2021, situación que se expondrá más adelante y que lleva a la Agencia a solicitar la expedición de</w:t>
      </w:r>
      <w:r>
        <w:rPr>
          <w:rFonts w:ascii="Work Sans" w:hAnsi="Work Sans" w:cs="Arial"/>
          <w:i/>
          <w:sz w:val="18"/>
          <w:szCs w:val="18"/>
        </w:rPr>
        <w:t xml:space="preserve"> </w:t>
      </w:r>
      <w:r w:rsidRPr="00230073">
        <w:rPr>
          <w:rFonts w:ascii="Work Sans" w:hAnsi="Work Sans" w:cs="Arial"/>
          <w:i/>
          <w:sz w:val="18"/>
          <w:szCs w:val="18"/>
        </w:rPr>
        <w:t>un acto administrativo que regule de forma integral las tarifas diferenciales y los cupos respectivos</w:t>
      </w:r>
      <w:r>
        <w:rPr>
          <w:rFonts w:ascii="Work Sans" w:hAnsi="Work Sans" w:cs="Arial"/>
          <w:i/>
          <w:sz w:val="18"/>
          <w:szCs w:val="18"/>
        </w:rPr>
        <w:t xml:space="preserve"> </w:t>
      </w:r>
      <w:r w:rsidRPr="00230073">
        <w:rPr>
          <w:rFonts w:ascii="Work Sans" w:hAnsi="Work Sans" w:cs="Arial"/>
          <w:i/>
          <w:sz w:val="18"/>
          <w:szCs w:val="18"/>
        </w:rPr>
        <w:t>para la estación de peaje La Lizama, solicitud que implica entonces la derogatoria de la Resolución</w:t>
      </w:r>
      <w:r>
        <w:rPr>
          <w:rFonts w:ascii="Work Sans" w:hAnsi="Work Sans" w:cs="Arial"/>
          <w:i/>
          <w:sz w:val="18"/>
          <w:szCs w:val="18"/>
        </w:rPr>
        <w:t xml:space="preserve"> </w:t>
      </w:r>
      <w:r w:rsidRPr="00230073">
        <w:rPr>
          <w:rFonts w:ascii="Work Sans" w:hAnsi="Work Sans" w:cs="Arial"/>
          <w:i/>
          <w:sz w:val="18"/>
          <w:szCs w:val="18"/>
        </w:rPr>
        <w:t>No. 20213040001135 del 15 de enero de 2021, en aras de contar con una única resolución que</w:t>
      </w:r>
      <w:r>
        <w:rPr>
          <w:rFonts w:ascii="Work Sans" w:hAnsi="Work Sans" w:cs="Arial"/>
          <w:i/>
          <w:sz w:val="18"/>
          <w:szCs w:val="18"/>
        </w:rPr>
        <w:t xml:space="preserve"> </w:t>
      </w:r>
      <w:r w:rsidRPr="00230073">
        <w:rPr>
          <w:rFonts w:ascii="Work Sans" w:hAnsi="Work Sans" w:cs="Arial"/>
          <w:i/>
          <w:sz w:val="18"/>
          <w:szCs w:val="18"/>
        </w:rPr>
        <w:t>contenga la regulación de las tarifas diferenciales de dicha caseta correspondiente al Contrato de</w:t>
      </w:r>
      <w:r>
        <w:rPr>
          <w:rFonts w:ascii="Work Sans" w:hAnsi="Work Sans" w:cs="Arial"/>
          <w:i/>
          <w:sz w:val="18"/>
          <w:szCs w:val="18"/>
        </w:rPr>
        <w:t xml:space="preserve"> </w:t>
      </w:r>
      <w:r w:rsidRPr="00230073">
        <w:rPr>
          <w:rFonts w:ascii="Work Sans" w:hAnsi="Work Sans" w:cs="Arial"/>
          <w:i/>
          <w:sz w:val="18"/>
          <w:szCs w:val="18"/>
        </w:rPr>
        <w:t>Concesión No. 013 de 2015.</w:t>
      </w:r>
    </w:p>
    <w:p w14:paraId="1C6123E2" w14:textId="77777777" w:rsidR="00230073" w:rsidRDefault="00230073" w:rsidP="00256C42">
      <w:pPr>
        <w:ind w:left="567" w:right="339"/>
        <w:jc w:val="both"/>
        <w:rPr>
          <w:rFonts w:ascii="Work Sans" w:hAnsi="Work Sans" w:cs="Arial"/>
          <w:i/>
          <w:sz w:val="18"/>
          <w:szCs w:val="18"/>
        </w:rPr>
      </w:pPr>
    </w:p>
    <w:p w14:paraId="55AA5E88" w14:textId="77777777" w:rsidR="002D5F14" w:rsidRDefault="00330499" w:rsidP="00256C42">
      <w:pPr>
        <w:ind w:left="567" w:right="339"/>
        <w:jc w:val="both"/>
      </w:pPr>
      <w:r>
        <w:rPr>
          <w:rFonts w:ascii="Work Sans" w:hAnsi="Work Sans" w:cs="Arial"/>
          <w:b/>
          <w:bCs/>
          <w:i/>
          <w:sz w:val="18"/>
          <w:szCs w:val="18"/>
        </w:rPr>
        <w:t>1.2. Respecto de la aplicación de nuevas tarifas diferenciales y su justificación</w:t>
      </w:r>
    </w:p>
    <w:p w14:paraId="03F9618D" w14:textId="77777777" w:rsidR="002D5F14" w:rsidRDefault="002D5F14" w:rsidP="00256C42">
      <w:pPr>
        <w:ind w:left="567" w:right="339"/>
        <w:jc w:val="both"/>
        <w:rPr>
          <w:rFonts w:ascii="Work Sans" w:hAnsi="Work Sans" w:cs="Arial"/>
          <w:i/>
          <w:sz w:val="18"/>
          <w:szCs w:val="18"/>
          <w:u w:val="single"/>
        </w:rPr>
      </w:pPr>
    </w:p>
    <w:p w14:paraId="111FFF0B" w14:textId="77777777" w:rsidR="002D5F14" w:rsidRDefault="00330499" w:rsidP="00256C42">
      <w:pPr>
        <w:pStyle w:val="Prrafodelista"/>
        <w:numPr>
          <w:ilvl w:val="0"/>
          <w:numId w:val="20"/>
        </w:numPr>
        <w:ind w:left="567" w:right="339"/>
        <w:jc w:val="both"/>
        <w:textAlignment w:val="auto"/>
      </w:pPr>
      <w:r>
        <w:rPr>
          <w:rFonts w:ascii="Work Sans" w:hAnsi="Work Sans" w:cs="Arial"/>
          <w:i/>
          <w:sz w:val="18"/>
          <w:szCs w:val="18"/>
          <w:u w:val="single"/>
        </w:rPr>
        <w:t>Aspectos Sociales</w:t>
      </w:r>
      <w:r>
        <w:rPr>
          <w:rFonts w:ascii="Work Sans" w:hAnsi="Work Sans" w:cs="Arial"/>
          <w:i/>
          <w:sz w:val="18"/>
          <w:szCs w:val="18"/>
        </w:rPr>
        <w:t>:</w:t>
      </w:r>
    </w:p>
    <w:p w14:paraId="138811E8" w14:textId="77777777" w:rsidR="002D5F14" w:rsidRDefault="002D5F14" w:rsidP="00256C42">
      <w:pPr>
        <w:ind w:left="567" w:right="339"/>
        <w:jc w:val="both"/>
        <w:rPr>
          <w:rFonts w:ascii="Work Sans" w:hAnsi="Work Sans" w:cs="Arial"/>
          <w:i/>
          <w:sz w:val="18"/>
          <w:szCs w:val="18"/>
        </w:rPr>
      </w:pPr>
    </w:p>
    <w:p w14:paraId="66239AA4" w14:textId="77777777" w:rsidR="002D5F14" w:rsidRDefault="00330499" w:rsidP="00256C42">
      <w:pPr>
        <w:autoSpaceDE w:val="0"/>
        <w:ind w:left="567" w:right="339"/>
        <w:jc w:val="both"/>
        <w:rPr>
          <w:rFonts w:ascii="Work Sans" w:hAnsi="Work Sans" w:cs="Arial"/>
          <w:i/>
          <w:sz w:val="18"/>
          <w:szCs w:val="18"/>
        </w:rPr>
      </w:pPr>
      <w:r>
        <w:rPr>
          <w:rFonts w:ascii="Work Sans" w:hAnsi="Work Sans" w:cs="Arial"/>
          <w:i/>
          <w:sz w:val="18"/>
          <w:szCs w:val="18"/>
        </w:rPr>
        <w:t>A las 00:00 horas del 16 de enero de 2021, inició la operación del peaje La Lizama ubicado en el PR18+100 de la RN6601, en donde fueron aplicadas las tarifas diferenciales de la Resolución No. 20213040001135 del 15 enero de 2021, con su correspondiente actualización.</w:t>
      </w:r>
    </w:p>
    <w:p w14:paraId="7EF0699B" w14:textId="77777777" w:rsidR="002D5F14" w:rsidRDefault="002D5F14" w:rsidP="00256C42">
      <w:pPr>
        <w:autoSpaceDE w:val="0"/>
        <w:ind w:left="567" w:right="339"/>
        <w:jc w:val="both"/>
        <w:rPr>
          <w:rFonts w:ascii="Work Sans" w:hAnsi="Work Sans" w:cs="Arial"/>
          <w:i/>
          <w:sz w:val="18"/>
          <w:szCs w:val="18"/>
        </w:rPr>
      </w:pPr>
    </w:p>
    <w:p w14:paraId="68104BF4" w14:textId="77777777" w:rsidR="002D5F14" w:rsidRDefault="00330499" w:rsidP="00256C42">
      <w:pPr>
        <w:autoSpaceDE w:val="0"/>
        <w:ind w:left="567" w:right="339"/>
        <w:jc w:val="both"/>
        <w:rPr>
          <w:rFonts w:ascii="Work Sans" w:hAnsi="Work Sans" w:cs="Arial"/>
          <w:i/>
          <w:sz w:val="18"/>
          <w:szCs w:val="18"/>
        </w:rPr>
      </w:pPr>
      <w:r>
        <w:rPr>
          <w:rFonts w:ascii="Work Sans" w:hAnsi="Work Sans" w:cs="Arial"/>
          <w:i/>
          <w:sz w:val="18"/>
          <w:szCs w:val="18"/>
        </w:rPr>
        <w:t xml:space="preserve">El 17 de enero de 2021 se presentó una movilización de los miembros de la comunidad, </w:t>
      </w:r>
      <w:r>
        <w:rPr>
          <w:rFonts w:ascii="Work Sans" w:hAnsi="Work Sans" w:cs="Arial"/>
          <w:i/>
          <w:sz w:val="18"/>
          <w:szCs w:val="18"/>
        </w:rPr>
        <w:lastRenderedPageBreak/>
        <w:t>desde el municipio de Barrancabermeja hasta las instalaciones del peaje, en donde por redes sociales manifestaron su oposición al peaje y realizaron la invitación a una nueva movilización para el 21 de enero de 2021, la cual se realizó con mayor afluencia de personas.</w:t>
      </w:r>
    </w:p>
    <w:p w14:paraId="543EB82A" w14:textId="77777777" w:rsidR="002D5F14" w:rsidRDefault="002D5F14" w:rsidP="00256C42">
      <w:pPr>
        <w:autoSpaceDE w:val="0"/>
        <w:ind w:left="567" w:right="339"/>
        <w:jc w:val="both"/>
        <w:rPr>
          <w:rFonts w:ascii="Work Sans" w:hAnsi="Work Sans" w:cs="Arial"/>
          <w:i/>
          <w:sz w:val="18"/>
          <w:szCs w:val="18"/>
        </w:rPr>
      </w:pPr>
    </w:p>
    <w:p w14:paraId="052C0C03" w14:textId="77777777" w:rsidR="002D5F14" w:rsidRDefault="00330499" w:rsidP="00256C42">
      <w:pPr>
        <w:pStyle w:val="NormalWeb"/>
        <w:spacing w:before="0" w:after="0"/>
        <w:ind w:left="567" w:right="339"/>
        <w:jc w:val="both"/>
        <w:rPr>
          <w:rFonts w:ascii="Work Sans" w:hAnsi="Work Sans" w:cs="Arial"/>
          <w:i/>
          <w:iCs/>
          <w:sz w:val="18"/>
          <w:szCs w:val="18"/>
        </w:rPr>
      </w:pPr>
      <w:r>
        <w:rPr>
          <w:rFonts w:ascii="Work Sans" w:hAnsi="Work Sans" w:cs="Arial"/>
          <w:i/>
          <w:iCs/>
          <w:sz w:val="18"/>
          <w:szCs w:val="18"/>
        </w:rPr>
        <w:t>En la movilización del 21 de enero hizo presencia el Procurador Provincial del Magdalena Medio, el Defensor del Pueblo del Magdalena Medio y el Secretario del Interior de la Gobernación de Santander. En este espacio surgió la propuesta de establecer una mesa técnica para que la Agencia Nacional de Infraestructura escuchara las pretensiones de la comunidad y se buscaran soluciones a las inconformidades relacionadas con la instalación de la Estación de Peaje La Lizama, tal como lo informó a la ANI el Secretario del Interior del municipio de Barrancabermeja, en comunicación con Radicado ANI No. 20214090082652 del 26 de enero de 2021.</w:t>
      </w:r>
    </w:p>
    <w:p w14:paraId="05D58006" w14:textId="77777777" w:rsidR="002D5F14" w:rsidRDefault="002D5F14" w:rsidP="00256C42">
      <w:pPr>
        <w:pStyle w:val="NormalWeb"/>
        <w:spacing w:before="0" w:after="0"/>
        <w:ind w:left="567" w:right="339"/>
        <w:jc w:val="both"/>
        <w:rPr>
          <w:rFonts w:ascii="Work Sans" w:hAnsi="Work Sans" w:cs="Arial"/>
          <w:i/>
          <w:iCs/>
          <w:sz w:val="18"/>
          <w:szCs w:val="18"/>
        </w:rPr>
      </w:pPr>
    </w:p>
    <w:p w14:paraId="6A9D0ABE" w14:textId="77777777" w:rsidR="002D5F14" w:rsidRDefault="00330499" w:rsidP="00256C42">
      <w:pPr>
        <w:pStyle w:val="NormalWeb"/>
        <w:spacing w:before="0" w:after="0"/>
        <w:ind w:left="567" w:right="339"/>
        <w:jc w:val="both"/>
        <w:rPr>
          <w:rFonts w:ascii="Work Sans" w:hAnsi="Work Sans" w:cs="Arial"/>
          <w:i/>
          <w:iCs/>
          <w:sz w:val="18"/>
          <w:szCs w:val="18"/>
        </w:rPr>
      </w:pPr>
      <w:r>
        <w:rPr>
          <w:rFonts w:ascii="Work Sans" w:hAnsi="Work Sans" w:cs="Arial"/>
          <w:i/>
          <w:iCs/>
          <w:sz w:val="18"/>
          <w:szCs w:val="18"/>
        </w:rPr>
        <w:t>El 24 de enero de 2021 se llevó a cabo una reunión en el Municipio de Barrancabermeja, con la participación del Procurador Provincial del Magdalena Medio, el Defensor del Pueblo del Magdalena Medio, el Secretario del Interior de la Gobernación de Santander, delegados de la Alcaldía del municipio de Barrancabermeja, a la cual la Agencia asistió de manera virtual. En este espacio los líderes sociales manifestaron su inconformismo ante la instalación de cinco peajes en el corredor (La Lizama, Rancho Camacho, La Renta, La Paz y La Angula), argumentando una afectación en los costos de su movilidad; así mismo, solicitaron la no operación de la Estación de Peaje La Lizama. Dadas las solicitudes de los lideres se decidió continuar con las mesas de dialogo.</w:t>
      </w:r>
    </w:p>
    <w:p w14:paraId="25B20D71" w14:textId="77777777" w:rsidR="002D5F14" w:rsidRDefault="002D5F14" w:rsidP="00256C42">
      <w:pPr>
        <w:pStyle w:val="NormalWeb"/>
        <w:spacing w:before="0" w:after="0"/>
        <w:ind w:left="567" w:right="339"/>
        <w:jc w:val="both"/>
        <w:rPr>
          <w:rFonts w:ascii="Work Sans" w:hAnsi="Work Sans" w:cs="Arial"/>
          <w:i/>
          <w:iCs/>
          <w:sz w:val="18"/>
          <w:szCs w:val="18"/>
        </w:rPr>
      </w:pPr>
    </w:p>
    <w:p w14:paraId="3ABA698A" w14:textId="77777777" w:rsidR="002D5F14" w:rsidRDefault="00330499" w:rsidP="00256C42">
      <w:pPr>
        <w:ind w:left="567" w:right="339"/>
        <w:jc w:val="both"/>
        <w:rPr>
          <w:rFonts w:ascii="Work Sans" w:hAnsi="Work Sans" w:cs="Arial"/>
          <w:i/>
          <w:sz w:val="18"/>
          <w:szCs w:val="18"/>
        </w:rPr>
      </w:pPr>
      <w:r>
        <w:rPr>
          <w:rFonts w:ascii="Work Sans" w:hAnsi="Work Sans" w:cs="Arial"/>
          <w:i/>
          <w:sz w:val="18"/>
          <w:szCs w:val="18"/>
        </w:rPr>
        <w:t>El 03 de febrero de 2021 se adelantó una mesa de dialogo con la asistencia de la Agencia Nacional de Infraestructura, la Gobernación de Santander, la Administración Municipal de Barrancabermeja, la Procuraduría Provincial, la Defensoría del pueblo, líderes políticos (un Senador de la República, Diputados, Representantes a la Cámara, Concejales) y los líderes de la manifestación en oposición a la instalación de la Estación de Peaje La Lizama (líderes sociales, líderes del sector de transporte especial, líderes transportadores, líderes del área rural). En este espacio los representantes de la comunidad solicitaron suspender el cobro del peaje hasta tanto se instale la mesa técnica de diálogo; así mismo, solicitaron una tarifa diferencial del 75% para los habitantes del casco urbano de Barrancabermeja y una tarifa de cero pesos para la zona rural, la cual actualmente es del 25% de la tarifa plena. El alcalde del Municipio de Barrancabermeja propuso una nueva mesa de trabajo.</w:t>
      </w:r>
    </w:p>
    <w:p w14:paraId="1C6FA389" w14:textId="77777777" w:rsidR="002D5F14" w:rsidRDefault="002D5F14" w:rsidP="00256C42">
      <w:pPr>
        <w:ind w:left="567" w:right="339"/>
        <w:jc w:val="both"/>
        <w:rPr>
          <w:rFonts w:ascii="Work Sans" w:hAnsi="Work Sans" w:cs="Arial"/>
          <w:i/>
          <w:sz w:val="18"/>
          <w:szCs w:val="18"/>
        </w:rPr>
      </w:pPr>
    </w:p>
    <w:p w14:paraId="01E16E6E" w14:textId="77777777" w:rsidR="002D5F14" w:rsidRDefault="00330499" w:rsidP="00256C42">
      <w:pPr>
        <w:ind w:left="567" w:right="339"/>
        <w:jc w:val="both"/>
        <w:rPr>
          <w:rFonts w:ascii="Work Sans" w:hAnsi="Work Sans" w:cs="Arial"/>
          <w:i/>
          <w:sz w:val="18"/>
          <w:szCs w:val="18"/>
        </w:rPr>
      </w:pPr>
      <w:r>
        <w:rPr>
          <w:rFonts w:ascii="Work Sans" w:hAnsi="Work Sans" w:cs="Arial"/>
          <w:i/>
          <w:sz w:val="18"/>
          <w:szCs w:val="18"/>
        </w:rPr>
        <w:t>El 10 de febrero de 2021, en la ciudad de Barrancabermeja, se adelantó una reunión en cumplimiento del compromiso establecido en la reunión del 03 de febrero 2021, que contó con la asistencia del Presidente y los Vicepresidentes de Planeación Riesgos y Entorno y Ejecutivo de la ANI, el Secretario del Interior de la Gobernación de Santander, la Administración Municipal de Barrancabermeja, la Procuraduría Provincial del Magdalena Medio, la Defensoría del Pueblo, líderes políticos (un Senador, Diputados, Representantes a la Cámara, Concejales) y los líderes de la manifestación en oposición a la instalación de la Estación de Peaje La Lizama (líderes sociales, líderes del sector de transporte especial, líderes transportadores, líderes del área rural), en la cual se establecieron, de conformidad con el acta de la reunión, los siguientes compromisos:</w:t>
      </w:r>
    </w:p>
    <w:p w14:paraId="40561328" w14:textId="77777777" w:rsidR="002D5F14" w:rsidRDefault="002D5F14" w:rsidP="00256C42">
      <w:pPr>
        <w:ind w:left="567" w:right="339"/>
        <w:jc w:val="both"/>
        <w:rPr>
          <w:rFonts w:ascii="Work Sans" w:hAnsi="Work Sans" w:cs="Arial"/>
          <w:i/>
          <w:sz w:val="18"/>
          <w:szCs w:val="18"/>
        </w:rPr>
      </w:pPr>
    </w:p>
    <w:p w14:paraId="4129AAEB" w14:textId="77777777" w:rsidR="002D5F14" w:rsidRDefault="00330499" w:rsidP="00256C42">
      <w:pPr>
        <w:ind w:left="851" w:right="339"/>
        <w:jc w:val="both"/>
        <w:rPr>
          <w:rFonts w:ascii="Work Sans" w:hAnsi="Work Sans" w:cs="Arial"/>
          <w:i/>
          <w:iCs/>
          <w:sz w:val="18"/>
          <w:szCs w:val="18"/>
        </w:rPr>
      </w:pPr>
      <w:r>
        <w:rPr>
          <w:rFonts w:ascii="Work Sans" w:hAnsi="Work Sans" w:cs="Arial"/>
          <w:i/>
          <w:iCs/>
          <w:sz w:val="18"/>
          <w:szCs w:val="18"/>
        </w:rPr>
        <w:t>“ (…)</w:t>
      </w:r>
    </w:p>
    <w:p w14:paraId="768ECB7D" w14:textId="77777777" w:rsidR="002D5F14" w:rsidRPr="00256C42" w:rsidRDefault="002D5F14" w:rsidP="00256C42">
      <w:pPr>
        <w:ind w:left="851" w:right="339"/>
        <w:jc w:val="both"/>
        <w:rPr>
          <w:rFonts w:ascii="Work Sans" w:hAnsi="Work Sans" w:cs="Arial"/>
          <w:i/>
          <w:iCs/>
          <w:sz w:val="10"/>
          <w:szCs w:val="18"/>
        </w:rPr>
      </w:pPr>
    </w:p>
    <w:p w14:paraId="5F217D9C" w14:textId="77777777" w:rsidR="002D5F14" w:rsidRDefault="00330499" w:rsidP="00256C42">
      <w:pPr>
        <w:ind w:left="851" w:right="339"/>
        <w:jc w:val="both"/>
        <w:rPr>
          <w:rFonts w:ascii="Work Sans" w:hAnsi="Work Sans" w:cs="Arial"/>
          <w:i/>
          <w:iCs/>
          <w:sz w:val="18"/>
          <w:szCs w:val="18"/>
        </w:rPr>
      </w:pPr>
      <w:r>
        <w:rPr>
          <w:rFonts w:ascii="Work Sans" w:hAnsi="Work Sans" w:cs="Arial"/>
          <w:i/>
          <w:iCs/>
          <w:sz w:val="18"/>
          <w:szCs w:val="18"/>
        </w:rPr>
        <w:t>1. 80% de tarifa diferencial para las veredas y corregimientos contemplados en la Resolución. Se incluye acá el transporte público veredal (empresa Cotsem).</w:t>
      </w:r>
    </w:p>
    <w:p w14:paraId="22DCA59C" w14:textId="77777777" w:rsidR="002D5F14" w:rsidRPr="00256C42" w:rsidRDefault="002D5F14" w:rsidP="00256C42">
      <w:pPr>
        <w:ind w:left="851" w:right="339"/>
        <w:jc w:val="both"/>
        <w:rPr>
          <w:rFonts w:ascii="Work Sans" w:hAnsi="Work Sans" w:cs="Arial"/>
          <w:i/>
          <w:iCs/>
          <w:sz w:val="12"/>
          <w:szCs w:val="18"/>
        </w:rPr>
      </w:pPr>
    </w:p>
    <w:p w14:paraId="05CA26A5" w14:textId="77777777" w:rsidR="002D5F14" w:rsidRDefault="00330499" w:rsidP="00256C42">
      <w:pPr>
        <w:ind w:left="851" w:right="339"/>
        <w:jc w:val="both"/>
        <w:rPr>
          <w:rFonts w:ascii="Work Sans" w:hAnsi="Work Sans" w:cs="Arial"/>
          <w:i/>
          <w:iCs/>
          <w:sz w:val="18"/>
          <w:szCs w:val="18"/>
        </w:rPr>
      </w:pPr>
      <w:r>
        <w:rPr>
          <w:rFonts w:ascii="Work Sans" w:hAnsi="Work Sans" w:cs="Arial"/>
          <w:i/>
          <w:iCs/>
          <w:sz w:val="18"/>
          <w:szCs w:val="18"/>
        </w:rPr>
        <w:t>2. Se mantiene el 50% de tarifa diferencial para el casco urbano.</w:t>
      </w:r>
    </w:p>
    <w:p w14:paraId="37393AAB" w14:textId="77777777" w:rsidR="002D5F14" w:rsidRPr="00256C42" w:rsidRDefault="002D5F14" w:rsidP="00256C42">
      <w:pPr>
        <w:ind w:left="851" w:right="339"/>
        <w:jc w:val="both"/>
        <w:rPr>
          <w:rFonts w:ascii="Work Sans" w:hAnsi="Work Sans" w:cs="Arial"/>
          <w:i/>
          <w:iCs/>
          <w:sz w:val="12"/>
          <w:szCs w:val="18"/>
        </w:rPr>
      </w:pPr>
    </w:p>
    <w:p w14:paraId="298C8AD6" w14:textId="77777777" w:rsidR="002D5F14" w:rsidRDefault="00330499" w:rsidP="00256C42">
      <w:pPr>
        <w:ind w:left="851" w:right="339"/>
        <w:jc w:val="both"/>
        <w:rPr>
          <w:rFonts w:ascii="Work Sans" w:hAnsi="Work Sans" w:cs="Arial"/>
          <w:i/>
          <w:iCs/>
          <w:sz w:val="18"/>
          <w:szCs w:val="18"/>
        </w:rPr>
      </w:pPr>
      <w:r>
        <w:rPr>
          <w:rFonts w:ascii="Work Sans" w:hAnsi="Work Sans" w:cs="Arial"/>
          <w:i/>
          <w:iCs/>
          <w:sz w:val="18"/>
          <w:szCs w:val="18"/>
        </w:rPr>
        <w:t>(…)</w:t>
      </w:r>
    </w:p>
    <w:p w14:paraId="0FB70FFB" w14:textId="77777777" w:rsidR="002D5F14" w:rsidRPr="00256C42" w:rsidRDefault="002D5F14" w:rsidP="00256C42">
      <w:pPr>
        <w:ind w:left="851" w:right="339"/>
        <w:jc w:val="both"/>
        <w:rPr>
          <w:rFonts w:ascii="Work Sans" w:hAnsi="Work Sans" w:cs="Arial"/>
          <w:i/>
          <w:iCs/>
          <w:sz w:val="12"/>
          <w:szCs w:val="18"/>
        </w:rPr>
      </w:pPr>
    </w:p>
    <w:p w14:paraId="7CECDAA9" w14:textId="77777777" w:rsidR="002D5F14" w:rsidRDefault="00330499" w:rsidP="00256C42">
      <w:pPr>
        <w:ind w:left="851" w:right="339"/>
        <w:jc w:val="both"/>
        <w:rPr>
          <w:rFonts w:ascii="Work Sans" w:hAnsi="Work Sans" w:cs="Arial"/>
          <w:i/>
          <w:iCs/>
          <w:sz w:val="18"/>
          <w:szCs w:val="18"/>
        </w:rPr>
      </w:pPr>
      <w:r>
        <w:rPr>
          <w:rFonts w:ascii="Work Sans" w:hAnsi="Work Sans" w:cs="Arial"/>
          <w:i/>
          <w:iCs/>
          <w:sz w:val="18"/>
          <w:szCs w:val="18"/>
        </w:rPr>
        <w:t>10. Para los vehículos de transporte especial y volquetas se continúa en la consolidación de los listados (placas y cantidad de vehículos).”</w:t>
      </w:r>
    </w:p>
    <w:p w14:paraId="258D745E" w14:textId="77777777" w:rsidR="002D5F14" w:rsidRDefault="002D5F14" w:rsidP="00256C42">
      <w:pPr>
        <w:ind w:left="851" w:right="339"/>
        <w:jc w:val="both"/>
        <w:rPr>
          <w:rFonts w:ascii="Work Sans" w:hAnsi="Work Sans" w:cs="Arial"/>
          <w:i/>
          <w:iCs/>
          <w:sz w:val="18"/>
          <w:szCs w:val="18"/>
        </w:rPr>
      </w:pPr>
    </w:p>
    <w:p w14:paraId="3EB5EE13" w14:textId="77777777" w:rsidR="002D5F14" w:rsidRDefault="00330499" w:rsidP="00256C42">
      <w:pPr>
        <w:ind w:left="567" w:right="339"/>
        <w:jc w:val="both"/>
        <w:rPr>
          <w:rFonts w:ascii="Work Sans" w:hAnsi="Work Sans" w:cs="Arial"/>
          <w:i/>
          <w:sz w:val="18"/>
          <w:szCs w:val="18"/>
        </w:rPr>
      </w:pPr>
      <w:r>
        <w:rPr>
          <w:rFonts w:ascii="Work Sans" w:hAnsi="Work Sans" w:cs="Arial"/>
          <w:i/>
          <w:sz w:val="18"/>
          <w:szCs w:val="18"/>
        </w:rPr>
        <w:t xml:space="preserve">El 23 de febrero de 2021, en la ciudad de Barrancabermeja, se adelantó una reunión en cumplimiento del compromiso establecido en la reunión del 10 de febrero 2021, que contó con la asistencia de la Agencia Nacional de Infraestructura, del Secretario del Interior de la Gobernación de Santander, la Administración Municipal de Barrancabermeja, la Personería de Barrancabermeja, la Procuraduría Provincial del </w:t>
      </w:r>
      <w:r>
        <w:rPr>
          <w:rFonts w:ascii="Work Sans" w:hAnsi="Work Sans" w:cs="Arial"/>
          <w:i/>
          <w:sz w:val="18"/>
          <w:szCs w:val="18"/>
        </w:rPr>
        <w:lastRenderedPageBreak/>
        <w:t>Magdalena Medio, la Defensoría del Pueblo, líderes políticos (un Senador, Diputados, Representantes a la Cámara, Concejales) y los líderes de la manifestación en oposición a la instalación de la Estación de Peaje La Lizama (líderes sociales, líderes del sector de transporte especial, líderes transportadores, líderes del área rural). En este espacio se acordaron los objetivos de la mesa, la representatividad y la metodología para su funcionamiento.</w:t>
      </w:r>
    </w:p>
    <w:p w14:paraId="647B2405" w14:textId="77777777" w:rsidR="002D5F14" w:rsidRDefault="002D5F14" w:rsidP="00256C42">
      <w:pPr>
        <w:ind w:left="567" w:right="339"/>
        <w:jc w:val="both"/>
        <w:rPr>
          <w:rFonts w:ascii="Work Sans" w:hAnsi="Work Sans" w:cs="Arial"/>
          <w:i/>
          <w:sz w:val="18"/>
          <w:szCs w:val="18"/>
        </w:rPr>
      </w:pPr>
    </w:p>
    <w:p w14:paraId="6321BAD7" w14:textId="77777777" w:rsidR="002D5F14" w:rsidRDefault="00330499" w:rsidP="00256C42">
      <w:pPr>
        <w:ind w:left="567" w:right="339"/>
        <w:jc w:val="both"/>
        <w:rPr>
          <w:rFonts w:ascii="Work Sans" w:hAnsi="Work Sans" w:cs="Arial"/>
          <w:i/>
          <w:sz w:val="18"/>
          <w:szCs w:val="18"/>
        </w:rPr>
      </w:pPr>
      <w:r>
        <w:rPr>
          <w:rFonts w:ascii="Work Sans" w:hAnsi="Work Sans" w:cs="Arial"/>
          <w:i/>
          <w:sz w:val="18"/>
          <w:szCs w:val="18"/>
        </w:rPr>
        <w:t>El 23 de marzo de 2021, en la ciudad de Barrancabermeja, se adelantó una reunión en cumplimiento del compromiso establecido en la reunión del 23 de febrero 2021, en la cual se contó con la asistencia de la ANI, la Administración Municipal de Barrancabermeja, la Personería de Barrancabermeja, la Procuraduría Provincial del Magdalena Medio, un Diputado y los líderes de la manifestación en oposición a la instalación de la Estación de Peaje La Lizama (líderes sociales, líderes del sector de transporte especial, líderes transportadores, líderes del área rural). En este espacio se abordaron los objetivos establecidos para la mesa.</w:t>
      </w:r>
    </w:p>
    <w:p w14:paraId="2009C0F2" w14:textId="77777777" w:rsidR="002D5F14" w:rsidRDefault="002D5F14" w:rsidP="00256C42">
      <w:pPr>
        <w:ind w:left="567" w:right="339"/>
        <w:jc w:val="both"/>
        <w:rPr>
          <w:rFonts w:ascii="Work Sans" w:hAnsi="Work Sans" w:cs="Arial"/>
          <w:i/>
          <w:sz w:val="18"/>
          <w:szCs w:val="18"/>
        </w:rPr>
      </w:pPr>
    </w:p>
    <w:p w14:paraId="313BBA8A" w14:textId="77777777" w:rsidR="002D5F14" w:rsidRDefault="00330499" w:rsidP="00256C42">
      <w:pPr>
        <w:ind w:left="567" w:right="339"/>
        <w:jc w:val="both"/>
        <w:rPr>
          <w:rFonts w:ascii="Work Sans" w:hAnsi="Work Sans" w:cs="Arial"/>
          <w:i/>
          <w:sz w:val="18"/>
          <w:szCs w:val="18"/>
        </w:rPr>
      </w:pPr>
      <w:r>
        <w:rPr>
          <w:rFonts w:ascii="Work Sans" w:hAnsi="Work Sans" w:cs="Arial"/>
          <w:i/>
          <w:sz w:val="18"/>
          <w:szCs w:val="18"/>
        </w:rPr>
        <w:t>Posteriormente, el 13 de mayo de 2021, en las instalaciones del Centro de Control y Operación del proyecto, con la que participación de comunidades de los sectores de La Playa, Tienda Nueva y antiguo peaje Río Sogamoso del Municipio de Betulia; La Marta, La Esperanza - San Silvestre del Municipio de Girón; y Río Sucio del Municipio de Lebrija, la Gobernación de Santander, el Departamento Nacional de Planeación, Diputados de la región, la Defensoría del Pueblo, representantes de las alcaldías, el concesionario, la Interventoría del proyecto, el Ejército Nacional, la Policía Nacional y la Agencia Nacional de Infraestructura, la Inspectora de Policía Rural del Municipio de Betulia, sector Tienda Nueva, solicitó la ampliación del beneficio de la Tarifa diferencial en el Peaje La Lizama en 100 cupos para los habitantes del sector de La Putana, quienes se movilizan permanentemente a la ciudad de Barrancabermeja, viéndose afectados por la instalación del peaje.</w:t>
      </w:r>
    </w:p>
    <w:p w14:paraId="5B700391" w14:textId="77777777" w:rsidR="002D5F14" w:rsidRDefault="002D5F14" w:rsidP="00256C42">
      <w:pPr>
        <w:ind w:left="567" w:right="339"/>
        <w:jc w:val="both"/>
        <w:rPr>
          <w:rFonts w:ascii="Work Sans" w:hAnsi="Work Sans" w:cs="Arial"/>
          <w:i/>
          <w:iCs/>
          <w:sz w:val="18"/>
          <w:szCs w:val="18"/>
        </w:rPr>
      </w:pPr>
    </w:p>
    <w:p w14:paraId="7345BDCB" w14:textId="77777777" w:rsidR="002D5F14" w:rsidRDefault="00330499" w:rsidP="00256C42">
      <w:pPr>
        <w:ind w:left="567" w:right="339"/>
        <w:jc w:val="both"/>
      </w:pPr>
      <w:r>
        <w:rPr>
          <w:rFonts w:ascii="Work Sans" w:hAnsi="Work Sans" w:cs="Arial"/>
          <w:i/>
          <w:iCs/>
          <w:sz w:val="18"/>
          <w:szCs w:val="18"/>
        </w:rPr>
        <w:t>Así las cosas,</w:t>
      </w:r>
      <w:r>
        <w:rPr>
          <w:rFonts w:ascii="Work Sans" w:hAnsi="Work Sans" w:cs="Arial"/>
          <w:i/>
          <w:sz w:val="18"/>
          <w:szCs w:val="18"/>
        </w:rPr>
        <w:t xml:space="preserve"> dadas las inconformidades presentadas en oposición a la instalación y cobro de tarifas en el Peaje La Lizama y con base en los acuerdos concertados con la comunidad en torno al mismo, producto de las diferentes reuniones referidas, la Agencia Nacional de Infraestructura solicita la expedición de un acto administrativo a través del cual se regulen, de forma integral, todas tarifas diferenciales a establecer en el Peaje la Lizama, </w:t>
      </w:r>
      <w:r>
        <w:rPr>
          <w:rFonts w:ascii="Work Sans" w:eastAsia="Segoe UI" w:hAnsi="Work Sans" w:cs="Arial"/>
          <w:i/>
          <w:color w:val="000000"/>
          <w:sz w:val="18"/>
          <w:szCs w:val="18"/>
        </w:rPr>
        <w:t xml:space="preserve">perteneciente al proyecto de Asociación Público Privada Bucaramanga - Barrancabermeja - Yondó y por consiguiente, derogar la Resolución No. </w:t>
      </w:r>
      <w:r>
        <w:rPr>
          <w:rFonts w:ascii="Work Sans" w:hAnsi="Work Sans" w:cs="Arial"/>
          <w:i/>
          <w:sz w:val="18"/>
          <w:szCs w:val="18"/>
        </w:rPr>
        <w:t>20213040001135 del 15 de enero de 2021.</w:t>
      </w:r>
    </w:p>
    <w:p w14:paraId="558F1912" w14:textId="77777777" w:rsidR="002D5F14" w:rsidRDefault="002D5F14" w:rsidP="00256C42">
      <w:pPr>
        <w:pStyle w:val="NormalWeb"/>
        <w:spacing w:before="0" w:after="0"/>
        <w:ind w:left="567" w:right="339"/>
        <w:jc w:val="both"/>
        <w:rPr>
          <w:rFonts w:ascii="Work Sans" w:hAnsi="Work Sans" w:cs="Arial"/>
          <w:i/>
          <w:iCs/>
          <w:sz w:val="18"/>
          <w:szCs w:val="18"/>
        </w:rPr>
      </w:pPr>
    </w:p>
    <w:p w14:paraId="6DC198FC" w14:textId="77777777" w:rsidR="002D5F14" w:rsidRDefault="00330499" w:rsidP="00256C42">
      <w:pPr>
        <w:pStyle w:val="Prrafodelista"/>
        <w:numPr>
          <w:ilvl w:val="0"/>
          <w:numId w:val="21"/>
        </w:numPr>
        <w:ind w:left="567" w:right="339" w:hanging="284"/>
        <w:jc w:val="both"/>
        <w:textAlignment w:val="auto"/>
        <w:rPr>
          <w:rFonts w:ascii="Work Sans" w:hAnsi="Work Sans" w:cs="Arial"/>
          <w:b/>
          <w:i/>
          <w:sz w:val="18"/>
          <w:szCs w:val="18"/>
        </w:rPr>
      </w:pPr>
      <w:r>
        <w:rPr>
          <w:rFonts w:ascii="Work Sans" w:hAnsi="Work Sans" w:cs="Arial"/>
          <w:b/>
          <w:i/>
          <w:sz w:val="18"/>
          <w:szCs w:val="18"/>
        </w:rPr>
        <w:t>Tarifas Diferenciales Solicitadas</w:t>
      </w:r>
    </w:p>
    <w:p w14:paraId="3716E665" w14:textId="77777777" w:rsidR="002D5F14" w:rsidRDefault="002D5F14" w:rsidP="00256C42">
      <w:pPr>
        <w:pStyle w:val="Default"/>
        <w:ind w:left="567" w:right="339"/>
        <w:jc w:val="both"/>
        <w:rPr>
          <w:rFonts w:ascii="Work Sans" w:hAnsi="Work Sans" w:cs="Arial"/>
          <w:i/>
          <w:sz w:val="18"/>
          <w:szCs w:val="18"/>
        </w:rPr>
      </w:pPr>
    </w:p>
    <w:p w14:paraId="04918B6F" w14:textId="77777777" w:rsidR="002D5F14" w:rsidRDefault="00330499" w:rsidP="00256C42">
      <w:pPr>
        <w:pStyle w:val="Default"/>
        <w:ind w:left="567" w:right="339"/>
        <w:jc w:val="both"/>
      </w:pPr>
      <w:r>
        <w:rPr>
          <w:rFonts w:ascii="Work Sans" w:hAnsi="Work Sans" w:cs="Arial"/>
          <w:b/>
          <w:bCs/>
          <w:i/>
          <w:sz w:val="18"/>
          <w:szCs w:val="18"/>
        </w:rPr>
        <w:t xml:space="preserve">2.1.1 </w:t>
      </w:r>
      <w:r>
        <w:rPr>
          <w:rFonts w:ascii="Work Sans" w:hAnsi="Work Sans" w:cs="Arial"/>
          <w:b/>
          <w:bCs/>
          <w:i/>
          <w:sz w:val="18"/>
          <w:szCs w:val="18"/>
          <w:u w:val="single"/>
        </w:rPr>
        <w:t>Categoría IE1</w:t>
      </w:r>
    </w:p>
    <w:p w14:paraId="5E9ED386" w14:textId="77777777" w:rsidR="002D5F14" w:rsidRDefault="002D5F14" w:rsidP="00256C42">
      <w:pPr>
        <w:pStyle w:val="Default"/>
        <w:ind w:left="567" w:right="339"/>
        <w:jc w:val="both"/>
        <w:rPr>
          <w:rFonts w:ascii="Work Sans" w:hAnsi="Work Sans" w:cs="Arial"/>
          <w:i/>
          <w:sz w:val="18"/>
          <w:szCs w:val="18"/>
        </w:rPr>
      </w:pPr>
    </w:p>
    <w:p w14:paraId="0E25B059" w14:textId="77777777" w:rsidR="002D5F14" w:rsidRDefault="00330499" w:rsidP="00256C42">
      <w:pPr>
        <w:ind w:left="567" w:right="339"/>
        <w:jc w:val="both"/>
      </w:pPr>
      <w:r>
        <w:rPr>
          <w:rFonts w:ascii="Work Sans" w:hAnsi="Work Sans" w:cs="Arial"/>
          <w:i/>
          <w:sz w:val="18"/>
          <w:szCs w:val="18"/>
        </w:rPr>
        <w:t>Como resultado de las mesas de trabajo mencionadas, y con el ánimo de buscar una solución que permita la operación de la Estación de Peaje La Lizama con normalidad, la Agencia ha considerado oportuno realizar una reevaluación de las tarifas diferenciales aprobadas por el Ministerio de Transporte en la Resolución No. 20213040001135 del 15 de enero de 2021, en especial para los propietarios de vehículos que habitan en la zona rural del municipio de Barrancabermeja, en las áreas aledañas a la Estación de Peaje La Lizama, como son los Corregimientos de La Fortuna, La Meseta de San Rafael, las veredas la Vizcaína y Lizama 2 del municipio de San Vicente de Chucurí, en el sentido de ampliar el beneficio al cobro del 20% de la tarifa plena para Categoría 1 y, además, incluir como beneficiarios del diferencial a los habitantes del sector de la Putana del Municipio de Betulia.</w:t>
      </w:r>
      <w:r>
        <w:rPr>
          <w:rFonts w:ascii="Work Sans" w:hAnsi="Work Sans" w:cs="Arial"/>
          <w:bCs/>
          <w:i/>
          <w:sz w:val="18"/>
          <w:szCs w:val="18"/>
        </w:rPr>
        <w:t xml:space="preserve"> </w:t>
      </w:r>
    </w:p>
    <w:p w14:paraId="56EAF2B0" w14:textId="77777777" w:rsidR="002D5F14" w:rsidRDefault="002D5F14" w:rsidP="00256C42">
      <w:pPr>
        <w:ind w:left="567" w:right="339"/>
        <w:jc w:val="both"/>
        <w:rPr>
          <w:rFonts w:ascii="Work Sans" w:hAnsi="Work Sans" w:cs="Arial"/>
          <w:i/>
          <w:sz w:val="18"/>
          <w:szCs w:val="18"/>
        </w:rPr>
      </w:pPr>
    </w:p>
    <w:p w14:paraId="0E6D3829" w14:textId="77777777" w:rsidR="002D5F14" w:rsidRDefault="00330499" w:rsidP="00256C42">
      <w:pPr>
        <w:ind w:left="567" w:right="339"/>
        <w:jc w:val="both"/>
        <w:rPr>
          <w:rFonts w:ascii="Work Sans" w:hAnsi="Work Sans" w:cs="Arial"/>
          <w:i/>
          <w:sz w:val="18"/>
          <w:szCs w:val="18"/>
        </w:rPr>
      </w:pPr>
      <w:r>
        <w:rPr>
          <w:rFonts w:ascii="Work Sans" w:hAnsi="Work Sans" w:cs="Arial"/>
          <w:i/>
          <w:sz w:val="18"/>
          <w:szCs w:val="18"/>
        </w:rPr>
        <w:t>En ese sentido, la Agencia considera necesario ampliar el beneficio correspondiente a la Tarifa Diferencial para la Categoría IE1, pasando el pago del veinticinco por ciento (25%) al del veinte por ciento (20%) de la tarifa establecida para la Categoría I del año 2021, así:</w:t>
      </w:r>
    </w:p>
    <w:p w14:paraId="0F1037CB" w14:textId="77777777" w:rsidR="002D5F14" w:rsidRDefault="002D5F14" w:rsidP="00256C42">
      <w:pPr>
        <w:ind w:left="360" w:right="339"/>
        <w:jc w:val="both"/>
        <w:rPr>
          <w:rFonts w:ascii="Work Sans" w:hAnsi="Work Sans" w:cs="Arial"/>
          <w:i/>
          <w:sz w:val="18"/>
          <w:szCs w:val="18"/>
        </w:rPr>
      </w:pPr>
    </w:p>
    <w:p w14:paraId="7C391160" w14:textId="77777777" w:rsidR="00230073" w:rsidRDefault="00230073" w:rsidP="00256C42">
      <w:pPr>
        <w:ind w:left="360" w:right="339"/>
        <w:jc w:val="center"/>
        <w:rPr>
          <w:rFonts w:ascii="Work Sans" w:hAnsi="Work Sans" w:cs="Arial"/>
          <w:i/>
          <w:sz w:val="18"/>
          <w:szCs w:val="18"/>
        </w:rPr>
      </w:pPr>
      <w:r>
        <w:rPr>
          <w:noProof/>
          <w:lang w:val="es-CO" w:eastAsia="es-CO" w:bidi="ar-SA"/>
        </w:rPr>
        <w:drawing>
          <wp:inline distT="0" distB="0" distL="0" distR="0" wp14:anchorId="1DE35F39" wp14:editId="36C8E24D">
            <wp:extent cx="4543425" cy="5619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43425" cy="561975"/>
                    </a:xfrm>
                    <a:prstGeom prst="rect">
                      <a:avLst/>
                    </a:prstGeom>
                  </pic:spPr>
                </pic:pic>
              </a:graphicData>
            </a:graphic>
          </wp:inline>
        </w:drawing>
      </w:r>
    </w:p>
    <w:p w14:paraId="345C9DA4" w14:textId="77777777" w:rsidR="002D5F14" w:rsidRDefault="00330499" w:rsidP="00256C42">
      <w:pPr>
        <w:ind w:left="567" w:right="339"/>
        <w:jc w:val="both"/>
      </w:pPr>
      <w:r>
        <w:rPr>
          <w:rFonts w:ascii="Work Sans" w:hAnsi="Work Sans" w:cs="Arial"/>
          <w:b/>
          <w:bCs/>
          <w:i/>
          <w:sz w:val="18"/>
          <w:szCs w:val="18"/>
        </w:rPr>
        <w:lastRenderedPageBreak/>
        <w:t xml:space="preserve">2.1.2 </w:t>
      </w:r>
      <w:r>
        <w:rPr>
          <w:rFonts w:ascii="Work Sans" w:hAnsi="Work Sans" w:cs="Arial"/>
          <w:b/>
          <w:bCs/>
          <w:i/>
          <w:sz w:val="18"/>
          <w:szCs w:val="18"/>
          <w:u w:val="single"/>
        </w:rPr>
        <w:t>Incremento de cupos Categoría IIE</w:t>
      </w:r>
    </w:p>
    <w:p w14:paraId="60186987" w14:textId="77777777" w:rsidR="002D5F14" w:rsidRDefault="002D5F14" w:rsidP="00256C42">
      <w:pPr>
        <w:ind w:left="567" w:right="339"/>
        <w:jc w:val="both"/>
        <w:rPr>
          <w:rFonts w:ascii="Work Sans" w:hAnsi="Work Sans" w:cs="Arial"/>
          <w:i/>
          <w:iCs/>
          <w:sz w:val="18"/>
          <w:szCs w:val="18"/>
        </w:rPr>
      </w:pPr>
    </w:p>
    <w:p w14:paraId="23954ECA" w14:textId="77777777" w:rsidR="002D5F14" w:rsidRDefault="00330499" w:rsidP="00256C42">
      <w:pPr>
        <w:ind w:left="567" w:right="339"/>
        <w:jc w:val="both"/>
      </w:pPr>
      <w:r>
        <w:rPr>
          <w:rFonts w:ascii="Work Sans" w:hAnsi="Work Sans" w:cs="Arial"/>
          <w:i/>
          <w:sz w:val="18"/>
          <w:szCs w:val="18"/>
        </w:rPr>
        <w:t xml:space="preserve">De acuerdo con el Parágrafo Cuarto del Artículo 1° de la Resolución No. 20213040001135 del 15 enero de 2021, la tarifa establecida para esta Categoría corresponde al </w:t>
      </w:r>
      <w:r>
        <w:rPr>
          <w:rFonts w:ascii="Work Sans" w:hAnsi="Work Sans" w:cs="Arial"/>
          <w:i/>
          <w:iCs/>
          <w:sz w:val="18"/>
          <w:szCs w:val="18"/>
        </w:rPr>
        <w:t>“pago del cincuenta (50%) por ciento de la tarifa establecida para la categoría II vigente para el año 2020, se otorgará exclusivamente a las empresas de servicio público de transporte de pasajeros que prestan el servicio desde y hasta el municipio de Barrancabermeja.”</w:t>
      </w:r>
    </w:p>
    <w:p w14:paraId="31FC60B1" w14:textId="77777777" w:rsidR="002D5F14" w:rsidRDefault="002D5F14" w:rsidP="00256C42">
      <w:pPr>
        <w:ind w:left="567" w:right="339"/>
        <w:jc w:val="both"/>
        <w:rPr>
          <w:rFonts w:ascii="Work Sans" w:hAnsi="Work Sans" w:cs="Arial"/>
          <w:i/>
          <w:sz w:val="18"/>
          <w:szCs w:val="18"/>
        </w:rPr>
      </w:pPr>
    </w:p>
    <w:p w14:paraId="3A1640D1" w14:textId="77777777" w:rsidR="002D5F14" w:rsidRDefault="00330499" w:rsidP="00256C42">
      <w:pPr>
        <w:ind w:left="567" w:right="339"/>
        <w:jc w:val="both"/>
        <w:rPr>
          <w:rFonts w:ascii="Work Sans" w:hAnsi="Work Sans" w:cs="Arial"/>
          <w:i/>
          <w:sz w:val="18"/>
          <w:szCs w:val="18"/>
        </w:rPr>
      </w:pPr>
      <w:r>
        <w:rPr>
          <w:rFonts w:ascii="Work Sans" w:hAnsi="Work Sans" w:cs="Arial"/>
          <w:i/>
          <w:sz w:val="18"/>
          <w:szCs w:val="18"/>
        </w:rPr>
        <w:t>Empresas que quedaron relacionadas en los considerandos de la precitada resolución:</w:t>
      </w:r>
    </w:p>
    <w:p w14:paraId="02C15597" w14:textId="77777777" w:rsidR="002D5F14" w:rsidRDefault="002D5F14" w:rsidP="00256C42">
      <w:pPr>
        <w:ind w:left="360" w:right="339"/>
        <w:jc w:val="center"/>
        <w:rPr>
          <w:rFonts w:ascii="Work Sans" w:hAnsi="Work Sans" w:cs="Arial"/>
          <w:b/>
          <w:bCs/>
          <w:i/>
          <w:sz w:val="16"/>
          <w:szCs w:val="16"/>
        </w:rPr>
      </w:pPr>
    </w:p>
    <w:tbl>
      <w:tblPr>
        <w:tblW w:w="3450" w:type="dxa"/>
        <w:jc w:val="center"/>
        <w:tblCellMar>
          <w:left w:w="10" w:type="dxa"/>
          <w:right w:w="10" w:type="dxa"/>
        </w:tblCellMar>
        <w:tblLook w:val="0000" w:firstRow="0" w:lastRow="0" w:firstColumn="0" w:lastColumn="0" w:noHBand="0" w:noVBand="0"/>
      </w:tblPr>
      <w:tblGrid>
        <w:gridCol w:w="2227"/>
        <w:gridCol w:w="1293"/>
      </w:tblGrid>
      <w:tr w:rsidR="002D5F14" w14:paraId="06136E22" w14:textId="77777777">
        <w:trPr>
          <w:trHeight w:val="20"/>
          <w:jc w:val="center"/>
        </w:trPr>
        <w:tc>
          <w:tcPr>
            <w:tcW w:w="3450" w:type="dxa"/>
            <w:gridSpan w:val="2"/>
            <w:tcBorders>
              <w:bottom w:val="single" w:sz="4" w:space="0" w:color="000000"/>
            </w:tcBorders>
            <w:shd w:val="clear" w:color="auto" w:fill="FFFFFF"/>
            <w:noWrap/>
            <w:tcMar>
              <w:top w:w="0" w:type="dxa"/>
              <w:left w:w="70" w:type="dxa"/>
              <w:bottom w:w="0" w:type="dxa"/>
              <w:right w:w="70" w:type="dxa"/>
            </w:tcMar>
            <w:vAlign w:val="center"/>
          </w:tcPr>
          <w:p w14:paraId="4DFD3628" w14:textId="77777777" w:rsidR="002D5F14" w:rsidRDefault="00330499" w:rsidP="00256C42">
            <w:pPr>
              <w:ind w:right="339"/>
              <w:jc w:val="center"/>
              <w:rPr>
                <w:rFonts w:ascii="Work Sans" w:hAnsi="Work Sans" w:cs="Arial"/>
                <w:b/>
                <w:bCs/>
                <w:i/>
                <w:sz w:val="16"/>
                <w:szCs w:val="16"/>
              </w:rPr>
            </w:pPr>
            <w:r>
              <w:rPr>
                <w:rFonts w:ascii="Work Sans" w:hAnsi="Work Sans" w:cs="Arial"/>
                <w:b/>
                <w:bCs/>
                <w:i/>
                <w:sz w:val="16"/>
                <w:szCs w:val="16"/>
              </w:rPr>
              <w:t>TABLA “CUPOS DE EMPRESA”</w:t>
            </w:r>
          </w:p>
        </w:tc>
      </w:tr>
      <w:tr w:rsidR="002D5F14" w14:paraId="00FC4997" w14:textId="77777777">
        <w:trPr>
          <w:trHeight w:val="20"/>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3274D16A" w14:textId="77777777" w:rsidR="002D5F14" w:rsidRDefault="00330499" w:rsidP="00256C42">
            <w:pPr>
              <w:ind w:right="339"/>
              <w:jc w:val="center"/>
              <w:rPr>
                <w:rFonts w:ascii="Work Sans" w:hAnsi="Work Sans" w:cs="Arial"/>
                <w:b/>
                <w:bCs/>
                <w:i/>
                <w:sz w:val="16"/>
                <w:szCs w:val="16"/>
              </w:rPr>
            </w:pPr>
            <w:r>
              <w:rPr>
                <w:rFonts w:ascii="Work Sans" w:hAnsi="Work Sans" w:cs="Arial"/>
                <w:b/>
                <w:bCs/>
                <w:i/>
                <w:sz w:val="16"/>
                <w:szCs w:val="16"/>
              </w:rPr>
              <w:t>EMPRESA</w:t>
            </w:r>
          </w:p>
        </w:tc>
        <w:tc>
          <w:tcPr>
            <w:tcW w:w="1293"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69298CA" w14:textId="77777777" w:rsidR="002D5F14" w:rsidRDefault="00330499" w:rsidP="00256C42">
            <w:pPr>
              <w:ind w:right="339"/>
              <w:jc w:val="center"/>
              <w:rPr>
                <w:rFonts w:ascii="Work Sans" w:hAnsi="Work Sans" w:cs="Arial"/>
                <w:b/>
                <w:bCs/>
                <w:i/>
                <w:sz w:val="16"/>
                <w:szCs w:val="16"/>
              </w:rPr>
            </w:pPr>
            <w:r>
              <w:rPr>
                <w:rFonts w:ascii="Work Sans" w:hAnsi="Work Sans" w:cs="Arial"/>
                <w:b/>
                <w:bCs/>
                <w:i/>
                <w:sz w:val="16"/>
                <w:szCs w:val="16"/>
              </w:rPr>
              <w:t>PASOS AL MES</w:t>
            </w:r>
          </w:p>
        </w:tc>
      </w:tr>
      <w:tr w:rsidR="002D5F14" w14:paraId="36F97E46" w14:textId="77777777">
        <w:trPr>
          <w:trHeight w:val="49"/>
          <w:jc w:val="center"/>
        </w:trPr>
        <w:tc>
          <w:tcPr>
            <w:tcW w:w="2157"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699FCEEA"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LUCITANIA</w:t>
            </w:r>
          </w:p>
        </w:tc>
        <w:tc>
          <w:tcPr>
            <w:tcW w:w="1293" w:type="dxa"/>
            <w:tcBorders>
              <w:right w:val="single" w:sz="4" w:space="0" w:color="000000"/>
            </w:tcBorders>
            <w:shd w:val="clear" w:color="auto" w:fill="auto"/>
            <w:noWrap/>
            <w:tcMar>
              <w:top w:w="0" w:type="dxa"/>
              <w:left w:w="70" w:type="dxa"/>
              <w:bottom w:w="0" w:type="dxa"/>
              <w:right w:w="70" w:type="dxa"/>
            </w:tcMar>
            <w:vAlign w:val="center"/>
          </w:tcPr>
          <w:p w14:paraId="32D1D588"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1.200</w:t>
            </w:r>
          </w:p>
        </w:tc>
      </w:tr>
      <w:tr w:rsidR="002D5F14" w14:paraId="7FCE2FB8" w14:textId="77777777">
        <w:trPr>
          <w:trHeight w:val="20"/>
          <w:jc w:val="center"/>
        </w:trPr>
        <w:tc>
          <w:tcPr>
            <w:tcW w:w="2157"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1C6E224B"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COPETRAN</w:t>
            </w:r>
          </w:p>
        </w:tc>
        <w:tc>
          <w:tcPr>
            <w:tcW w:w="1293"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14:paraId="48264913"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2.400</w:t>
            </w:r>
          </w:p>
        </w:tc>
      </w:tr>
      <w:tr w:rsidR="002D5F14" w14:paraId="69781C7C" w14:textId="77777777">
        <w:trPr>
          <w:trHeight w:val="20"/>
          <w:jc w:val="center"/>
        </w:trPr>
        <w:tc>
          <w:tcPr>
            <w:tcW w:w="2157"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2409B389"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LOS MOTILONES</w:t>
            </w:r>
          </w:p>
        </w:tc>
        <w:tc>
          <w:tcPr>
            <w:tcW w:w="1293"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14:paraId="233954D4"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600</w:t>
            </w:r>
          </w:p>
        </w:tc>
      </w:tr>
      <w:tr w:rsidR="002D5F14" w14:paraId="26EB60A5" w14:textId="77777777">
        <w:trPr>
          <w:trHeight w:val="20"/>
          <w:jc w:val="center"/>
        </w:trPr>
        <w:tc>
          <w:tcPr>
            <w:tcW w:w="2157"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3FE9A839"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EL MOTILÓN</w:t>
            </w:r>
          </w:p>
        </w:tc>
        <w:tc>
          <w:tcPr>
            <w:tcW w:w="1293"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14:paraId="01E7711F"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600</w:t>
            </w:r>
          </w:p>
        </w:tc>
      </w:tr>
      <w:tr w:rsidR="002D5F14" w14:paraId="5A360ACD" w14:textId="77777777">
        <w:trPr>
          <w:trHeight w:val="20"/>
          <w:jc w:val="center"/>
        </w:trPr>
        <w:tc>
          <w:tcPr>
            <w:tcW w:w="2157"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2EE75E21"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COOTSEM</w:t>
            </w:r>
          </w:p>
        </w:tc>
        <w:tc>
          <w:tcPr>
            <w:tcW w:w="1293"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14:paraId="7D12EDB4"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540</w:t>
            </w:r>
          </w:p>
        </w:tc>
      </w:tr>
      <w:tr w:rsidR="002D5F14" w14:paraId="62502D5F" w14:textId="77777777">
        <w:trPr>
          <w:trHeight w:val="20"/>
          <w:jc w:val="center"/>
        </w:trPr>
        <w:tc>
          <w:tcPr>
            <w:tcW w:w="2157"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6649306A"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COTAXI</w:t>
            </w:r>
          </w:p>
        </w:tc>
        <w:tc>
          <w:tcPr>
            <w:tcW w:w="1293"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14:paraId="20D33976"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2.040</w:t>
            </w:r>
          </w:p>
        </w:tc>
      </w:tr>
      <w:tr w:rsidR="002D5F14" w14:paraId="7B268BEE" w14:textId="77777777">
        <w:trPr>
          <w:trHeight w:val="20"/>
          <w:jc w:val="center"/>
        </w:trPr>
        <w:tc>
          <w:tcPr>
            <w:tcW w:w="2157"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38E9769F"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COTRANSMAGDALENA</w:t>
            </w:r>
          </w:p>
        </w:tc>
        <w:tc>
          <w:tcPr>
            <w:tcW w:w="1293"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14:paraId="6F7874D2"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2.160</w:t>
            </w:r>
          </w:p>
        </w:tc>
      </w:tr>
      <w:tr w:rsidR="002D5F14" w14:paraId="4FB930E7" w14:textId="77777777">
        <w:trPr>
          <w:trHeight w:val="20"/>
          <w:jc w:val="center"/>
        </w:trPr>
        <w:tc>
          <w:tcPr>
            <w:tcW w:w="2157"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14:paraId="10D31C2E"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COTRANAL</w:t>
            </w:r>
          </w:p>
        </w:tc>
        <w:tc>
          <w:tcPr>
            <w:tcW w:w="129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ECC7C9"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240</w:t>
            </w:r>
          </w:p>
        </w:tc>
      </w:tr>
      <w:tr w:rsidR="002D5F14" w14:paraId="1DB82B99" w14:textId="77777777">
        <w:trPr>
          <w:trHeight w:val="20"/>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95E151"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COTRANSUNIDOS</w:t>
            </w:r>
          </w:p>
        </w:tc>
        <w:tc>
          <w:tcPr>
            <w:tcW w:w="1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F19A46"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180</w:t>
            </w:r>
          </w:p>
        </w:tc>
      </w:tr>
      <w:tr w:rsidR="002D5F14" w14:paraId="69D781A6" w14:textId="77777777">
        <w:trPr>
          <w:trHeight w:val="20"/>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6D60F4"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COTRANSANGIL</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2D3859"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420</w:t>
            </w:r>
          </w:p>
        </w:tc>
      </w:tr>
      <w:tr w:rsidR="002D5F14" w14:paraId="771A02D1" w14:textId="77777777">
        <w:trPr>
          <w:trHeight w:val="20"/>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95BCE9"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TRANSSANDER</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7CF6F0"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180</w:t>
            </w:r>
          </w:p>
        </w:tc>
      </w:tr>
      <w:tr w:rsidR="002D5F14" w14:paraId="1B51C71B" w14:textId="77777777">
        <w:trPr>
          <w:trHeight w:val="20"/>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EAFD85"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OMEGA</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0C98E1"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510</w:t>
            </w:r>
          </w:p>
        </w:tc>
      </w:tr>
      <w:tr w:rsidR="002D5F14" w14:paraId="6C6774CC" w14:textId="77777777">
        <w:trPr>
          <w:trHeight w:val="20"/>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2B5028B5" w14:textId="77777777" w:rsidR="002D5F14" w:rsidRDefault="00330499" w:rsidP="00256C42">
            <w:pPr>
              <w:ind w:right="339"/>
              <w:jc w:val="center"/>
              <w:rPr>
                <w:rFonts w:ascii="Work Sans" w:hAnsi="Work Sans" w:cs="Arial"/>
                <w:b/>
                <w:bCs/>
                <w:i/>
                <w:sz w:val="16"/>
                <w:szCs w:val="16"/>
              </w:rPr>
            </w:pPr>
            <w:r>
              <w:rPr>
                <w:rFonts w:ascii="Work Sans" w:hAnsi="Work Sans" w:cs="Arial"/>
                <w:b/>
                <w:bCs/>
                <w:i/>
                <w:sz w:val="16"/>
                <w:szCs w:val="16"/>
              </w:rPr>
              <w:t>TOTAL DE PASOS AL MES</w:t>
            </w:r>
          </w:p>
        </w:tc>
        <w:tc>
          <w:tcPr>
            <w:tcW w:w="1293"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3D366FB0" w14:textId="77777777" w:rsidR="002D5F14" w:rsidRDefault="00330499" w:rsidP="00256C42">
            <w:pPr>
              <w:ind w:right="339"/>
              <w:jc w:val="center"/>
              <w:rPr>
                <w:rFonts w:ascii="Work Sans" w:hAnsi="Work Sans" w:cs="Arial"/>
                <w:b/>
                <w:i/>
                <w:sz w:val="16"/>
                <w:szCs w:val="16"/>
              </w:rPr>
            </w:pPr>
            <w:r>
              <w:rPr>
                <w:rFonts w:ascii="Work Sans" w:hAnsi="Work Sans" w:cs="Arial"/>
                <w:b/>
                <w:i/>
                <w:sz w:val="16"/>
                <w:szCs w:val="16"/>
              </w:rPr>
              <w:t>11.070</w:t>
            </w:r>
          </w:p>
        </w:tc>
      </w:tr>
    </w:tbl>
    <w:p w14:paraId="57F8A959" w14:textId="77777777" w:rsidR="002D5F14" w:rsidRDefault="002D5F14" w:rsidP="00256C42">
      <w:pPr>
        <w:ind w:left="360" w:right="339"/>
        <w:jc w:val="both"/>
        <w:rPr>
          <w:rFonts w:ascii="Work Sans" w:eastAsia="Segoe UI" w:hAnsi="Work Sans" w:cs="Arial"/>
          <w:i/>
          <w:color w:val="000000"/>
          <w:sz w:val="18"/>
          <w:szCs w:val="18"/>
        </w:rPr>
      </w:pPr>
    </w:p>
    <w:p w14:paraId="7985A341" w14:textId="77777777" w:rsidR="002D5F14" w:rsidRDefault="00330499" w:rsidP="00256C42">
      <w:pPr>
        <w:ind w:left="567" w:right="339"/>
        <w:jc w:val="both"/>
      </w:pPr>
      <w:r>
        <w:rPr>
          <w:rFonts w:ascii="Work Sans" w:eastAsia="Segoe UI" w:hAnsi="Work Sans" w:cs="Arial"/>
          <w:i/>
          <w:color w:val="000000"/>
          <w:sz w:val="18"/>
          <w:szCs w:val="18"/>
        </w:rPr>
        <w:t xml:space="preserve">Es importante mencionar que, dentro de las empresas relacionadas anteriormente no se incluyó a la empresa Expreso Brasilia S.A. quien, mediante comunicación con Radicado ANI No. </w:t>
      </w:r>
      <w:r>
        <w:rPr>
          <w:rFonts w:ascii="Work Sans" w:hAnsi="Work Sans" w:cs="Arial"/>
          <w:bCs/>
          <w:i/>
          <w:spacing w:val="-3"/>
          <w:sz w:val="18"/>
          <w:szCs w:val="18"/>
        </w:rPr>
        <w:t xml:space="preserve">20214090101292 del 1° de febrero del 2021, </w:t>
      </w:r>
      <w:r>
        <w:rPr>
          <w:rFonts w:ascii="Work Sans" w:hAnsi="Work Sans" w:cs="Arial"/>
          <w:i/>
          <w:sz w:val="18"/>
          <w:szCs w:val="18"/>
          <w:lang w:val="es"/>
        </w:rPr>
        <w:t>solicitó a la ANI la tarifa diferencial para la Estación de Peaje La Lizama para su parque automotor afiliado</w:t>
      </w:r>
      <w:r>
        <w:rPr>
          <w:rFonts w:ascii="Work Sans" w:hAnsi="Work Sans" w:cs="Arial"/>
          <w:i/>
          <w:spacing w:val="-3"/>
          <w:sz w:val="18"/>
          <w:szCs w:val="18"/>
          <w:lang w:val="es-CO"/>
        </w:rPr>
        <w:t>, acreditando dos rutas diarias desde Barrancabermeja y dos rutas hacia Barrancabermeja; teniendo así un total de 120 pasos al mes por el peaje La Lizama.</w:t>
      </w:r>
    </w:p>
    <w:p w14:paraId="16D4F259" w14:textId="77777777" w:rsidR="002D5F14" w:rsidRDefault="002D5F14" w:rsidP="00256C42">
      <w:pPr>
        <w:pStyle w:val="Prrafodelista"/>
        <w:ind w:left="567" w:right="339" w:hanging="426"/>
        <w:jc w:val="both"/>
        <w:rPr>
          <w:rFonts w:ascii="Work Sans" w:eastAsia="Segoe UI" w:hAnsi="Work Sans" w:cs="Arial"/>
          <w:i/>
          <w:color w:val="000000"/>
          <w:sz w:val="18"/>
          <w:szCs w:val="18"/>
        </w:rPr>
      </w:pPr>
    </w:p>
    <w:p w14:paraId="0261EC05" w14:textId="77777777" w:rsidR="002D5F14" w:rsidRDefault="00330499" w:rsidP="00256C42">
      <w:pPr>
        <w:ind w:left="567" w:right="339"/>
        <w:jc w:val="both"/>
        <w:rPr>
          <w:rFonts w:ascii="Work Sans" w:eastAsia="Segoe UI" w:hAnsi="Work Sans" w:cs="Arial"/>
          <w:i/>
          <w:color w:val="000000"/>
          <w:sz w:val="18"/>
          <w:szCs w:val="18"/>
        </w:rPr>
      </w:pPr>
      <w:r>
        <w:rPr>
          <w:rFonts w:ascii="Work Sans" w:eastAsia="Segoe UI" w:hAnsi="Work Sans" w:cs="Arial"/>
          <w:i/>
          <w:color w:val="000000"/>
          <w:sz w:val="18"/>
          <w:szCs w:val="18"/>
        </w:rPr>
        <w:t>Por lo anterior, se hace necesario incluir a la empresa Expreso Basilia S.A., incrementando a un total de 11.190 pasos mensuales para los vehículos de transporte intermunicipal de pasajeros, así:</w:t>
      </w:r>
    </w:p>
    <w:p w14:paraId="01A82B53" w14:textId="77777777" w:rsidR="002D5F14" w:rsidRDefault="002D5F14" w:rsidP="00256C42">
      <w:pPr>
        <w:ind w:left="360" w:right="339"/>
        <w:jc w:val="both"/>
        <w:rPr>
          <w:rFonts w:ascii="Work Sans" w:eastAsia="Segoe UI" w:hAnsi="Work Sans" w:cs="Arial"/>
          <w:i/>
          <w:color w:val="000000"/>
          <w:sz w:val="18"/>
          <w:szCs w:val="18"/>
        </w:rPr>
      </w:pPr>
    </w:p>
    <w:tbl>
      <w:tblPr>
        <w:tblW w:w="7480" w:type="dxa"/>
        <w:jc w:val="center"/>
        <w:tblLayout w:type="fixed"/>
        <w:tblCellMar>
          <w:left w:w="10" w:type="dxa"/>
          <w:right w:w="10" w:type="dxa"/>
        </w:tblCellMar>
        <w:tblLook w:val="0000" w:firstRow="0" w:lastRow="0" w:firstColumn="0" w:lastColumn="0" w:noHBand="0" w:noVBand="0"/>
      </w:tblPr>
      <w:tblGrid>
        <w:gridCol w:w="5792"/>
        <w:gridCol w:w="1688"/>
      </w:tblGrid>
      <w:tr w:rsidR="002D5F14" w14:paraId="16DF641C" w14:textId="77777777">
        <w:trPr>
          <w:trHeight w:val="49"/>
          <w:jc w:val="center"/>
        </w:trPr>
        <w:tc>
          <w:tcPr>
            <w:tcW w:w="579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B92C8C7" w14:textId="77777777" w:rsidR="002D5F14" w:rsidRDefault="00330499" w:rsidP="00256C42">
            <w:pPr>
              <w:ind w:right="339"/>
              <w:jc w:val="center"/>
              <w:rPr>
                <w:rFonts w:ascii="Work Sans" w:hAnsi="Work Sans" w:cs="Arial"/>
                <w:b/>
                <w:bCs/>
                <w:i/>
                <w:sz w:val="16"/>
                <w:szCs w:val="16"/>
              </w:rPr>
            </w:pPr>
            <w:r>
              <w:rPr>
                <w:rFonts w:ascii="Work Sans" w:hAnsi="Work Sans" w:cs="Arial"/>
                <w:b/>
                <w:bCs/>
                <w:i/>
                <w:sz w:val="16"/>
                <w:szCs w:val="16"/>
              </w:rPr>
              <w:t>NOMBRE CORRECTO</w:t>
            </w:r>
          </w:p>
        </w:tc>
        <w:tc>
          <w:tcPr>
            <w:tcW w:w="168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92D388E" w14:textId="77777777" w:rsidR="002D5F14" w:rsidRDefault="00330499" w:rsidP="00256C42">
            <w:pPr>
              <w:ind w:right="339"/>
              <w:jc w:val="center"/>
              <w:rPr>
                <w:rFonts w:ascii="Work Sans" w:hAnsi="Work Sans" w:cs="Arial"/>
                <w:b/>
                <w:bCs/>
                <w:i/>
                <w:sz w:val="16"/>
                <w:szCs w:val="16"/>
              </w:rPr>
            </w:pPr>
            <w:r>
              <w:rPr>
                <w:rFonts w:ascii="Work Sans" w:hAnsi="Work Sans" w:cs="Arial"/>
                <w:b/>
                <w:bCs/>
                <w:i/>
                <w:sz w:val="16"/>
                <w:szCs w:val="16"/>
              </w:rPr>
              <w:t>PASOS MÁXIMOS AL MES</w:t>
            </w:r>
          </w:p>
        </w:tc>
      </w:tr>
      <w:tr w:rsidR="002D5F14" w14:paraId="5D12D5FC" w14:textId="77777777">
        <w:trPr>
          <w:trHeight w:val="49"/>
          <w:jc w:val="center"/>
        </w:trPr>
        <w:tc>
          <w:tcPr>
            <w:tcW w:w="5792"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1310511A"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Empresa de Transportes Lusitania S.A.</w:t>
            </w:r>
          </w:p>
        </w:tc>
        <w:tc>
          <w:tcPr>
            <w:tcW w:w="1688"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74041E7F"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1.200</w:t>
            </w:r>
          </w:p>
        </w:tc>
      </w:tr>
      <w:tr w:rsidR="002D5F14" w14:paraId="241FDD2F" w14:textId="77777777">
        <w:trPr>
          <w:trHeight w:val="49"/>
          <w:jc w:val="center"/>
        </w:trPr>
        <w:tc>
          <w:tcPr>
            <w:tcW w:w="5792"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6A81B75"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Cooperativa Santandereana de Transportadores LTDA. - COPETRAN</w:t>
            </w:r>
          </w:p>
        </w:tc>
        <w:tc>
          <w:tcPr>
            <w:tcW w:w="1688"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A323B75"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2.400</w:t>
            </w:r>
          </w:p>
        </w:tc>
      </w:tr>
      <w:tr w:rsidR="002D5F14" w14:paraId="1AFA926F" w14:textId="77777777">
        <w:trPr>
          <w:trHeight w:val="49"/>
          <w:jc w:val="center"/>
        </w:trPr>
        <w:tc>
          <w:tcPr>
            <w:tcW w:w="5792"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75751A34"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Extra Rápido Los Motilones S.A.</w:t>
            </w:r>
          </w:p>
        </w:tc>
        <w:tc>
          <w:tcPr>
            <w:tcW w:w="1688"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87B3DB2"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600</w:t>
            </w:r>
          </w:p>
        </w:tc>
      </w:tr>
      <w:tr w:rsidR="002D5F14" w14:paraId="69D8E272" w14:textId="77777777">
        <w:trPr>
          <w:trHeight w:val="49"/>
          <w:jc w:val="center"/>
        </w:trPr>
        <w:tc>
          <w:tcPr>
            <w:tcW w:w="5792"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19D06BB7"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Cooperativa de Transportadores El Motilón Ltda. - COOPTMOTILON LTDA</w:t>
            </w:r>
          </w:p>
        </w:tc>
        <w:tc>
          <w:tcPr>
            <w:tcW w:w="1688"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BC11894"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600</w:t>
            </w:r>
          </w:p>
        </w:tc>
      </w:tr>
      <w:tr w:rsidR="002D5F14" w14:paraId="6B78BFE9" w14:textId="77777777">
        <w:trPr>
          <w:trHeight w:val="49"/>
          <w:jc w:val="center"/>
        </w:trPr>
        <w:tc>
          <w:tcPr>
            <w:tcW w:w="5792"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07412D8"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Cooperativa de transportes y servicios múltiples - COTSEM LTDA</w:t>
            </w:r>
          </w:p>
        </w:tc>
        <w:tc>
          <w:tcPr>
            <w:tcW w:w="1688"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003C3BB"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540</w:t>
            </w:r>
          </w:p>
        </w:tc>
      </w:tr>
      <w:tr w:rsidR="002D5F14" w14:paraId="3DE3B635" w14:textId="77777777">
        <w:trPr>
          <w:trHeight w:val="49"/>
          <w:jc w:val="center"/>
        </w:trPr>
        <w:tc>
          <w:tcPr>
            <w:tcW w:w="5792"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12674BD4"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Cooperativa Multiactiva de Taxistas y Transportadores Unidos - COTAXI</w:t>
            </w:r>
          </w:p>
        </w:tc>
        <w:tc>
          <w:tcPr>
            <w:tcW w:w="1688"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1FD4B2FF"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2.040</w:t>
            </w:r>
          </w:p>
        </w:tc>
      </w:tr>
      <w:tr w:rsidR="002D5F14" w14:paraId="23DF546D" w14:textId="77777777">
        <w:trPr>
          <w:trHeight w:val="49"/>
          <w:jc w:val="center"/>
        </w:trPr>
        <w:tc>
          <w:tcPr>
            <w:tcW w:w="5792"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3D1D35D"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Cooperativa de Transportadores del Medio Magdalena Ltda. - COOTRANSMAGDALENA LTDA</w:t>
            </w:r>
          </w:p>
        </w:tc>
        <w:tc>
          <w:tcPr>
            <w:tcW w:w="1688"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3A674E6"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2.160</w:t>
            </w:r>
          </w:p>
        </w:tc>
      </w:tr>
      <w:tr w:rsidR="002D5F14" w14:paraId="7056955A" w14:textId="77777777">
        <w:trPr>
          <w:trHeight w:val="49"/>
          <w:jc w:val="center"/>
        </w:trPr>
        <w:tc>
          <w:tcPr>
            <w:tcW w:w="5792"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9B6AE44"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Cooperativa de Trasportadores Nacionales de Pamplona Ltda. - COTRANAL LTDA.</w:t>
            </w:r>
          </w:p>
        </w:tc>
        <w:tc>
          <w:tcPr>
            <w:tcW w:w="1688"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0484A49"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240</w:t>
            </w:r>
          </w:p>
        </w:tc>
      </w:tr>
      <w:tr w:rsidR="002D5F14" w14:paraId="2C011230" w14:textId="77777777">
        <w:trPr>
          <w:trHeight w:val="49"/>
          <w:jc w:val="center"/>
        </w:trPr>
        <w:tc>
          <w:tcPr>
            <w:tcW w:w="57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AC9ECC"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Cooperativa de Transportadores Unidos de Ocaña - COOTRANSUNIDOS</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54DF23"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180</w:t>
            </w:r>
          </w:p>
        </w:tc>
      </w:tr>
      <w:tr w:rsidR="002D5F14" w14:paraId="51808C07" w14:textId="77777777">
        <w:trPr>
          <w:trHeight w:val="49"/>
          <w:jc w:val="center"/>
        </w:trPr>
        <w:tc>
          <w:tcPr>
            <w:tcW w:w="57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23986C"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Cooperativa de Transportadores de San Gil - COTRASANGIL LTDA</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9B5109"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420</w:t>
            </w:r>
          </w:p>
        </w:tc>
      </w:tr>
      <w:tr w:rsidR="002D5F14" w14:paraId="3DF645CE" w14:textId="77777777">
        <w:trPr>
          <w:trHeight w:val="49"/>
          <w:jc w:val="center"/>
        </w:trPr>
        <w:tc>
          <w:tcPr>
            <w:tcW w:w="57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88C681"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Transportes Santander S.A. - TRANSSANDER</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341429"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180</w:t>
            </w:r>
          </w:p>
        </w:tc>
      </w:tr>
      <w:tr w:rsidR="002D5F14" w14:paraId="484C4196" w14:textId="77777777">
        <w:trPr>
          <w:trHeight w:val="49"/>
          <w:jc w:val="center"/>
        </w:trPr>
        <w:tc>
          <w:tcPr>
            <w:tcW w:w="57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E0D2AB"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Cooperativa Omega Ltda.</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FEB400"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510</w:t>
            </w:r>
          </w:p>
        </w:tc>
      </w:tr>
      <w:tr w:rsidR="002D5F14" w14:paraId="6F5D7CD3" w14:textId="77777777">
        <w:trPr>
          <w:trHeight w:val="49"/>
          <w:jc w:val="center"/>
        </w:trPr>
        <w:tc>
          <w:tcPr>
            <w:tcW w:w="57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7CEC63"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Expreso Brasilia S.A.</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856416" w14:textId="77777777" w:rsidR="002D5F14" w:rsidRDefault="00330499" w:rsidP="00256C42">
            <w:pPr>
              <w:ind w:right="339"/>
              <w:jc w:val="center"/>
              <w:rPr>
                <w:rFonts w:ascii="Work Sans" w:hAnsi="Work Sans" w:cs="Arial"/>
                <w:i/>
                <w:sz w:val="16"/>
                <w:szCs w:val="16"/>
              </w:rPr>
            </w:pPr>
            <w:r>
              <w:rPr>
                <w:rFonts w:ascii="Work Sans" w:hAnsi="Work Sans" w:cs="Arial"/>
                <w:i/>
                <w:sz w:val="16"/>
                <w:szCs w:val="16"/>
              </w:rPr>
              <w:t>120</w:t>
            </w:r>
          </w:p>
        </w:tc>
      </w:tr>
      <w:tr w:rsidR="002D5F14" w14:paraId="74B04CAF" w14:textId="77777777">
        <w:trPr>
          <w:trHeight w:val="49"/>
          <w:jc w:val="center"/>
        </w:trPr>
        <w:tc>
          <w:tcPr>
            <w:tcW w:w="579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08AACE0" w14:textId="77777777" w:rsidR="002D5F14" w:rsidRDefault="00330499" w:rsidP="00256C42">
            <w:pPr>
              <w:ind w:right="339"/>
              <w:jc w:val="center"/>
              <w:rPr>
                <w:rFonts w:ascii="Work Sans" w:hAnsi="Work Sans" w:cs="Arial"/>
                <w:b/>
                <w:bCs/>
                <w:i/>
                <w:sz w:val="16"/>
                <w:szCs w:val="16"/>
              </w:rPr>
            </w:pPr>
            <w:r>
              <w:rPr>
                <w:rFonts w:ascii="Work Sans" w:hAnsi="Work Sans" w:cs="Arial"/>
                <w:b/>
                <w:bCs/>
                <w:i/>
                <w:sz w:val="16"/>
                <w:szCs w:val="16"/>
              </w:rPr>
              <w:t>TOTAL DE PASOS AL MES</w:t>
            </w:r>
          </w:p>
        </w:tc>
        <w:tc>
          <w:tcPr>
            <w:tcW w:w="168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31701E4" w14:textId="77777777" w:rsidR="002D5F14" w:rsidRDefault="00330499" w:rsidP="00256C42">
            <w:pPr>
              <w:ind w:right="339"/>
              <w:jc w:val="center"/>
              <w:rPr>
                <w:rFonts w:ascii="Work Sans" w:hAnsi="Work Sans" w:cs="Arial"/>
                <w:b/>
                <w:bCs/>
                <w:i/>
                <w:sz w:val="16"/>
                <w:szCs w:val="16"/>
              </w:rPr>
            </w:pPr>
            <w:r>
              <w:rPr>
                <w:rFonts w:ascii="Work Sans" w:hAnsi="Work Sans" w:cs="Arial"/>
                <w:b/>
                <w:bCs/>
                <w:i/>
                <w:sz w:val="16"/>
                <w:szCs w:val="16"/>
              </w:rPr>
              <w:t>11.190</w:t>
            </w:r>
          </w:p>
        </w:tc>
      </w:tr>
    </w:tbl>
    <w:p w14:paraId="2A7AD301" w14:textId="77777777" w:rsidR="002D5F14" w:rsidRDefault="002D5F14" w:rsidP="00256C42">
      <w:pPr>
        <w:ind w:left="360" w:right="339"/>
        <w:jc w:val="both"/>
        <w:rPr>
          <w:rFonts w:ascii="Work Sans" w:eastAsia="Segoe UI" w:hAnsi="Work Sans" w:cs="Arial"/>
          <w:i/>
          <w:color w:val="000000"/>
          <w:sz w:val="18"/>
          <w:szCs w:val="18"/>
        </w:rPr>
      </w:pPr>
    </w:p>
    <w:p w14:paraId="44FDA9E6" w14:textId="77777777" w:rsidR="002D5F14" w:rsidRDefault="00330499" w:rsidP="00256C42">
      <w:pPr>
        <w:ind w:left="567" w:right="339"/>
        <w:jc w:val="both"/>
      </w:pPr>
      <w:r>
        <w:rPr>
          <w:rFonts w:ascii="Work Sans" w:eastAsia="Segoe UI" w:hAnsi="Work Sans" w:cs="Arial"/>
          <w:i/>
          <w:color w:val="000000"/>
          <w:sz w:val="18"/>
          <w:szCs w:val="18"/>
        </w:rPr>
        <w:t xml:space="preserve">Con base en ello, se solicita establecer, en los mismos términos dispuestos en la Resolución No. </w:t>
      </w:r>
      <w:r>
        <w:rPr>
          <w:rFonts w:ascii="Work Sans" w:hAnsi="Work Sans" w:cs="Arial"/>
          <w:i/>
          <w:sz w:val="18"/>
          <w:szCs w:val="18"/>
        </w:rPr>
        <w:t xml:space="preserve">20213040001135 del 15 de enero de 2021, la tarifa diferencial para los beneficiarios de la Categoría IIE, esto es, el pago del </w:t>
      </w:r>
      <w:r>
        <w:rPr>
          <w:rFonts w:ascii="Work Sans" w:hAnsi="Work Sans" w:cs="Arial"/>
          <w:i/>
          <w:sz w:val="18"/>
          <w:szCs w:val="18"/>
          <w:lang w:val="es-CO"/>
        </w:rPr>
        <w:t>cincuenta (50%) por ciento de la tarifa establecida para la categoría II vigente para el año 2020 y actualizada para el 2021.</w:t>
      </w:r>
    </w:p>
    <w:p w14:paraId="526BC2E8" w14:textId="77777777" w:rsidR="002D5F14" w:rsidRDefault="002D5F14" w:rsidP="00256C42">
      <w:pPr>
        <w:ind w:left="567" w:right="339"/>
        <w:jc w:val="both"/>
        <w:rPr>
          <w:rFonts w:ascii="Work Sans" w:eastAsia="Segoe UI" w:hAnsi="Work Sans" w:cs="Arial"/>
          <w:i/>
          <w:color w:val="000000"/>
          <w:sz w:val="18"/>
          <w:szCs w:val="18"/>
          <w:lang w:val="es-CO"/>
        </w:rPr>
      </w:pPr>
    </w:p>
    <w:p w14:paraId="0B211CC5" w14:textId="77777777" w:rsidR="002D5F14" w:rsidRDefault="00330499" w:rsidP="00256C42">
      <w:pPr>
        <w:pStyle w:val="Default"/>
        <w:ind w:left="567" w:right="339"/>
        <w:jc w:val="both"/>
      </w:pPr>
      <w:r>
        <w:rPr>
          <w:rFonts w:ascii="Work Sans" w:hAnsi="Work Sans" w:cs="Arial"/>
          <w:b/>
          <w:bCs/>
          <w:i/>
          <w:sz w:val="18"/>
          <w:szCs w:val="18"/>
        </w:rPr>
        <w:t xml:space="preserve">2.1.3 </w:t>
      </w:r>
      <w:r>
        <w:rPr>
          <w:rFonts w:ascii="Work Sans" w:hAnsi="Work Sans" w:cs="Arial"/>
          <w:b/>
          <w:bCs/>
          <w:i/>
          <w:sz w:val="18"/>
          <w:szCs w:val="18"/>
          <w:u w:val="single"/>
        </w:rPr>
        <w:t>Tarifa Diferencial para transporte de pasajeros de la comunidad rural</w:t>
      </w:r>
    </w:p>
    <w:p w14:paraId="105966EB" w14:textId="77777777" w:rsidR="002D5F14" w:rsidRDefault="002D5F14" w:rsidP="00256C42">
      <w:pPr>
        <w:ind w:left="567" w:right="339"/>
        <w:jc w:val="both"/>
        <w:rPr>
          <w:rFonts w:ascii="Work Sans" w:eastAsia="Segoe UI" w:hAnsi="Work Sans" w:cs="Arial"/>
          <w:i/>
          <w:color w:val="000000"/>
          <w:sz w:val="18"/>
          <w:szCs w:val="18"/>
        </w:rPr>
      </w:pPr>
    </w:p>
    <w:p w14:paraId="50CE056F" w14:textId="77777777" w:rsidR="002D5F14" w:rsidRDefault="00330499" w:rsidP="00256C42">
      <w:pPr>
        <w:ind w:left="567" w:right="339"/>
        <w:jc w:val="both"/>
      </w:pPr>
      <w:r>
        <w:rPr>
          <w:rFonts w:ascii="Work Sans" w:hAnsi="Work Sans" w:cs="Arial"/>
          <w:i/>
          <w:sz w:val="18"/>
          <w:szCs w:val="18"/>
        </w:rPr>
        <w:t xml:space="preserve">Igualmente, como resultado de las mesas de trabajo ya mencionadas y debido a la solicitud de la comunidad de tener un tratamiento especial para las empresas de transporte público de pasajeros del municipio que prestan el servicio a las </w:t>
      </w:r>
      <w:r>
        <w:rPr>
          <w:rFonts w:ascii="Work Sans" w:hAnsi="Work Sans" w:cs="Arial"/>
          <w:i/>
          <w:sz w:val="18"/>
          <w:szCs w:val="18"/>
          <w:u w:val="single"/>
        </w:rPr>
        <w:t>comunidades rurales</w:t>
      </w:r>
      <w:r>
        <w:rPr>
          <w:rFonts w:ascii="Work Sans" w:hAnsi="Work Sans" w:cs="Arial"/>
          <w:i/>
          <w:sz w:val="18"/>
          <w:szCs w:val="18"/>
        </w:rPr>
        <w:t xml:space="preserve"> de Barrancabermeja, que actualmente se encuentran relacionados dentro de los vehículos de transporte de pasajeros que reciben el beneficio del pago del 50% de la categoría correspondiente (Categorías IE2 y IIE), la Agencia considera oportuno solicitar una Tarifa Diferencial para estos vehículos, correspondiente al pago del veinte por ciento (20%) de la tarifa establecida.</w:t>
      </w:r>
    </w:p>
    <w:p w14:paraId="0AB358C8" w14:textId="77777777" w:rsidR="002D5F14" w:rsidRDefault="002D5F14" w:rsidP="00256C42">
      <w:pPr>
        <w:ind w:left="567" w:right="339"/>
        <w:jc w:val="both"/>
        <w:rPr>
          <w:rFonts w:ascii="Work Sans" w:hAnsi="Work Sans" w:cs="Arial"/>
          <w:i/>
          <w:sz w:val="18"/>
          <w:szCs w:val="18"/>
        </w:rPr>
      </w:pPr>
    </w:p>
    <w:p w14:paraId="1D61A1E3" w14:textId="77777777" w:rsidR="002D5F14" w:rsidRDefault="00330499" w:rsidP="00256C42">
      <w:pPr>
        <w:ind w:left="567" w:right="339"/>
        <w:jc w:val="both"/>
      </w:pPr>
      <w:r>
        <w:rPr>
          <w:rFonts w:ascii="Work Sans" w:hAnsi="Work Sans" w:cs="Arial"/>
          <w:i/>
          <w:sz w:val="18"/>
          <w:szCs w:val="18"/>
        </w:rPr>
        <w:t>De acuerdo con la información suministrada</w:t>
      </w:r>
      <w:r>
        <w:rPr>
          <w:rFonts w:ascii="Work Sans" w:hAnsi="Work Sans" w:cs="Arial"/>
          <w:i/>
          <w:sz w:val="18"/>
          <w:szCs w:val="18"/>
          <w:lang w:val="es"/>
        </w:rPr>
        <w:t xml:space="preserve"> por las mismas empresas de transporte </w:t>
      </w:r>
      <w:r>
        <w:rPr>
          <w:rFonts w:ascii="Work Sans" w:hAnsi="Work Sans" w:cs="Arial"/>
          <w:i/>
          <w:sz w:val="18"/>
          <w:szCs w:val="18"/>
        </w:rPr>
        <w:t>el servicio de transporte público rural en el Municipio de Barrancabermeja se presta a través de veintitrés (23) vehículos de Categoría I y II.</w:t>
      </w:r>
    </w:p>
    <w:p w14:paraId="458C41E7" w14:textId="77777777" w:rsidR="002D5F14" w:rsidRDefault="002D5F14" w:rsidP="00256C42">
      <w:pPr>
        <w:ind w:left="567" w:right="339"/>
        <w:jc w:val="both"/>
        <w:rPr>
          <w:rFonts w:ascii="Work Sans" w:hAnsi="Work Sans" w:cs="Arial"/>
          <w:i/>
          <w:sz w:val="18"/>
          <w:szCs w:val="18"/>
        </w:rPr>
      </w:pPr>
    </w:p>
    <w:p w14:paraId="30C91CDA" w14:textId="77777777" w:rsidR="002D5F14" w:rsidRDefault="00330499" w:rsidP="00256C42">
      <w:pPr>
        <w:ind w:left="567" w:right="339"/>
        <w:jc w:val="both"/>
      </w:pPr>
      <w:r>
        <w:rPr>
          <w:rFonts w:ascii="Work Sans" w:hAnsi="Work Sans" w:cs="Arial"/>
          <w:i/>
          <w:sz w:val="18"/>
          <w:szCs w:val="18"/>
        </w:rPr>
        <w:t xml:space="preserve">Para este tipo de vehículos de las Empresas de transporte público de pasajeros que prestan el servicio a las </w:t>
      </w:r>
      <w:r>
        <w:rPr>
          <w:rFonts w:ascii="Work Sans" w:hAnsi="Work Sans" w:cs="Arial"/>
          <w:i/>
          <w:sz w:val="18"/>
          <w:szCs w:val="18"/>
          <w:u w:val="single"/>
        </w:rPr>
        <w:t>comunidades rurales de Barrancabermeja que pertenezcan a la Categoría I</w:t>
      </w:r>
      <w:r>
        <w:rPr>
          <w:rFonts w:ascii="Work Sans" w:hAnsi="Work Sans" w:cs="Arial"/>
          <w:i/>
          <w:sz w:val="18"/>
          <w:szCs w:val="18"/>
        </w:rPr>
        <w:t>, se le asignará la Tarifa Especial IE1 referida en el numeral 2.1.1 de esta comunicación. Para los vehículos Categoría II de esta modalidad, se hace necesario establecer la siguiente categoría:</w:t>
      </w:r>
    </w:p>
    <w:p w14:paraId="2E649A2F" w14:textId="77777777" w:rsidR="002D5F14" w:rsidRDefault="002D5F14" w:rsidP="00256C42">
      <w:pPr>
        <w:ind w:left="360" w:right="339"/>
        <w:jc w:val="both"/>
        <w:rPr>
          <w:rFonts w:ascii="Work Sans" w:hAnsi="Work Sans" w:cs="Arial"/>
          <w:i/>
          <w:sz w:val="18"/>
          <w:szCs w:val="18"/>
        </w:rPr>
      </w:pPr>
    </w:p>
    <w:p w14:paraId="647BBF62" w14:textId="77777777" w:rsidR="00230073" w:rsidRDefault="00230073" w:rsidP="00256C42">
      <w:pPr>
        <w:ind w:left="360" w:right="339"/>
        <w:jc w:val="center"/>
        <w:rPr>
          <w:rFonts w:ascii="Work Sans" w:hAnsi="Work Sans" w:cs="Arial"/>
          <w:i/>
          <w:sz w:val="18"/>
          <w:szCs w:val="18"/>
        </w:rPr>
      </w:pPr>
      <w:r>
        <w:rPr>
          <w:noProof/>
          <w:lang w:val="es-CO" w:eastAsia="es-CO" w:bidi="ar-SA"/>
        </w:rPr>
        <w:drawing>
          <wp:inline distT="0" distB="0" distL="0" distR="0" wp14:anchorId="539E8095" wp14:editId="02B7C174">
            <wp:extent cx="3886200" cy="6953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86200" cy="695325"/>
                    </a:xfrm>
                    <a:prstGeom prst="rect">
                      <a:avLst/>
                    </a:prstGeom>
                  </pic:spPr>
                </pic:pic>
              </a:graphicData>
            </a:graphic>
          </wp:inline>
        </w:drawing>
      </w:r>
    </w:p>
    <w:p w14:paraId="7A6A0949" w14:textId="77777777" w:rsidR="002D5F14" w:rsidRDefault="00330499" w:rsidP="00256C42">
      <w:pPr>
        <w:ind w:left="567" w:right="339"/>
        <w:jc w:val="both"/>
      </w:pPr>
      <w:r>
        <w:rPr>
          <w:rFonts w:ascii="Work Sans" w:eastAsia="Segoe UI" w:hAnsi="Work Sans" w:cs="Arial"/>
          <w:i/>
          <w:color w:val="000000"/>
          <w:sz w:val="18"/>
          <w:szCs w:val="18"/>
        </w:rPr>
        <w:t xml:space="preserve">Los </w:t>
      </w:r>
      <w:r>
        <w:rPr>
          <w:rFonts w:ascii="Work Sans" w:hAnsi="Work Sans" w:cs="Arial"/>
          <w:i/>
          <w:sz w:val="18"/>
          <w:szCs w:val="18"/>
        </w:rPr>
        <w:t xml:space="preserve">vehículos de las Empresas de transporte público de pasajeros del municipio que prestan el servicio a las </w:t>
      </w:r>
      <w:r>
        <w:rPr>
          <w:rFonts w:ascii="Work Sans" w:hAnsi="Work Sans" w:cs="Arial"/>
          <w:i/>
          <w:sz w:val="18"/>
          <w:szCs w:val="18"/>
          <w:u w:val="single"/>
        </w:rPr>
        <w:t>comunidades rurales de Barrancabermeja a los que hace referencia este numeral corresponden a aquellas rutas que se desplazan a los corregimientos de La Fortuna y Meseta de San Rafael del Municipio de Barrancabermeja</w:t>
      </w:r>
      <w:r>
        <w:rPr>
          <w:rFonts w:ascii="Work Sans" w:hAnsi="Work Sans" w:cs="Arial"/>
          <w:i/>
          <w:sz w:val="18"/>
          <w:szCs w:val="18"/>
        </w:rPr>
        <w:t>.</w:t>
      </w:r>
    </w:p>
    <w:p w14:paraId="50F32AEE" w14:textId="77777777" w:rsidR="002D5F14" w:rsidRDefault="002D5F14" w:rsidP="00256C42">
      <w:pPr>
        <w:ind w:left="567" w:right="339"/>
        <w:jc w:val="both"/>
        <w:rPr>
          <w:rFonts w:ascii="Work Sans" w:eastAsia="Segoe UI" w:hAnsi="Work Sans" w:cs="Arial"/>
          <w:i/>
          <w:color w:val="000000"/>
          <w:sz w:val="18"/>
          <w:szCs w:val="18"/>
        </w:rPr>
      </w:pPr>
    </w:p>
    <w:p w14:paraId="1BC2DE94" w14:textId="77777777" w:rsidR="002D5F14" w:rsidRDefault="00330499" w:rsidP="00256C42">
      <w:pPr>
        <w:pStyle w:val="Default"/>
        <w:ind w:left="567" w:right="339"/>
        <w:jc w:val="both"/>
      </w:pPr>
      <w:r>
        <w:rPr>
          <w:rFonts w:ascii="Work Sans" w:hAnsi="Work Sans" w:cs="Arial"/>
          <w:b/>
          <w:bCs/>
          <w:i/>
          <w:sz w:val="18"/>
          <w:szCs w:val="18"/>
        </w:rPr>
        <w:t xml:space="preserve">2.1.4 </w:t>
      </w:r>
      <w:r>
        <w:rPr>
          <w:rFonts w:ascii="Work Sans" w:hAnsi="Work Sans" w:cs="Arial"/>
          <w:b/>
          <w:bCs/>
          <w:i/>
          <w:sz w:val="18"/>
          <w:szCs w:val="18"/>
          <w:u w:val="single"/>
        </w:rPr>
        <w:t>Inclusión Tarifa Especial Diferencial para buses doble piso</w:t>
      </w:r>
    </w:p>
    <w:p w14:paraId="1DE19FBF" w14:textId="77777777" w:rsidR="002D5F14" w:rsidRDefault="002D5F14" w:rsidP="00256C42">
      <w:pPr>
        <w:ind w:left="567" w:right="339"/>
        <w:jc w:val="both"/>
        <w:rPr>
          <w:rFonts w:ascii="Work Sans" w:eastAsia="Segoe UI" w:hAnsi="Work Sans" w:cs="Arial"/>
          <w:i/>
          <w:color w:val="000000"/>
          <w:sz w:val="18"/>
          <w:szCs w:val="18"/>
        </w:rPr>
      </w:pPr>
    </w:p>
    <w:p w14:paraId="73BA1CE7" w14:textId="77777777" w:rsidR="002D5F14" w:rsidRDefault="00330499" w:rsidP="00256C42">
      <w:pPr>
        <w:ind w:left="567" w:right="339"/>
        <w:jc w:val="both"/>
      </w:pPr>
      <w:r>
        <w:rPr>
          <w:rFonts w:ascii="Work Sans" w:eastAsia="Segoe UI" w:hAnsi="Work Sans" w:cs="Arial"/>
          <w:i/>
          <w:color w:val="000000"/>
          <w:sz w:val="18"/>
          <w:szCs w:val="18"/>
        </w:rPr>
        <w:t>De</w:t>
      </w:r>
      <w:r>
        <w:rPr>
          <w:rFonts w:ascii="Work Sans" w:hAnsi="Work Sans" w:cs="Arial"/>
          <w:i/>
          <w:sz w:val="18"/>
          <w:szCs w:val="18"/>
        </w:rPr>
        <w:t xml:space="preserve"> acuerdo con la información entregada por las empresas de servicio público de transporte, existen dentro de su parque automotor los denominados buses “doble piso”, cuya clasificación corresponde a la Categoría V. Por tal razón, y conservando el compromiso de otorgar la Tarifa Diferencial a los vehículos de transporte intermunicipal de pasajeros que prestan el servicio desde y hacia Barrancabermeja, es necesario crear una nueva Categoría de Tarifa Diferencial, denominada VE1, correspondiente al pago del cincuenta (50%) de la tarifa establecida para la Categoría V del año 2021 (redondeada a la centésima más cercana), así:</w:t>
      </w:r>
    </w:p>
    <w:p w14:paraId="45F3C4CD" w14:textId="77777777" w:rsidR="002D5F14" w:rsidRDefault="002D5F14" w:rsidP="00256C42">
      <w:pPr>
        <w:ind w:left="360" w:right="339"/>
        <w:jc w:val="both"/>
        <w:rPr>
          <w:rFonts w:ascii="Work Sans" w:eastAsia="Segoe UI" w:hAnsi="Work Sans" w:cs="Arial"/>
          <w:i/>
          <w:color w:val="000000"/>
          <w:sz w:val="18"/>
          <w:szCs w:val="18"/>
        </w:rPr>
      </w:pPr>
    </w:p>
    <w:p w14:paraId="33D1C21E" w14:textId="77777777" w:rsidR="00230073" w:rsidRDefault="00230073" w:rsidP="00256C42">
      <w:pPr>
        <w:ind w:left="360" w:right="339"/>
        <w:jc w:val="center"/>
        <w:rPr>
          <w:rFonts w:ascii="Work Sans" w:eastAsia="Segoe UI" w:hAnsi="Work Sans" w:cs="Arial"/>
          <w:i/>
          <w:color w:val="000000"/>
          <w:sz w:val="18"/>
          <w:szCs w:val="18"/>
        </w:rPr>
      </w:pPr>
      <w:r>
        <w:rPr>
          <w:noProof/>
          <w:lang w:val="es-CO" w:eastAsia="es-CO" w:bidi="ar-SA"/>
        </w:rPr>
        <w:drawing>
          <wp:inline distT="0" distB="0" distL="0" distR="0" wp14:anchorId="5E853324" wp14:editId="3707C82B">
            <wp:extent cx="4191000" cy="647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91000" cy="647700"/>
                    </a:xfrm>
                    <a:prstGeom prst="rect">
                      <a:avLst/>
                    </a:prstGeom>
                  </pic:spPr>
                </pic:pic>
              </a:graphicData>
            </a:graphic>
          </wp:inline>
        </w:drawing>
      </w:r>
    </w:p>
    <w:p w14:paraId="1110C3FB" w14:textId="77777777" w:rsidR="00230073" w:rsidRDefault="00230073" w:rsidP="00256C42">
      <w:pPr>
        <w:ind w:left="360" w:right="339"/>
        <w:jc w:val="both"/>
        <w:rPr>
          <w:rFonts w:ascii="Work Sans" w:eastAsia="Segoe UI" w:hAnsi="Work Sans" w:cs="Arial"/>
          <w:i/>
          <w:color w:val="000000"/>
          <w:sz w:val="18"/>
          <w:szCs w:val="18"/>
        </w:rPr>
      </w:pPr>
    </w:p>
    <w:p w14:paraId="4B3B27CF" w14:textId="77777777" w:rsidR="002D5F14" w:rsidRDefault="00330499" w:rsidP="00256C42">
      <w:pPr>
        <w:ind w:left="360" w:right="339"/>
        <w:jc w:val="both"/>
        <w:rPr>
          <w:rFonts w:ascii="Work Sans" w:eastAsia="Segoe UI" w:hAnsi="Work Sans" w:cs="Arial"/>
          <w:i/>
          <w:color w:val="000000"/>
          <w:sz w:val="18"/>
          <w:szCs w:val="18"/>
        </w:rPr>
      </w:pPr>
      <w:r>
        <w:rPr>
          <w:rFonts w:ascii="Work Sans" w:eastAsia="Segoe UI" w:hAnsi="Work Sans" w:cs="Arial"/>
          <w:i/>
          <w:color w:val="000000"/>
          <w:sz w:val="18"/>
          <w:szCs w:val="18"/>
        </w:rPr>
        <w:t>Es importante aclarar que estos vehículos “doble piso” se encuentran incluidos dentro de los pasos máximos mensuales para cada una de las empresas, relacionados en el numeral 2.1.2 de la presente comunicación. Los cupos para otorgar para esta tarifa diferencial son 10 cupos.</w:t>
      </w:r>
    </w:p>
    <w:p w14:paraId="37730FCF" w14:textId="77777777" w:rsidR="002D5F14" w:rsidRDefault="002D5F14" w:rsidP="00256C42">
      <w:pPr>
        <w:ind w:left="360" w:right="339"/>
        <w:jc w:val="both"/>
        <w:rPr>
          <w:rFonts w:ascii="Work Sans" w:eastAsia="Segoe UI" w:hAnsi="Work Sans" w:cs="Arial"/>
          <w:i/>
          <w:color w:val="000000"/>
          <w:sz w:val="18"/>
          <w:szCs w:val="18"/>
        </w:rPr>
      </w:pPr>
    </w:p>
    <w:p w14:paraId="54324958" w14:textId="77777777" w:rsidR="002D5F14" w:rsidRDefault="00330499" w:rsidP="00256C42">
      <w:pPr>
        <w:pStyle w:val="Default"/>
        <w:ind w:left="360" w:right="339"/>
        <w:jc w:val="both"/>
      </w:pPr>
      <w:r>
        <w:rPr>
          <w:rFonts w:ascii="Work Sans" w:hAnsi="Work Sans" w:cs="Arial"/>
          <w:b/>
          <w:bCs/>
          <w:i/>
          <w:sz w:val="18"/>
          <w:szCs w:val="18"/>
        </w:rPr>
        <w:t xml:space="preserve">2.1.5 </w:t>
      </w:r>
      <w:r>
        <w:rPr>
          <w:rFonts w:ascii="Work Sans" w:hAnsi="Work Sans" w:cs="Arial"/>
          <w:b/>
          <w:bCs/>
          <w:i/>
          <w:sz w:val="18"/>
          <w:szCs w:val="18"/>
          <w:u w:val="single"/>
        </w:rPr>
        <w:t>Inclusión de Vehículos Oficiales de Barrancabermeja</w:t>
      </w:r>
    </w:p>
    <w:p w14:paraId="2834AA4F" w14:textId="77777777" w:rsidR="002D5F14" w:rsidRDefault="002D5F14" w:rsidP="00256C42">
      <w:pPr>
        <w:pStyle w:val="Default"/>
        <w:ind w:left="360" w:right="339"/>
        <w:jc w:val="both"/>
        <w:rPr>
          <w:rFonts w:ascii="Work Sans" w:hAnsi="Work Sans" w:cs="Arial"/>
          <w:b/>
          <w:bCs/>
          <w:i/>
          <w:sz w:val="18"/>
          <w:szCs w:val="18"/>
          <w:u w:val="single"/>
        </w:rPr>
      </w:pPr>
    </w:p>
    <w:p w14:paraId="07765D6A" w14:textId="77777777" w:rsidR="002D5F14" w:rsidRDefault="00330499" w:rsidP="00256C42">
      <w:pPr>
        <w:pStyle w:val="Default"/>
        <w:ind w:left="360" w:right="339"/>
        <w:jc w:val="both"/>
      </w:pPr>
      <w:r>
        <w:rPr>
          <w:rFonts w:ascii="Work Sans" w:hAnsi="Work Sans" w:cs="Arial"/>
          <w:bCs/>
          <w:i/>
          <w:sz w:val="18"/>
          <w:szCs w:val="18"/>
        </w:rPr>
        <w:t>Adicionalmente, teniendo en cuenta la solicitud de las diferentes entidades públicas de Barrancabermeja, la Agencia considera necesario incluir como beneficiarios de la Categoría IE1 y IIE1 a los vehículos oficiales de categoría I y II, respectivamente, que pertenezcan a las entidades públicas del Distrito de Barrancabermeja, de manera que se les otorgue el beneficio del pago del 20% de la tarifa plena de la categoría correspondiente.</w:t>
      </w:r>
    </w:p>
    <w:p w14:paraId="62EA4E46" w14:textId="77777777" w:rsidR="002D5F14" w:rsidRDefault="002D5F14" w:rsidP="00256C42">
      <w:pPr>
        <w:pStyle w:val="Default"/>
        <w:ind w:left="360" w:right="339"/>
        <w:jc w:val="both"/>
        <w:rPr>
          <w:rFonts w:ascii="Work Sans" w:hAnsi="Work Sans" w:cs="Arial"/>
          <w:b/>
          <w:bCs/>
          <w:i/>
          <w:sz w:val="18"/>
          <w:szCs w:val="18"/>
          <w:u w:val="single"/>
        </w:rPr>
      </w:pPr>
    </w:p>
    <w:p w14:paraId="51C9B80F" w14:textId="77777777" w:rsidR="002D5F14" w:rsidRDefault="00330499" w:rsidP="00256C42">
      <w:pPr>
        <w:pStyle w:val="Default"/>
        <w:ind w:left="360" w:right="339"/>
        <w:jc w:val="both"/>
      </w:pPr>
      <w:r>
        <w:rPr>
          <w:rFonts w:ascii="Work Sans" w:hAnsi="Work Sans" w:cs="Arial"/>
          <w:b/>
          <w:bCs/>
          <w:i/>
          <w:sz w:val="18"/>
          <w:szCs w:val="18"/>
          <w:u w:val="single"/>
        </w:rPr>
        <w:t>2.1.6 Inclusión de nuevas Categorías para gremios</w:t>
      </w:r>
    </w:p>
    <w:p w14:paraId="42A6EF1E" w14:textId="77777777" w:rsidR="002D5F14" w:rsidRDefault="002D5F14" w:rsidP="00256C42">
      <w:pPr>
        <w:ind w:left="360" w:right="339"/>
        <w:jc w:val="both"/>
        <w:rPr>
          <w:rFonts w:ascii="Work Sans" w:eastAsia="Segoe UI" w:hAnsi="Work Sans" w:cs="Arial"/>
          <w:i/>
          <w:color w:val="000000"/>
          <w:sz w:val="18"/>
          <w:szCs w:val="18"/>
        </w:rPr>
      </w:pPr>
    </w:p>
    <w:p w14:paraId="1930194F" w14:textId="77777777" w:rsidR="002D5F14" w:rsidRDefault="00330499" w:rsidP="00256C42">
      <w:pPr>
        <w:ind w:left="360" w:right="339"/>
        <w:jc w:val="both"/>
        <w:rPr>
          <w:rFonts w:ascii="Work Sans" w:eastAsia="Segoe UI" w:hAnsi="Work Sans" w:cs="Arial"/>
          <w:i/>
          <w:color w:val="000000"/>
          <w:sz w:val="18"/>
          <w:szCs w:val="18"/>
        </w:rPr>
      </w:pPr>
      <w:r>
        <w:rPr>
          <w:rFonts w:ascii="Work Sans" w:eastAsia="Segoe UI" w:hAnsi="Work Sans" w:cs="Arial"/>
          <w:i/>
          <w:color w:val="000000"/>
          <w:sz w:val="18"/>
          <w:szCs w:val="18"/>
        </w:rPr>
        <w:t>En desarrollo de las mesas de trabajo con la comunidad y demás actores señalados, en donde se ha manifestado abiertamente la inconformidad por la Estación de Peaje La Lizama, y en las que la Agencia ha escuchado la postura de cada uno de los gremios, surgió la necesidad de establecer las tarifas diferenciales para:</w:t>
      </w:r>
    </w:p>
    <w:p w14:paraId="6547A325" w14:textId="77777777" w:rsidR="002D5F14" w:rsidRPr="00256C42" w:rsidRDefault="002D5F14" w:rsidP="00256C42">
      <w:pPr>
        <w:ind w:left="360" w:right="339"/>
        <w:jc w:val="both"/>
        <w:rPr>
          <w:rFonts w:ascii="Work Sans" w:eastAsia="Segoe UI" w:hAnsi="Work Sans" w:cs="Arial"/>
          <w:i/>
          <w:color w:val="000000"/>
          <w:sz w:val="10"/>
          <w:szCs w:val="18"/>
        </w:rPr>
      </w:pPr>
    </w:p>
    <w:p w14:paraId="084AAC2B" w14:textId="77777777" w:rsidR="002D5F14" w:rsidRDefault="00330499" w:rsidP="00256C42">
      <w:pPr>
        <w:pStyle w:val="Prrafodelista"/>
        <w:numPr>
          <w:ilvl w:val="0"/>
          <w:numId w:val="22"/>
        </w:numPr>
        <w:ind w:right="339"/>
        <w:jc w:val="both"/>
        <w:textAlignment w:val="auto"/>
      </w:pPr>
      <w:r>
        <w:rPr>
          <w:rFonts w:ascii="Work Sans" w:eastAsia="Segoe UI" w:hAnsi="Work Sans" w:cs="Arial"/>
          <w:i/>
          <w:iCs/>
          <w:color w:val="000000"/>
          <w:sz w:val="18"/>
          <w:szCs w:val="18"/>
        </w:rPr>
        <w:t>Vehículos de las empresas de Servicio Público de Transporte Terrestre Automotor Especial de Barrancabermeja.</w:t>
      </w:r>
    </w:p>
    <w:p w14:paraId="33BBAC69" w14:textId="77777777" w:rsidR="002D5F14" w:rsidRDefault="00330499" w:rsidP="00256C42">
      <w:pPr>
        <w:pStyle w:val="Prrafodelista"/>
        <w:numPr>
          <w:ilvl w:val="0"/>
          <w:numId w:val="22"/>
        </w:numPr>
        <w:ind w:right="339"/>
        <w:jc w:val="both"/>
        <w:textAlignment w:val="auto"/>
      </w:pPr>
      <w:r>
        <w:rPr>
          <w:rFonts w:ascii="Work Sans" w:eastAsia="Segoe UI" w:hAnsi="Work Sans" w:cs="Arial"/>
          <w:i/>
          <w:color w:val="000000"/>
          <w:sz w:val="18"/>
          <w:szCs w:val="18"/>
        </w:rPr>
        <w:t>Volquetas que transiten desde y hasta el municipio de Barrancabermeja.</w:t>
      </w:r>
    </w:p>
    <w:p w14:paraId="41D21A3A" w14:textId="77777777" w:rsidR="002D5F14" w:rsidRDefault="00330499" w:rsidP="00256C42">
      <w:pPr>
        <w:pStyle w:val="Prrafodelista"/>
        <w:numPr>
          <w:ilvl w:val="0"/>
          <w:numId w:val="22"/>
        </w:numPr>
        <w:ind w:right="339"/>
        <w:jc w:val="both"/>
        <w:textAlignment w:val="auto"/>
      </w:pPr>
      <w:r>
        <w:rPr>
          <w:rFonts w:ascii="Work Sans" w:eastAsia="Segoe UI" w:hAnsi="Work Sans" w:cs="Arial"/>
          <w:i/>
          <w:iCs/>
          <w:color w:val="000000"/>
          <w:sz w:val="18"/>
          <w:szCs w:val="18"/>
        </w:rPr>
        <w:t>Parque automotor de las empresas que presten el servicio de recolección y transporte de basuras en el Municipio de Barrancabermeja.</w:t>
      </w:r>
    </w:p>
    <w:p w14:paraId="3444F3FE" w14:textId="77777777" w:rsidR="002D5F14" w:rsidRDefault="002D5F14" w:rsidP="00256C42">
      <w:pPr>
        <w:ind w:left="360" w:right="339"/>
        <w:jc w:val="both"/>
        <w:rPr>
          <w:rFonts w:ascii="Work Sans" w:eastAsia="Segoe UI" w:hAnsi="Work Sans" w:cs="Arial"/>
          <w:i/>
          <w:color w:val="000000"/>
          <w:sz w:val="18"/>
          <w:szCs w:val="18"/>
        </w:rPr>
      </w:pPr>
    </w:p>
    <w:p w14:paraId="545137B5" w14:textId="77777777" w:rsidR="002D5F14" w:rsidRDefault="00330499" w:rsidP="00256C42">
      <w:pPr>
        <w:ind w:left="360" w:right="339"/>
        <w:jc w:val="both"/>
        <w:rPr>
          <w:rFonts w:ascii="Work Sans" w:eastAsia="Segoe UI" w:hAnsi="Work Sans" w:cs="Arial"/>
          <w:i/>
          <w:color w:val="000000"/>
          <w:sz w:val="18"/>
          <w:szCs w:val="18"/>
        </w:rPr>
      </w:pPr>
      <w:r>
        <w:rPr>
          <w:rFonts w:ascii="Work Sans" w:eastAsia="Segoe UI" w:hAnsi="Work Sans" w:cs="Arial"/>
          <w:i/>
          <w:color w:val="000000"/>
          <w:sz w:val="18"/>
          <w:szCs w:val="18"/>
        </w:rPr>
        <w:t>Como soporte de esa solicitud dichas empresas allegaron a la ANI la información de su parque automotor, para la realización del censo correspondiente a cada uno de estos gremios, con los siguientes resultados:</w:t>
      </w:r>
    </w:p>
    <w:p w14:paraId="4AD2EBD3" w14:textId="77777777" w:rsidR="00230073" w:rsidRDefault="00230073" w:rsidP="00256C42">
      <w:pPr>
        <w:ind w:left="360" w:right="339"/>
        <w:jc w:val="both"/>
        <w:rPr>
          <w:rFonts w:ascii="Work Sans" w:eastAsia="Segoe UI" w:hAnsi="Work Sans" w:cs="Arial"/>
          <w:i/>
          <w:color w:val="000000"/>
          <w:sz w:val="18"/>
          <w:szCs w:val="18"/>
        </w:rPr>
      </w:pPr>
    </w:p>
    <w:p w14:paraId="18ADEC06" w14:textId="77777777" w:rsidR="00230073" w:rsidRDefault="00230073" w:rsidP="00256C42">
      <w:pPr>
        <w:ind w:left="360" w:right="339"/>
        <w:jc w:val="center"/>
        <w:rPr>
          <w:rFonts w:ascii="Work Sans" w:eastAsia="Segoe UI" w:hAnsi="Work Sans" w:cs="Arial"/>
          <w:i/>
          <w:color w:val="000000"/>
          <w:sz w:val="18"/>
          <w:szCs w:val="18"/>
        </w:rPr>
      </w:pPr>
      <w:r>
        <w:rPr>
          <w:noProof/>
          <w:lang w:val="es-CO" w:eastAsia="es-CO" w:bidi="ar-SA"/>
        </w:rPr>
        <w:drawing>
          <wp:inline distT="0" distB="0" distL="0" distR="0" wp14:anchorId="4096ED2B" wp14:editId="79155266">
            <wp:extent cx="4543425" cy="7334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43425" cy="733425"/>
                    </a:xfrm>
                    <a:prstGeom prst="rect">
                      <a:avLst/>
                    </a:prstGeom>
                  </pic:spPr>
                </pic:pic>
              </a:graphicData>
            </a:graphic>
          </wp:inline>
        </w:drawing>
      </w:r>
    </w:p>
    <w:p w14:paraId="63446B02" w14:textId="77777777" w:rsidR="002D5F14" w:rsidRDefault="002D5F14" w:rsidP="00256C42">
      <w:pPr>
        <w:ind w:left="360" w:right="339"/>
        <w:jc w:val="both"/>
        <w:rPr>
          <w:rFonts w:ascii="Work Sans" w:eastAsia="Segoe UI" w:hAnsi="Work Sans" w:cs="Arial"/>
          <w:b/>
          <w:i/>
          <w:color w:val="000000"/>
          <w:sz w:val="18"/>
          <w:szCs w:val="18"/>
        </w:rPr>
      </w:pPr>
    </w:p>
    <w:p w14:paraId="52CA1AD8" w14:textId="77777777" w:rsidR="002D5F14" w:rsidRDefault="00330499" w:rsidP="00256C42">
      <w:pPr>
        <w:ind w:left="360" w:right="339"/>
        <w:jc w:val="both"/>
      </w:pPr>
      <w:r>
        <w:rPr>
          <w:rFonts w:ascii="Work Sans" w:eastAsia="Segoe UI" w:hAnsi="Work Sans" w:cs="Arial"/>
          <w:b/>
          <w:i/>
          <w:color w:val="000000"/>
          <w:sz w:val="18"/>
          <w:szCs w:val="18"/>
        </w:rPr>
        <w:t xml:space="preserve">Tarifa Diferencial del 25% de la tarifa plena para el </w:t>
      </w:r>
      <w:r>
        <w:rPr>
          <w:rFonts w:ascii="Work Sans" w:eastAsia="Segoe UI" w:hAnsi="Work Sans" w:cs="Arial"/>
          <w:b/>
          <w:bCs/>
          <w:i/>
          <w:iCs/>
          <w:color w:val="000000"/>
          <w:sz w:val="18"/>
          <w:szCs w:val="18"/>
        </w:rPr>
        <w:t>parque automotor de las empresas que presten el servicio de recolección y transporte de basuras en el Municipio de Barrancabermeja y para las volquetas que transiten desde y hacia el municipio de Barrancabermeja</w:t>
      </w:r>
      <w:r>
        <w:rPr>
          <w:rFonts w:ascii="Work Sans" w:eastAsia="Segoe UI" w:hAnsi="Work Sans" w:cs="Arial"/>
          <w:b/>
          <w:i/>
          <w:color w:val="000000"/>
          <w:sz w:val="18"/>
          <w:szCs w:val="18"/>
        </w:rPr>
        <w:t>:</w:t>
      </w:r>
    </w:p>
    <w:p w14:paraId="2E74B89F" w14:textId="77777777" w:rsidR="002D5F14" w:rsidRDefault="002D5F14" w:rsidP="00256C42">
      <w:pPr>
        <w:ind w:left="360" w:right="339"/>
        <w:jc w:val="both"/>
        <w:rPr>
          <w:rFonts w:ascii="Work Sans" w:eastAsia="Segoe UI" w:hAnsi="Work Sans" w:cs="Arial"/>
          <w:i/>
          <w:color w:val="000000"/>
          <w:sz w:val="18"/>
          <w:szCs w:val="18"/>
        </w:rPr>
      </w:pPr>
    </w:p>
    <w:p w14:paraId="4EDB71AB" w14:textId="77777777" w:rsidR="002D5F14" w:rsidRDefault="00330499" w:rsidP="00256C42">
      <w:pPr>
        <w:ind w:left="360" w:right="339"/>
        <w:jc w:val="both"/>
        <w:rPr>
          <w:rFonts w:ascii="Work Sans" w:eastAsia="Segoe UI" w:hAnsi="Work Sans" w:cs="Arial"/>
          <w:i/>
          <w:color w:val="000000"/>
          <w:sz w:val="18"/>
          <w:szCs w:val="18"/>
        </w:rPr>
      </w:pPr>
      <w:r>
        <w:rPr>
          <w:rFonts w:ascii="Work Sans" w:eastAsia="Segoe UI" w:hAnsi="Work Sans" w:cs="Arial"/>
          <w:i/>
          <w:color w:val="000000"/>
          <w:sz w:val="18"/>
          <w:szCs w:val="18"/>
        </w:rPr>
        <w:t>Teniendo en cuenta: (i) que la disposición final de residuos sólidos del municipio de Barrancabermeja se realiza en el Parque Tecnológico Ambiental, ubicado sobre la vía Barrancabermeja - Bucaramanga 1 km adelante de la Estación de Peaje La Lizama, (ii) la ubicación de las plantas de agregados que transportan las volquetas hacia el municipio y (iii) la alta frecuencia de movilidad de estos vehículos y el hecho de que anteriormente no existía la Estación de Peaje La Lizama; la Agencia ha considerado el otorgamiento de una Tarifa Diferencial con un descuento del 75% respecto de la tarifa plena correspondiente, al tipo de vehículos señalados.</w:t>
      </w:r>
    </w:p>
    <w:p w14:paraId="53A49904" w14:textId="77777777" w:rsidR="002D5F14" w:rsidRDefault="002D5F14" w:rsidP="00256C42">
      <w:pPr>
        <w:ind w:left="360" w:right="339"/>
        <w:jc w:val="both"/>
        <w:rPr>
          <w:rFonts w:ascii="Work Sans" w:eastAsia="Segoe UI" w:hAnsi="Work Sans" w:cs="Arial"/>
          <w:i/>
          <w:color w:val="000000"/>
          <w:sz w:val="18"/>
          <w:szCs w:val="18"/>
        </w:rPr>
      </w:pPr>
    </w:p>
    <w:p w14:paraId="6C8F1DDE" w14:textId="77777777" w:rsidR="002D5F14" w:rsidRDefault="00330499" w:rsidP="00256C42">
      <w:pPr>
        <w:ind w:left="360" w:right="339"/>
        <w:jc w:val="both"/>
        <w:rPr>
          <w:rFonts w:ascii="Work Sans" w:eastAsia="Segoe UI" w:hAnsi="Work Sans" w:cs="Arial"/>
          <w:i/>
          <w:color w:val="000000"/>
          <w:sz w:val="18"/>
          <w:szCs w:val="18"/>
        </w:rPr>
      </w:pPr>
      <w:r>
        <w:rPr>
          <w:rFonts w:ascii="Work Sans" w:eastAsia="Segoe UI" w:hAnsi="Work Sans" w:cs="Arial"/>
          <w:i/>
          <w:color w:val="000000"/>
          <w:sz w:val="18"/>
          <w:szCs w:val="18"/>
        </w:rPr>
        <w:t>Por esta razón, se solicita la creación de las siguientes categorías, que corresponden al pago del veinticinco por ciento (25%) de la tarifa plena establecida para cada categoría correspondiente (redondeada a la centésima más cercana), así:</w:t>
      </w:r>
    </w:p>
    <w:p w14:paraId="4979D1AC" w14:textId="77777777" w:rsidR="00230073" w:rsidRDefault="00230073" w:rsidP="00256C42">
      <w:pPr>
        <w:ind w:left="360" w:right="339"/>
        <w:jc w:val="both"/>
        <w:rPr>
          <w:rFonts w:ascii="Work Sans" w:eastAsia="Segoe UI" w:hAnsi="Work Sans" w:cs="Arial"/>
          <w:i/>
          <w:color w:val="000000"/>
          <w:sz w:val="18"/>
          <w:szCs w:val="18"/>
        </w:rPr>
      </w:pPr>
    </w:p>
    <w:p w14:paraId="616D8F6B" w14:textId="77777777" w:rsidR="00230073" w:rsidRDefault="00230073" w:rsidP="00256C42">
      <w:pPr>
        <w:ind w:left="360" w:right="339"/>
        <w:jc w:val="center"/>
        <w:rPr>
          <w:rFonts w:ascii="Work Sans" w:eastAsia="Segoe UI" w:hAnsi="Work Sans" w:cs="Arial"/>
          <w:i/>
          <w:color w:val="000000"/>
          <w:sz w:val="18"/>
          <w:szCs w:val="18"/>
        </w:rPr>
      </w:pPr>
      <w:r>
        <w:rPr>
          <w:noProof/>
          <w:lang w:val="es-CO" w:eastAsia="es-CO" w:bidi="ar-SA"/>
        </w:rPr>
        <w:drawing>
          <wp:inline distT="0" distB="0" distL="0" distR="0" wp14:anchorId="420713B5" wp14:editId="248BDBF3">
            <wp:extent cx="4733925" cy="11144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33925" cy="1114425"/>
                    </a:xfrm>
                    <a:prstGeom prst="rect">
                      <a:avLst/>
                    </a:prstGeom>
                  </pic:spPr>
                </pic:pic>
              </a:graphicData>
            </a:graphic>
          </wp:inline>
        </w:drawing>
      </w:r>
    </w:p>
    <w:p w14:paraId="4323F734" w14:textId="77777777" w:rsidR="00230073" w:rsidRDefault="00230073" w:rsidP="00256C42">
      <w:pPr>
        <w:ind w:left="360" w:right="339"/>
        <w:jc w:val="both"/>
        <w:rPr>
          <w:rFonts w:ascii="Work Sans" w:eastAsia="Segoe UI" w:hAnsi="Work Sans" w:cs="Arial"/>
          <w:i/>
          <w:color w:val="000000"/>
          <w:sz w:val="18"/>
          <w:szCs w:val="18"/>
        </w:rPr>
      </w:pPr>
    </w:p>
    <w:p w14:paraId="55CF5EFB" w14:textId="77777777" w:rsidR="002D5F14" w:rsidRDefault="00330499" w:rsidP="00256C42">
      <w:pPr>
        <w:ind w:left="284" w:right="339"/>
        <w:jc w:val="both"/>
      </w:pPr>
      <w:r>
        <w:rPr>
          <w:rFonts w:ascii="Work Sans" w:eastAsia="Segoe UI" w:hAnsi="Work Sans" w:cs="Arial"/>
          <w:b/>
          <w:i/>
          <w:color w:val="000000"/>
          <w:sz w:val="18"/>
          <w:szCs w:val="18"/>
        </w:rPr>
        <w:t>Tarifa Diferencial del 50% de la tarifa plena para</w:t>
      </w:r>
      <w:r>
        <w:rPr>
          <w:rFonts w:ascii="Work Sans" w:eastAsia="Segoe UI" w:hAnsi="Work Sans" w:cs="Arial"/>
          <w:i/>
          <w:color w:val="000000"/>
          <w:sz w:val="18"/>
          <w:szCs w:val="18"/>
        </w:rPr>
        <w:t xml:space="preserve"> </w:t>
      </w:r>
      <w:r>
        <w:rPr>
          <w:rFonts w:ascii="Work Sans" w:eastAsia="Segoe UI" w:hAnsi="Work Sans" w:cs="Arial"/>
          <w:b/>
          <w:bCs/>
          <w:i/>
          <w:color w:val="000000"/>
          <w:sz w:val="18"/>
          <w:szCs w:val="18"/>
        </w:rPr>
        <w:t>los vehículos de Transporte Terrestre Automotor Especial</w:t>
      </w:r>
      <w:r>
        <w:rPr>
          <w:rFonts w:ascii="Work Sans" w:eastAsia="Segoe UI" w:hAnsi="Work Sans" w:cs="Arial"/>
          <w:b/>
          <w:i/>
          <w:color w:val="000000"/>
          <w:sz w:val="18"/>
          <w:szCs w:val="18"/>
        </w:rPr>
        <w:t>:</w:t>
      </w:r>
    </w:p>
    <w:p w14:paraId="0F7B9BE7" w14:textId="77777777" w:rsidR="002D5F14" w:rsidRDefault="002D5F14" w:rsidP="00256C42">
      <w:pPr>
        <w:ind w:left="284" w:right="339"/>
        <w:jc w:val="both"/>
        <w:rPr>
          <w:rFonts w:ascii="Work Sans" w:eastAsia="Segoe UI" w:hAnsi="Work Sans" w:cs="Arial"/>
          <w:i/>
          <w:color w:val="000000"/>
          <w:sz w:val="18"/>
          <w:szCs w:val="18"/>
        </w:rPr>
      </w:pPr>
    </w:p>
    <w:p w14:paraId="1418A2CB" w14:textId="77777777" w:rsidR="002D5F14" w:rsidRDefault="00330499" w:rsidP="00256C42">
      <w:pPr>
        <w:ind w:left="284" w:right="339"/>
        <w:jc w:val="both"/>
        <w:rPr>
          <w:rFonts w:ascii="Work Sans" w:eastAsia="Segoe UI" w:hAnsi="Work Sans" w:cs="Arial"/>
          <w:i/>
          <w:color w:val="000000"/>
          <w:sz w:val="18"/>
          <w:szCs w:val="18"/>
        </w:rPr>
      </w:pPr>
      <w:r>
        <w:rPr>
          <w:rFonts w:ascii="Work Sans" w:eastAsia="Segoe UI" w:hAnsi="Work Sans" w:cs="Arial"/>
          <w:i/>
          <w:color w:val="000000"/>
          <w:sz w:val="18"/>
          <w:szCs w:val="18"/>
        </w:rPr>
        <w:t>De acuerdo con los censos relacionados anteriormente, son necesarias las tarifas especiales para las Categorías I, II y V.</w:t>
      </w:r>
    </w:p>
    <w:p w14:paraId="102A103A" w14:textId="77777777" w:rsidR="002D5F14" w:rsidRDefault="002D5F14" w:rsidP="00256C42">
      <w:pPr>
        <w:ind w:left="284" w:right="339"/>
        <w:jc w:val="both"/>
        <w:rPr>
          <w:rFonts w:ascii="Work Sans" w:eastAsia="Segoe UI" w:hAnsi="Work Sans" w:cs="Arial"/>
          <w:i/>
          <w:color w:val="000000"/>
          <w:sz w:val="18"/>
          <w:szCs w:val="18"/>
        </w:rPr>
      </w:pPr>
    </w:p>
    <w:p w14:paraId="38BD49AD" w14:textId="77777777" w:rsidR="002D5F14" w:rsidRDefault="00330499" w:rsidP="00256C42">
      <w:pPr>
        <w:ind w:left="284" w:right="339"/>
        <w:jc w:val="both"/>
      </w:pPr>
      <w:r>
        <w:rPr>
          <w:rFonts w:ascii="Work Sans" w:eastAsia="Segoe UI" w:hAnsi="Work Sans" w:cs="Arial"/>
          <w:i/>
          <w:color w:val="000000"/>
          <w:sz w:val="18"/>
          <w:szCs w:val="18"/>
        </w:rPr>
        <w:t xml:space="preserve">Los vehículos de esta modalidad, que corresponden a las Categorías I y II, serán incluidos dentro de los beneficiarios de las Categorías IE2 y IIE, respectivamente, beneficio que aplicará en los mismos términos establecidos en la Resolución No. </w:t>
      </w:r>
      <w:r>
        <w:rPr>
          <w:rFonts w:ascii="Work Sans" w:hAnsi="Work Sans" w:cs="Arial"/>
          <w:i/>
          <w:sz w:val="18"/>
          <w:szCs w:val="18"/>
        </w:rPr>
        <w:t>20213040001135 del 15 enero de 2021.</w:t>
      </w:r>
    </w:p>
    <w:p w14:paraId="50C04C10" w14:textId="77777777" w:rsidR="002D5F14" w:rsidRDefault="002D5F14" w:rsidP="00256C42">
      <w:pPr>
        <w:ind w:left="284" w:right="339"/>
        <w:jc w:val="both"/>
        <w:rPr>
          <w:rFonts w:ascii="Work Sans" w:hAnsi="Work Sans" w:cs="Arial"/>
          <w:i/>
          <w:sz w:val="18"/>
          <w:szCs w:val="18"/>
        </w:rPr>
      </w:pPr>
    </w:p>
    <w:p w14:paraId="7C32CFF6" w14:textId="77777777" w:rsidR="002D5F14" w:rsidRDefault="00330499" w:rsidP="00256C42">
      <w:pPr>
        <w:ind w:left="284" w:right="339"/>
        <w:jc w:val="both"/>
        <w:rPr>
          <w:rFonts w:ascii="Work Sans" w:hAnsi="Work Sans" w:cs="Arial"/>
          <w:i/>
          <w:sz w:val="18"/>
          <w:szCs w:val="18"/>
        </w:rPr>
      </w:pPr>
      <w:r>
        <w:rPr>
          <w:rFonts w:ascii="Work Sans" w:hAnsi="Work Sans" w:cs="Arial"/>
          <w:i/>
          <w:sz w:val="18"/>
          <w:szCs w:val="18"/>
        </w:rPr>
        <w:t>Para los vehículos de Categoría V de esta modalidad, se hace necesario establecer la siguiente categoría:</w:t>
      </w:r>
    </w:p>
    <w:p w14:paraId="4460FB84" w14:textId="77777777" w:rsidR="00230073" w:rsidRDefault="00230073" w:rsidP="00256C42">
      <w:pPr>
        <w:ind w:left="284" w:right="339"/>
        <w:jc w:val="center"/>
        <w:rPr>
          <w:rFonts w:ascii="Work Sans" w:hAnsi="Work Sans" w:cs="Arial"/>
          <w:i/>
          <w:sz w:val="18"/>
          <w:szCs w:val="18"/>
        </w:rPr>
      </w:pPr>
      <w:r>
        <w:rPr>
          <w:noProof/>
          <w:lang w:val="es-CO" w:eastAsia="es-CO" w:bidi="ar-SA"/>
        </w:rPr>
        <w:lastRenderedPageBreak/>
        <w:drawing>
          <wp:inline distT="0" distB="0" distL="0" distR="0" wp14:anchorId="2481C0E9" wp14:editId="20D27700">
            <wp:extent cx="4152900" cy="6000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52900" cy="600075"/>
                    </a:xfrm>
                    <a:prstGeom prst="rect">
                      <a:avLst/>
                    </a:prstGeom>
                  </pic:spPr>
                </pic:pic>
              </a:graphicData>
            </a:graphic>
          </wp:inline>
        </w:drawing>
      </w:r>
    </w:p>
    <w:p w14:paraId="579DC733" w14:textId="77777777" w:rsidR="002D5F14" w:rsidRDefault="00330499" w:rsidP="00256C42">
      <w:pPr>
        <w:pStyle w:val="Prrafodelista"/>
        <w:ind w:left="284" w:right="339"/>
        <w:jc w:val="both"/>
        <w:rPr>
          <w:rFonts w:ascii="Work Sans" w:eastAsia="Segoe UI" w:hAnsi="Work Sans" w:cs="Arial"/>
          <w:i/>
          <w:color w:val="000000"/>
          <w:sz w:val="18"/>
          <w:szCs w:val="18"/>
        </w:rPr>
      </w:pPr>
      <w:r>
        <w:rPr>
          <w:rFonts w:ascii="Work Sans" w:eastAsia="Segoe UI" w:hAnsi="Work Sans" w:cs="Arial"/>
          <w:i/>
          <w:color w:val="000000"/>
          <w:sz w:val="18"/>
          <w:szCs w:val="18"/>
        </w:rPr>
        <w:t>Así las cosas, de conformidad con lo expuesto en los numerales anteriores, la solicitud que a través del presente oficio se requiere consiste en:</w:t>
      </w:r>
    </w:p>
    <w:p w14:paraId="5AEFDDF8" w14:textId="77777777" w:rsidR="002D5F14" w:rsidRDefault="002D5F14" w:rsidP="00256C42">
      <w:pPr>
        <w:ind w:left="567" w:right="339"/>
        <w:jc w:val="both"/>
        <w:rPr>
          <w:rFonts w:ascii="Work Sans" w:eastAsia="Segoe UI" w:hAnsi="Work Sans" w:cs="Arial"/>
          <w:i/>
          <w:color w:val="000000"/>
          <w:sz w:val="18"/>
          <w:szCs w:val="18"/>
        </w:rPr>
      </w:pPr>
    </w:p>
    <w:p w14:paraId="3F236942" w14:textId="77777777" w:rsidR="002D5F14" w:rsidRDefault="00330499" w:rsidP="00256C42">
      <w:pPr>
        <w:pStyle w:val="Prrafodelista"/>
        <w:numPr>
          <w:ilvl w:val="0"/>
          <w:numId w:val="23"/>
        </w:numPr>
        <w:ind w:left="567" w:right="339"/>
        <w:jc w:val="both"/>
        <w:textAlignment w:val="auto"/>
      </w:pPr>
      <w:r>
        <w:rPr>
          <w:rFonts w:ascii="Work Sans" w:eastAsia="Segoe UI" w:hAnsi="Work Sans" w:cs="Arial"/>
          <w:i/>
          <w:color w:val="000000"/>
          <w:sz w:val="18"/>
          <w:szCs w:val="18"/>
        </w:rPr>
        <w:t xml:space="preserve">Establecer como beneficio para la Categoría IE1 el pago del 20% de la tarifa plena para Categoría I e incluir como beneficiarios, adicional a aquellos dispuestos en la Resolución No. </w:t>
      </w:r>
      <w:r>
        <w:rPr>
          <w:rFonts w:ascii="Work Sans" w:hAnsi="Work Sans" w:cs="Arial"/>
          <w:i/>
          <w:sz w:val="18"/>
          <w:szCs w:val="18"/>
        </w:rPr>
        <w:t xml:space="preserve">20213040001135 del 15 enero de 2021, a los vehículos de las empresas de transporte público de pasajeros del municipio que prestan el servicio a las </w:t>
      </w:r>
      <w:r>
        <w:rPr>
          <w:rFonts w:ascii="Work Sans" w:hAnsi="Work Sans" w:cs="Arial"/>
          <w:i/>
          <w:sz w:val="18"/>
          <w:szCs w:val="18"/>
          <w:u w:val="single"/>
        </w:rPr>
        <w:t>comunidades rurales</w:t>
      </w:r>
      <w:r>
        <w:rPr>
          <w:rFonts w:ascii="Work Sans" w:hAnsi="Work Sans" w:cs="Arial"/>
          <w:i/>
          <w:sz w:val="18"/>
          <w:szCs w:val="18"/>
        </w:rPr>
        <w:t xml:space="preserve"> de Barrancabermeja, a los </w:t>
      </w:r>
      <w:r>
        <w:rPr>
          <w:rFonts w:ascii="Work Sans" w:hAnsi="Work Sans" w:cs="Arial"/>
          <w:i/>
          <w:sz w:val="18"/>
          <w:szCs w:val="18"/>
          <w:lang w:val="es-CO"/>
        </w:rPr>
        <w:t>vehículos oficiales de categoría I que pertenezcan a las entidades públicas de Barrancabermeja y a los propietarios de vehículos particulares de los habitantes del sector de La Putana, del Municipio de Betulia.</w:t>
      </w:r>
    </w:p>
    <w:p w14:paraId="4C89CD9C" w14:textId="77777777" w:rsidR="002D5F14" w:rsidRDefault="00330499" w:rsidP="00256C42">
      <w:pPr>
        <w:pStyle w:val="Prrafodelista"/>
        <w:numPr>
          <w:ilvl w:val="0"/>
          <w:numId w:val="23"/>
        </w:numPr>
        <w:ind w:left="567" w:right="339"/>
        <w:jc w:val="both"/>
        <w:textAlignment w:val="auto"/>
      </w:pPr>
      <w:r>
        <w:rPr>
          <w:rFonts w:ascii="Work Sans" w:eastAsia="Segoe UI" w:hAnsi="Work Sans" w:cs="Arial"/>
          <w:i/>
          <w:color w:val="000000"/>
          <w:sz w:val="18"/>
          <w:szCs w:val="18"/>
        </w:rPr>
        <w:t xml:space="preserve">Incluir como beneficiarios de la Categoría IE2, adicional a aquellos dispuestos en la Resolución No. </w:t>
      </w:r>
      <w:r>
        <w:rPr>
          <w:rFonts w:ascii="Work Sans" w:hAnsi="Work Sans" w:cs="Arial"/>
          <w:i/>
          <w:sz w:val="18"/>
          <w:szCs w:val="18"/>
        </w:rPr>
        <w:t>20213040001135 del 15 enero de 2021,</w:t>
      </w:r>
      <w:r>
        <w:rPr>
          <w:rFonts w:ascii="Work Sans" w:eastAsia="Segoe UI" w:hAnsi="Work Sans" w:cs="Arial"/>
          <w:i/>
          <w:color w:val="000000"/>
          <w:sz w:val="18"/>
          <w:szCs w:val="18"/>
        </w:rPr>
        <w:t xml:space="preserve"> a los vehículos de categoría I que hacen parte del parque automotor de las </w:t>
      </w:r>
      <w:r>
        <w:rPr>
          <w:rFonts w:ascii="Work Sans" w:eastAsia="Segoe UI" w:hAnsi="Work Sans" w:cs="Arial"/>
          <w:i/>
          <w:color w:val="000000"/>
          <w:sz w:val="18"/>
          <w:szCs w:val="18"/>
          <w:lang w:val="es-CO"/>
        </w:rPr>
        <w:t>Empresas de Servicio Público de Transporte Terrestre Automotor Especial. La tarifa diferencial corresponde al 50% del valor de la tarifa plena establecida para la Categoría I, vigente en el año 2020 y actualizada para el año 2021.</w:t>
      </w:r>
    </w:p>
    <w:p w14:paraId="5DA1C232" w14:textId="77777777" w:rsidR="002D5F14" w:rsidRDefault="00330499" w:rsidP="00256C42">
      <w:pPr>
        <w:pStyle w:val="Prrafodelista"/>
        <w:numPr>
          <w:ilvl w:val="0"/>
          <w:numId w:val="23"/>
        </w:numPr>
        <w:ind w:left="567" w:right="339"/>
        <w:jc w:val="both"/>
        <w:textAlignment w:val="auto"/>
      </w:pPr>
      <w:r>
        <w:rPr>
          <w:rFonts w:ascii="Work Sans" w:eastAsia="Segoe UI" w:hAnsi="Work Sans" w:cs="Arial"/>
          <w:i/>
          <w:color w:val="000000"/>
          <w:sz w:val="18"/>
          <w:szCs w:val="18"/>
        </w:rPr>
        <w:t xml:space="preserve">Incrementar el número de pasos mensuales para la Categoría IIE e incluir como beneficiarios, adicional a aquellos dispuestos en la Resolución No. </w:t>
      </w:r>
      <w:r>
        <w:rPr>
          <w:rFonts w:ascii="Work Sans" w:hAnsi="Work Sans" w:cs="Arial"/>
          <w:i/>
          <w:sz w:val="18"/>
          <w:szCs w:val="18"/>
        </w:rPr>
        <w:t xml:space="preserve">20213040001135 del 15 enero de 2021, a los vehículos de Categoría II que hacen parte del parque automotor de las </w:t>
      </w:r>
      <w:r>
        <w:rPr>
          <w:rFonts w:ascii="Work Sans" w:eastAsia="Segoe UI" w:hAnsi="Work Sans" w:cs="Arial"/>
          <w:i/>
          <w:color w:val="000000"/>
          <w:sz w:val="18"/>
          <w:szCs w:val="18"/>
          <w:lang w:val="es-CO"/>
        </w:rPr>
        <w:t>Empresas de Servicio Público de Transporte Terrestre Automotor Especial. La tarifa diferencial corresponde al 50% del valor de la tarifa plena establecida para la categoría II, vigente en el año 2020 y actualizada para el año 2021.</w:t>
      </w:r>
    </w:p>
    <w:p w14:paraId="21A3E0EA" w14:textId="77777777" w:rsidR="002D5F14" w:rsidRDefault="00330499" w:rsidP="00256C42">
      <w:pPr>
        <w:pStyle w:val="Prrafodelista"/>
        <w:numPr>
          <w:ilvl w:val="0"/>
          <w:numId w:val="23"/>
        </w:numPr>
        <w:ind w:left="567" w:right="339"/>
        <w:jc w:val="both"/>
        <w:textAlignment w:val="auto"/>
      </w:pPr>
      <w:r>
        <w:rPr>
          <w:rFonts w:ascii="Work Sans" w:eastAsia="Segoe UI" w:hAnsi="Work Sans" w:cs="Arial"/>
          <w:i/>
          <w:color w:val="000000"/>
          <w:sz w:val="18"/>
          <w:szCs w:val="18"/>
          <w:lang w:val="es-CO"/>
        </w:rPr>
        <w:t>Establecer las Categorías IE3 y IIIE correspondiente a la tarifa diferencial para vehículos de categoría I y III, respectivamente, pertenecientes al parque automotor de las empresas que prestan el servicio de recolección y transporte de basuras en el Municipio de Barrancabermeja. La tarifa diferencial corresponde al 25% del valor de la tarifa plena establecida para las Categorías I y III.</w:t>
      </w:r>
    </w:p>
    <w:p w14:paraId="26F8484D" w14:textId="77777777" w:rsidR="002D5F14" w:rsidRDefault="00330499" w:rsidP="00256C42">
      <w:pPr>
        <w:pStyle w:val="Prrafodelista"/>
        <w:numPr>
          <w:ilvl w:val="0"/>
          <w:numId w:val="23"/>
        </w:numPr>
        <w:ind w:left="567" w:right="339"/>
        <w:jc w:val="both"/>
        <w:textAlignment w:val="auto"/>
      </w:pPr>
      <w:r>
        <w:rPr>
          <w:rFonts w:ascii="Work Sans" w:eastAsia="Segoe UI" w:hAnsi="Work Sans" w:cs="Arial"/>
          <w:i/>
          <w:color w:val="000000"/>
          <w:sz w:val="18"/>
          <w:szCs w:val="18"/>
          <w:lang w:val="es-CO"/>
        </w:rPr>
        <w:t xml:space="preserve">Establecer la Categoría IIE1 correspondiente a la tarifa diferencial para vehículos de Categoría II que prestan el servicio de transporte de pasajeros de la comunidad rural y </w:t>
      </w:r>
      <w:r>
        <w:rPr>
          <w:rFonts w:ascii="Work Sans" w:hAnsi="Work Sans" w:cs="Arial"/>
          <w:i/>
          <w:sz w:val="18"/>
          <w:szCs w:val="18"/>
        </w:rPr>
        <w:t xml:space="preserve">a los </w:t>
      </w:r>
      <w:r>
        <w:rPr>
          <w:rFonts w:ascii="Work Sans" w:hAnsi="Work Sans" w:cs="Arial"/>
          <w:i/>
          <w:sz w:val="18"/>
          <w:szCs w:val="18"/>
          <w:lang w:val="es-CO"/>
        </w:rPr>
        <w:t>vehículos oficiales de categoría II que pertenezcan a las entidades públicas de Barrancabermeja</w:t>
      </w:r>
      <w:r>
        <w:rPr>
          <w:rFonts w:ascii="Work Sans" w:eastAsia="Segoe UI" w:hAnsi="Work Sans" w:cs="Arial"/>
          <w:i/>
          <w:color w:val="000000"/>
          <w:sz w:val="18"/>
          <w:szCs w:val="18"/>
          <w:lang w:val="es-CO"/>
        </w:rPr>
        <w:t>. La tarifa diferencial corresponde al 20% del valor de la tarifa plena establecida para la Categoría II.</w:t>
      </w:r>
    </w:p>
    <w:p w14:paraId="1DFA7CE7" w14:textId="77777777" w:rsidR="002D5F14" w:rsidRDefault="00330499" w:rsidP="00256C42">
      <w:pPr>
        <w:pStyle w:val="Prrafodelista"/>
        <w:numPr>
          <w:ilvl w:val="0"/>
          <w:numId w:val="23"/>
        </w:numPr>
        <w:ind w:left="567" w:right="339"/>
        <w:jc w:val="both"/>
        <w:textAlignment w:val="auto"/>
      </w:pPr>
      <w:r>
        <w:rPr>
          <w:rFonts w:ascii="Work Sans" w:eastAsia="Segoe UI" w:hAnsi="Work Sans" w:cs="Arial"/>
          <w:i/>
          <w:color w:val="000000"/>
          <w:sz w:val="18"/>
          <w:szCs w:val="18"/>
          <w:lang w:val="es-CO"/>
        </w:rPr>
        <w:t>Establecer las Categorías IVE y VE correspondiente a la tarifa diferencial para vehículos de Categoría IV y V, respectivamente, pertenecientes al parque automotor de las empresas que prestan el servicio de recolección y transporte de basuras en el Municipio de Barrancabermeja y para volquetas que transiten desde y hacia el municipio de Barrancabermeja. La tarifa diferencial corresponde al 25% del valor de la tarifa plena establecida para las Categorías IV y V.</w:t>
      </w:r>
    </w:p>
    <w:p w14:paraId="2D9675F9" w14:textId="77777777" w:rsidR="002D5F14" w:rsidRDefault="00330499" w:rsidP="00256C42">
      <w:pPr>
        <w:pStyle w:val="Prrafodelista"/>
        <w:numPr>
          <w:ilvl w:val="0"/>
          <w:numId w:val="23"/>
        </w:numPr>
        <w:ind w:left="567" w:right="339"/>
        <w:jc w:val="both"/>
        <w:textAlignment w:val="auto"/>
      </w:pPr>
      <w:r>
        <w:rPr>
          <w:rFonts w:ascii="Work Sans" w:eastAsia="Segoe UI" w:hAnsi="Work Sans" w:cs="Arial"/>
          <w:i/>
          <w:color w:val="000000"/>
          <w:sz w:val="18"/>
          <w:szCs w:val="18"/>
          <w:lang w:val="es-CO"/>
        </w:rPr>
        <w:t xml:space="preserve">Establecer la Categoría VE1 correspondiente a la tarifa diferencial para buses de doble piso de las Empresas de servicio público de transporte que prestan el servicio desde y hacia el municipio de Barrancabermeja y para los </w:t>
      </w:r>
      <w:r>
        <w:rPr>
          <w:rFonts w:ascii="Work Sans" w:hAnsi="Work Sans" w:cs="Arial"/>
          <w:i/>
          <w:sz w:val="18"/>
          <w:szCs w:val="18"/>
        </w:rPr>
        <w:t xml:space="preserve">los vehículos de categoría V que hacen parte del parque automotor de las </w:t>
      </w:r>
      <w:r>
        <w:rPr>
          <w:rFonts w:ascii="Work Sans" w:eastAsia="Segoe UI" w:hAnsi="Work Sans" w:cs="Arial"/>
          <w:i/>
          <w:color w:val="000000"/>
          <w:sz w:val="18"/>
          <w:szCs w:val="18"/>
          <w:lang w:val="es-CO"/>
        </w:rPr>
        <w:t>Empresas de Servicio Público de Transporte Terrestre Automotor Especial. La tarifa diferencial corresponde al 50% del valor de la tarifa plena establecida para la Categoría V.</w:t>
      </w:r>
    </w:p>
    <w:p w14:paraId="003892F3" w14:textId="77777777" w:rsidR="002D5F14" w:rsidRDefault="00330499" w:rsidP="00256C42">
      <w:pPr>
        <w:pStyle w:val="Prrafodelista"/>
        <w:numPr>
          <w:ilvl w:val="0"/>
          <w:numId w:val="23"/>
        </w:numPr>
        <w:ind w:left="567" w:right="339"/>
        <w:jc w:val="both"/>
        <w:textAlignment w:val="auto"/>
      </w:pPr>
      <w:r>
        <w:rPr>
          <w:rFonts w:ascii="Work Sans" w:eastAsia="Segoe UI" w:hAnsi="Work Sans" w:cs="Arial"/>
          <w:i/>
          <w:color w:val="000000"/>
          <w:sz w:val="18"/>
          <w:szCs w:val="18"/>
          <w:lang w:val="es-CO"/>
        </w:rPr>
        <w:t>Establecer la Categoría VIIE correspondiente a la tarifa diferencial para vehículos de Categoría VII, esto es, volquetas que transiten desde y hacia el municipio de Barrancabermeja. La tarifa diferencial corresponde al 25% del valor de la tarifa plena establecida para la Categoría VII.</w:t>
      </w:r>
    </w:p>
    <w:p w14:paraId="156A1E51" w14:textId="77777777" w:rsidR="002D5F14" w:rsidRDefault="002D5F14" w:rsidP="00256C42">
      <w:pPr>
        <w:pStyle w:val="Prrafodelista"/>
        <w:ind w:left="567" w:right="339"/>
        <w:jc w:val="both"/>
        <w:rPr>
          <w:rFonts w:ascii="Work Sans" w:hAnsi="Work Sans" w:cs="Arial"/>
          <w:i/>
          <w:sz w:val="18"/>
          <w:szCs w:val="18"/>
          <w:lang w:val="es-CO"/>
        </w:rPr>
      </w:pPr>
    </w:p>
    <w:p w14:paraId="2319B915" w14:textId="77777777" w:rsidR="002D5F14" w:rsidRDefault="00330499" w:rsidP="00256C42">
      <w:pPr>
        <w:ind w:left="567" w:right="339"/>
        <w:jc w:val="both"/>
        <w:rPr>
          <w:rFonts w:ascii="Work Sans" w:eastAsia="Segoe UI" w:hAnsi="Work Sans" w:cs="Arial"/>
          <w:i/>
          <w:color w:val="000000"/>
          <w:sz w:val="18"/>
          <w:szCs w:val="18"/>
        </w:rPr>
      </w:pPr>
      <w:r>
        <w:rPr>
          <w:rFonts w:ascii="Work Sans" w:eastAsia="Segoe UI" w:hAnsi="Work Sans" w:cs="Arial"/>
          <w:i/>
          <w:color w:val="000000"/>
          <w:sz w:val="18"/>
          <w:szCs w:val="18"/>
        </w:rPr>
        <w:t>De conformidad con lo anterior, a continuación, se presenta una relación de las categorías diferenciales que se requieren en la Estación de Peaje La Lizama, especificando la población beneficiaria:</w:t>
      </w:r>
    </w:p>
    <w:p w14:paraId="2CDE308E" w14:textId="77777777" w:rsidR="00230073" w:rsidRDefault="00230073" w:rsidP="00256C42">
      <w:pPr>
        <w:ind w:left="567" w:right="339"/>
        <w:jc w:val="both"/>
        <w:rPr>
          <w:rFonts w:ascii="Work Sans" w:eastAsia="Segoe UI" w:hAnsi="Work Sans" w:cs="Arial"/>
          <w:i/>
          <w:color w:val="000000"/>
          <w:sz w:val="18"/>
          <w:szCs w:val="18"/>
        </w:rPr>
      </w:pPr>
    </w:p>
    <w:p w14:paraId="62F9800A" w14:textId="77777777" w:rsidR="00230073" w:rsidRDefault="00230073" w:rsidP="00256C42">
      <w:pPr>
        <w:ind w:left="567" w:right="339"/>
        <w:jc w:val="both"/>
        <w:rPr>
          <w:rFonts w:ascii="Work Sans" w:eastAsia="Segoe UI" w:hAnsi="Work Sans" w:cs="Arial"/>
          <w:i/>
          <w:color w:val="000000"/>
          <w:sz w:val="18"/>
          <w:szCs w:val="18"/>
        </w:rPr>
      </w:pPr>
      <w:r>
        <w:rPr>
          <w:noProof/>
          <w:lang w:val="es-CO" w:eastAsia="es-CO" w:bidi="ar-SA"/>
        </w:rPr>
        <w:lastRenderedPageBreak/>
        <w:drawing>
          <wp:inline distT="0" distB="0" distL="0" distR="0" wp14:anchorId="452BF1FF" wp14:editId="41EFA9EA">
            <wp:extent cx="4781550" cy="450192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89863" cy="4509754"/>
                    </a:xfrm>
                    <a:prstGeom prst="rect">
                      <a:avLst/>
                    </a:prstGeom>
                  </pic:spPr>
                </pic:pic>
              </a:graphicData>
            </a:graphic>
          </wp:inline>
        </w:drawing>
      </w:r>
    </w:p>
    <w:p w14:paraId="18B1F247" w14:textId="77777777" w:rsidR="00230073" w:rsidRDefault="00230073" w:rsidP="00256C42">
      <w:pPr>
        <w:ind w:left="567" w:right="339"/>
        <w:jc w:val="both"/>
        <w:rPr>
          <w:rFonts w:ascii="Work Sans" w:eastAsia="Segoe UI" w:hAnsi="Work Sans" w:cs="Arial"/>
          <w:i/>
          <w:color w:val="000000"/>
          <w:sz w:val="18"/>
          <w:szCs w:val="18"/>
        </w:rPr>
      </w:pPr>
    </w:p>
    <w:p w14:paraId="7DA83DD2" w14:textId="77777777" w:rsidR="002D5F14" w:rsidRDefault="00330499" w:rsidP="00256C42">
      <w:pPr>
        <w:pStyle w:val="Default"/>
        <w:numPr>
          <w:ilvl w:val="0"/>
          <w:numId w:val="23"/>
        </w:numPr>
        <w:ind w:right="339"/>
        <w:jc w:val="both"/>
      </w:pPr>
      <w:r>
        <w:rPr>
          <w:rFonts w:ascii="Work Sans" w:hAnsi="Work Sans" w:cs="Arial"/>
          <w:i/>
          <w:sz w:val="18"/>
          <w:szCs w:val="18"/>
        </w:rPr>
        <w:t xml:space="preserve">Por último, es menester establecer la fórmula de actualización anual de las tarifas diferenciales, la cual se encuentra indicada más adelante. </w:t>
      </w:r>
    </w:p>
    <w:p w14:paraId="3A588BB0" w14:textId="77777777" w:rsidR="002D5F14" w:rsidRDefault="002D5F14" w:rsidP="00256C42">
      <w:pPr>
        <w:pStyle w:val="Default"/>
        <w:ind w:left="360" w:right="339"/>
        <w:jc w:val="both"/>
        <w:rPr>
          <w:rFonts w:ascii="Work Sans" w:hAnsi="Work Sans" w:cs="Arial"/>
          <w:i/>
          <w:sz w:val="18"/>
          <w:szCs w:val="18"/>
        </w:rPr>
      </w:pPr>
    </w:p>
    <w:p w14:paraId="71F3B614" w14:textId="77777777" w:rsidR="002D5F14" w:rsidRDefault="00330499" w:rsidP="00256C42">
      <w:pPr>
        <w:pStyle w:val="Default"/>
        <w:numPr>
          <w:ilvl w:val="0"/>
          <w:numId w:val="21"/>
        </w:numPr>
        <w:ind w:left="709" w:right="339" w:hanging="425"/>
        <w:jc w:val="both"/>
      </w:pPr>
      <w:r>
        <w:rPr>
          <w:rFonts w:ascii="Work Sans" w:hAnsi="Work Sans" w:cs="Arial"/>
          <w:i/>
          <w:sz w:val="18"/>
          <w:szCs w:val="18"/>
        </w:rPr>
        <w:t>Por las razones anteriormente descritas, y realizando una actualización de las Tarifas Diferenciales al año 2021, se solicita la expedición de un acto administrativo que regule de forma integral las tarifas diferenciales de la estación de peaje La Lizama y bajo ese entendido derogar la Resolución No. 20213040001135 del 15 enero de 2021, así:</w:t>
      </w:r>
    </w:p>
    <w:p w14:paraId="2D9D009F" w14:textId="77777777" w:rsidR="002D5F14" w:rsidRPr="00256C42" w:rsidRDefault="002D5F14" w:rsidP="00256C42">
      <w:pPr>
        <w:ind w:left="360" w:right="339"/>
        <w:jc w:val="both"/>
        <w:rPr>
          <w:rFonts w:ascii="Work Sans" w:hAnsi="Work Sans" w:cs="Arial"/>
          <w:i/>
          <w:sz w:val="8"/>
          <w:szCs w:val="18"/>
        </w:rPr>
      </w:pPr>
    </w:p>
    <w:p w14:paraId="7B2DA834" w14:textId="77777777" w:rsidR="002D5F14" w:rsidRDefault="00330499" w:rsidP="00256C42">
      <w:pPr>
        <w:ind w:left="360" w:right="339"/>
        <w:jc w:val="both"/>
        <w:rPr>
          <w:rFonts w:ascii="Work Sans" w:hAnsi="Work Sans" w:cs="Arial"/>
          <w:b/>
          <w:i/>
          <w:sz w:val="18"/>
          <w:szCs w:val="18"/>
          <w:u w:val="single"/>
        </w:rPr>
      </w:pPr>
      <w:r>
        <w:rPr>
          <w:rFonts w:ascii="Work Sans" w:hAnsi="Work Sans" w:cs="Arial"/>
          <w:b/>
          <w:i/>
          <w:sz w:val="18"/>
          <w:szCs w:val="18"/>
          <w:u w:val="single"/>
        </w:rPr>
        <w:t>i. Tarifas diferenciales</w:t>
      </w:r>
    </w:p>
    <w:p w14:paraId="219AC7EE" w14:textId="77777777" w:rsidR="00256C42" w:rsidRDefault="00256C42" w:rsidP="00256C42">
      <w:pPr>
        <w:ind w:left="360" w:right="339"/>
        <w:jc w:val="center"/>
        <w:rPr>
          <w:rFonts w:ascii="Work Sans" w:hAnsi="Work Sans" w:cs="Arial"/>
          <w:i/>
          <w:sz w:val="18"/>
          <w:szCs w:val="18"/>
        </w:rPr>
      </w:pPr>
      <w:r>
        <w:rPr>
          <w:noProof/>
          <w:lang w:val="es-CO" w:eastAsia="es-CO" w:bidi="ar-SA"/>
        </w:rPr>
        <w:drawing>
          <wp:inline distT="0" distB="0" distL="0" distR="0" wp14:anchorId="22564D87" wp14:editId="63E8ED83">
            <wp:extent cx="3320127" cy="14192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32617" cy="1424564"/>
                    </a:xfrm>
                    <a:prstGeom prst="rect">
                      <a:avLst/>
                    </a:prstGeom>
                  </pic:spPr>
                </pic:pic>
              </a:graphicData>
            </a:graphic>
          </wp:inline>
        </w:drawing>
      </w:r>
    </w:p>
    <w:p w14:paraId="49F4C4CF" w14:textId="77777777" w:rsidR="002D5F14" w:rsidRDefault="00330499" w:rsidP="00256C42">
      <w:pPr>
        <w:ind w:left="567" w:right="339"/>
        <w:jc w:val="both"/>
        <w:rPr>
          <w:rFonts w:ascii="Work Sans" w:hAnsi="Work Sans" w:cs="Arial"/>
          <w:bCs/>
          <w:i/>
          <w:sz w:val="18"/>
          <w:szCs w:val="18"/>
        </w:rPr>
      </w:pPr>
      <w:r>
        <w:rPr>
          <w:rFonts w:ascii="Work Sans" w:hAnsi="Work Sans" w:cs="Arial"/>
          <w:bCs/>
          <w:i/>
          <w:sz w:val="18"/>
          <w:szCs w:val="18"/>
        </w:rPr>
        <w:t>Las tarifas diferenciales fijadas en el presente artículo no incluyen el valor correspondiente al FOSEVI. En todo caso, si el FOSEVI se llegare a incrementar, dicho incremento se deberá adicionar a esta tarifa en el momento del cobro.</w:t>
      </w:r>
    </w:p>
    <w:p w14:paraId="4E2F20C0" w14:textId="77777777" w:rsidR="002D5F14" w:rsidRDefault="002D5F14" w:rsidP="00256C42">
      <w:pPr>
        <w:ind w:left="567" w:right="339"/>
        <w:jc w:val="both"/>
        <w:rPr>
          <w:rFonts w:ascii="Work Sans" w:hAnsi="Work Sans" w:cs="Arial"/>
          <w:b/>
          <w:i/>
          <w:sz w:val="18"/>
          <w:szCs w:val="18"/>
        </w:rPr>
      </w:pPr>
    </w:p>
    <w:p w14:paraId="010840A4" w14:textId="77777777" w:rsidR="002D5F14" w:rsidRDefault="00330499" w:rsidP="00256C42">
      <w:pPr>
        <w:ind w:left="567" w:right="339"/>
        <w:jc w:val="both"/>
        <w:rPr>
          <w:rFonts w:ascii="Work Sans" w:hAnsi="Work Sans" w:cs="Arial"/>
          <w:bCs/>
          <w:i/>
          <w:sz w:val="18"/>
          <w:szCs w:val="18"/>
        </w:rPr>
      </w:pPr>
      <w:r>
        <w:rPr>
          <w:rFonts w:ascii="Work Sans" w:hAnsi="Work Sans" w:cs="Arial"/>
          <w:bCs/>
          <w:i/>
          <w:sz w:val="18"/>
          <w:szCs w:val="18"/>
        </w:rPr>
        <w:t xml:space="preserve">La tarifa de la Categoría IE1 prevista en el presente artículo, correspondiente al pago del veinte (20%) por ciento de la tarifa establecida para la Categoría I vigente para el año 2021, se otorgará exclusivamente a: 1. Propietarios de los vehículos particulares de los habitantes de los corregimientos de La Fortuna y Meseta de San Rafael del Municipio de Barrancabermeja, y de las veredas Lizama 2 y Vizcaína del municipio de San Vicente </w:t>
      </w:r>
      <w:r>
        <w:rPr>
          <w:rFonts w:ascii="Work Sans" w:hAnsi="Work Sans" w:cs="Arial"/>
          <w:bCs/>
          <w:i/>
          <w:sz w:val="18"/>
          <w:szCs w:val="18"/>
        </w:rPr>
        <w:lastRenderedPageBreak/>
        <w:t>de Chucurí, 482 cupos; 2. Empresas de Transporte público que prestan su servicio en las veredas del Municipio de Barrancabermeja, 3. Vehículos oficiales de Categoría I que pertenezcan a las entidades públicas del Distrito de Barrancabermeja y, 4. Propietarios de vehículos particulares de los habitantes del sector de La Putana, del Municipio de Betulia, 100 cupos.</w:t>
      </w:r>
    </w:p>
    <w:p w14:paraId="34A493B8" w14:textId="77777777" w:rsidR="002D5F14" w:rsidRDefault="002D5F14" w:rsidP="00256C42">
      <w:pPr>
        <w:ind w:left="567" w:right="339"/>
        <w:jc w:val="both"/>
        <w:rPr>
          <w:rFonts w:ascii="Work Sans" w:hAnsi="Work Sans" w:cs="Arial"/>
          <w:bCs/>
          <w:i/>
          <w:sz w:val="18"/>
          <w:szCs w:val="18"/>
        </w:rPr>
      </w:pPr>
    </w:p>
    <w:p w14:paraId="28C3BFE8" w14:textId="77777777" w:rsidR="002D5F14" w:rsidRDefault="00330499" w:rsidP="00256C42">
      <w:pPr>
        <w:ind w:left="567" w:right="339"/>
        <w:jc w:val="both"/>
        <w:rPr>
          <w:rFonts w:ascii="Work Sans" w:hAnsi="Work Sans" w:cs="Arial"/>
          <w:bCs/>
          <w:i/>
          <w:sz w:val="18"/>
          <w:szCs w:val="18"/>
        </w:rPr>
      </w:pPr>
      <w:r>
        <w:rPr>
          <w:rFonts w:ascii="Work Sans" w:hAnsi="Work Sans" w:cs="Arial"/>
          <w:bCs/>
          <w:i/>
          <w:sz w:val="18"/>
          <w:szCs w:val="18"/>
        </w:rPr>
        <w:t>La tarifa de la Categoría IE2 prevista en el presente artículo, vigente en el año 2020 y actualizada para el año 2021, correspondiente al pago del cincuenta (50%) por ciento de la tarifa establecida para la Categoría I vigente para el año 2020 se otorgará exclusivamente a: 1. Propietarios de los vehículos particulares de los habitantes del Municipio de Barrancabermeja, 2.666 cupos; 2. Empresas de servicio público de transporte de pasajeros que prestan el servicio desde y hasta el municipio de Barrancabermeja, 3. Empresas de Servicio Público de Transporte Terrestre Automotor Especial, 235 cupos.</w:t>
      </w:r>
    </w:p>
    <w:p w14:paraId="78A5DFE3" w14:textId="77777777" w:rsidR="002D5F14" w:rsidRDefault="002D5F14" w:rsidP="00256C42">
      <w:pPr>
        <w:ind w:left="567" w:right="339"/>
        <w:jc w:val="both"/>
        <w:rPr>
          <w:rFonts w:ascii="Work Sans" w:hAnsi="Work Sans" w:cs="Arial"/>
          <w:bCs/>
          <w:i/>
          <w:sz w:val="18"/>
          <w:szCs w:val="18"/>
        </w:rPr>
      </w:pPr>
    </w:p>
    <w:p w14:paraId="0E8AFD4B" w14:textId="77777777" w:rsidR="002D5F14" w:rsidRDefault="00330499" w:rsidP="00256C42">
      <w:pPr>
        <w:ind w:left="567" w:right="339"/>
        <w:jc w:val="both"/>
        <w:rPr>
          <w:rFonts w:ascii="Work Sans" w:hAnsi="Work Sans" w:cs="Arial"/>
          <w:bCs/>
          <w:i/>
          <w:sz w:val="18"/>
          <w:szCs w:val="18"/>
        </w:rPr>
      </w:pPr>
      <w:r>
        <w:rPr>
          <w:rFonts w:ascii="Work Sans" w:hAnsi="Work Sans" w:cs="Arial"/>
          <w:bCs/>
          <w:i/>
          <w:sz w:val="18"/>
          <w:szCs w:val="18"/>
        </w:rPr>
        <w:t>La tarifa de la Categoría IE3 prevista en el presente artículo, correspondiente al pago del veinticinco (25%) por ciento de la tarifa establecida para la Categoría I vigente para el año 2020 actualizada para el año 2021, se otorgará exclusivamente a: 1. Empresas de Transporte y recolección de basuras en el Municipio de Barrancabermeja, 5 cupos.</w:t>
      </w:r>
    </w:p>
    <w:p w14:paraId="0523DED2" w14:textId="77777777" w:rsidR="002D5F14" w:rsidRDefault="002D5F14" w:rsidP="00256C42">
      <w:pPr>
        <w:ind w:left="567" w:right="339"/>
        <w:jc w:val="both"/>
        <w:rPr>
          <w:rFonts w:ascii="Work Sans" w:hAnsi="Work Sans" w:cs="Arial"/>
          <w:bCs/>
          <w:i/>
          <w:sz w:val="18"/>
          <w:szCs w:val="18"/>
        </w:rPr>
      </w:pPr>
    </w:p>
    <w:p w14:paraId="4C27D716" w14:textId="77777777" w:rsidR="002D5F14" w:rsidRDefault="00330499" w:rsidP="00256C42">
      <w:pPr>
        <w:ind w:left="567" w:right="339"/>
        <w:jc w:val="both"/>
        <w:rPr>
          <w:rFonts w:ascii="Work Sans" w:hAnsi="Work Sans" w:cs="Arial"/>
          <w:bCs/>
          <w:i/>
          <w:sz w:val="18"/>
          <w:szCs w:val="18"/>
        </w:rPr>
      </w:pPr>
      <w:r>
        <w:rPr>
          <w:rFonts w:ascii="Work Sans" w:hAnsi="Work Sans" w:cs="Arial"/>
          <w:bCs/>
          <w:i/>
          <w:sz w:val="18"/>
          <w:szCs w:val="18"/>
        </w:rPr>
        <w:t>La tarifa de la Categoría IIE prevista en el presente artículo, vigente en el año 2020 y actualizada para el año 2021, correspondiente al pago del cincuenta (50%) por ciento de la tarifa establecida para la categoría II vigente para el año 2020, se otorgará exclusivamente a: 1. Empresas de servicio público de transporte de pasajeros que prestan el servicio desde y hasta el municipio de Barrancabermeja, y 2. Empresas de Servicio Público de Transporte Terrestre Automotor Especial, 260 cupos.</w:t>
      </w:r>
    </w:p>
    <w:p w14:paraId="2F7334B2" w14:textId="77777777" w:rsidR="002D5F14" w:rsidRDefault="002D5F14" w:rsidP="00256C42">
      <w:pPr>
        <w:ind w:left="567" w:right="339"/>
        <w:jc w:val="both"/>
        <w:rPr>
          <w:rFonts w:ascii="Work Sans" w:hAnsi="Work Sans" w:cs="Arial"/>
          <w:bCs/>
          <w:i/>
          <w:sz w:val="18"/>
          <w:szCs w:val="18"/>
        </w:rPr>
      </w:pPr>
    </w:p>
    <w:p w14:paraId="71B95200" w14:textId="77777777" w:rsidR="002D5F14" w:rsidRDefault="00330499" w:rsidP="00256C42">
      <w:pPr>
        <w:ind w:left="567" w:right="339"/>
        <w:jc w:val="both"/>
        <w:rPr>
          <w:rFonts w:ascii="Work Sans" w:hAnsi="Work Sans" w:cs="Arial"/>
          <w:bCs/>
          <w:i/>
          <w:sz w:val="18"/>
          <w:szCs w:val="18"/>
        </w:rPr>
      </w:pPr>
      <w:r>
        <w:rPr>
          <w:rFonts w:ascii="Work Sans" w:hAnsi="Work Sans" w:cs="Arial"/>
          <w:bCs/>
          <w:i/>
          <w:sz w:val="18"/>
          <w:szCs w:val="18"/>
        </w:rPr>
        <w:t>La tarifa de la Categoría IIE1 prevista en el presente artículo, correspondiente al pago del veinte (20%) por ciento de la tarifa establecida para la categoría II vigente para el año 2021, se otorgará exclusivamente a: 1. Empresas de Transporte Público que prestan su servicio en las veredas del Municipio de Barrancabermeja y 2. Vehículos oficiales de Categoría II que pertenezcan a las entidades públicas del Distrito de Barrancabermeja.</w:t>
      </w:r>
    </w:p>
    <w:p w14:paraId="6D8BB2D2" w14:textId="77777777" w:rsidR="002D5F14" w:rsidRDefault="002D5F14" w:rsidP="00256C42">
      <w:pPr>
        <w:ind w:left="567" w:right="339"/>
        <w:jc w:val="both"/>
        <w:rPr>
          <w:rFonts w:ascii="Work Sans" w:hAnsi="Work Sans" w:cs="Arial"/>
          <w:bCs/>
          <w:i/>
          <w:sz w:val="18"/>
          <w:szCs w:val="18"/>
        </w:rPr>
      </w:pPr>
    </w:p>
    <w:p w14:paraId="235826FD" w14:textId="77777777" w:rsidR="002D5F14" w:rsidRDefault="00330499" w:rsidP="00256C42">
      <w:pPr>
        <w:ind w:left="567" w:right="339"/>
        <w:jc w:val="both"/>
        <w:rPr>
          <w:rFonts w:ascii="Work Sans" w:hAnsi="Work Sans" w:cs="Arial"/>
          <w:bCs/>
          <w:i/>
          <w:sz w:val="18"/>
          <w:szCs w:val="18"/>
        </w:rPr>
      </w:pPr>
      <w:r>
        <w:rPr>
          <w:rFonts w:ascii="Work Sans" w:hAnsi="Work Sans" w:cs="Arial"/>
          <w:bCs/>
          <w:i/>
          <w:sz w:val="18"/>
          <w:szCs w:val="18"/>
        </w:rPr>
        <w:t>La tarifa de la Categoría IIIE prevista en el presente artículo, correspondiente al pago del veinticinco (25%) por ciento de la tarifa establecida para la categoría III vigente para el año 2021, se otorgará exclusivamente a: 1. Empresas de Transporte y recolección de basuras en el Municipio de Barrancabermeja, 5 cupos.</w:t>
      </w:r>
    </w:p>
    <w:p w14:paraId="07DC85C4" w14:textId="77777777" w:rsidR="002D5F14" w:rsidRDefault="002D5F14" w:rsidP="00256C42">
      <w:pPr>
        <w:ind w:left="567" w:right="339"/>
        <w:jc w:val="both"/>
        <w:rPr>
          <w:rFonts w:ascii="Work Sans" w:hAnsi="Work Sans" w:cs="Arial"/>
          <w:bCs/>
          <w:i/>
          <w:sz w:val="18"/>
          <w:szCs w:val="18"/>
        </w:rPr>
      </w:pPr>
    </w:p>
    <w:p w14:paraId="3204591D" w14:textId="77777777" w:rsidR="002D5F14" w:rsidRDefault="00330499" w:rsidP="00256C42">
      <w:pPr>
        <w:ind w:left="567" w:right="339"/>
        <w:jc w:val="both"/>
        <w:rPr>
          <w:rFonts w:ascii="Work Sans" w:hAnsi="Work Sans" w:cs="Arial"/>
          <w:bCs/>
          <w:i/>
          <w:sz w:val="18"/>
          <w:szCs w:val="18"/>
        </w:rPr>
      </w:pPr>
      <w:r>
        <w:rPr>
          <w:rFonts w:ascii="Work Sans" w:hAnsi="Work Sans" w:cs="Arial"/>
          <w:bCs/>
          <w:i/>
          <w:sz w:val="18"/>
          <w:szCs w:val="18"/>
        </w:rPr>
        <w:t>La tarifa de la Categoría IVE prevista en el presente artículo, correspondiente al pago del veinticinco (25%) por ciento de la tarifa establecida para la categoría IV vigente para el año 2021, se otorgará exclusivamente a: 1. Volquetas que trabajen en Barrancabermeja, 20 cupos, y 2. Empresas de Transporte y recolección de basuras, 15 cupos.</w:t>
      </w:r>
    </w:p>
    <w:p w14:paraId="6BDB8E1E" w14:textId="77777777" w:rsidR="002D5F14" w:rsidRDefault="002D5F14" w:rsidP="00256C42">
      <w:pPr>
        <w:ind w:left="567" w:right="339"/>
        <w:jc w:val="both"/>
        <w:rPr>
          <w:rFonts w:ascii="Work Sans" w:hAnsi="Work Sans" w:cs="Arial"/>
          <w:bCs/>
          <w:i/>
          <w:sz w:val="18"/>
          <w:szCs w:val="18"/>
        </w:rPr>
      </w:pPr>
    </w:p>
    <w:p w14:paraId="60E7F3E8" w14:textId="77777777" w:rsidR="002D5F14" w:rsidRDefault="00330499" w:rsidP="00256C42">
      <w:pPr>
        <w:ind w:left="567" w:right="339"/>
        <w:jc w:val="both"/>
        <w:rPr>
          <w:rFonts w:ascii="Work Sans" w:hAnsi="Work Sans" w:cs="Arial"/>
          <w:bCs/>
          <w:i/>
          <w:sz w:val="18"/>
          <w:szCs w:val="18"/>
        </w:rPr>
      </w:pPr>
      <w:r>
        <w:rPr>
          <w:rFonts w:ascii="Work Sans" w:hAnsi="Work Sans" w:cs="Arial"/>
          <w:bCs/>
          <w:i/>
          <w:sz w:val="18"/>
          <w:szCs w:val="18"/>
        </w:rPr>
        <w:t>La tarifa de la Categoría VE prevista en el presente artículo, correspondiente al pago del veinticinco (25%) por ciento de la tarifa establecida para la categoría V vigente para el año 2021, se otorgará exclusivamente a: 1. Volquetas que trabajen en Barrancabermeja, 360 cupos, y 2. Empresas de Transporte y recolección de basuras, 25 cupos.</w:t>
      </w:r>
    </w:p>
    <w:p w14:paraId="3D84F169" w14:textId="77777777" w:rsidR="002D5F14" w:rsidRDefault="002D5F14" w:rsidP="00256C42">
      <w:pPr>
        <w:ind w:left="567" w:right="339"/>
        <w:jc w:val="both"/>
        <w:rPr>
          <w:rFonts w:ascii="Work Sans" w:hAnsi="Work Sans" w:cs="Arial"/>
          <w:bCs/>
          <w:i/>
          <w:sz w:val="18"/>
          <w:szCs w:val="18"/>
        </w:rPr>
      </w:pPr>
    </w:p>
    <w:p w14:paraId="302E12BA" w14:textId="77777777" w:rsidR="002D5F14" w:rsidRDefault="00330499" w:rsidP="00256C42">
      <w:pPr>
        <w:ind w:left="567" w:right="339"/>
        <w:jc w:val="both"/>
        <w:rPr>
          <w:rFonts w:ascii="Work Sans" w:hAnsi="Work Sans" w:cs="Arial"/>
          <w:bCs/>
          <w:i/>
          <w:sz w:val="18"/>
          <w:szCs w:val="18"/>
        </w:rPr>
      </w:pPr>
      <w:r>
        <w:rPr>
          <w:rFonts w:ascii="Work Sans" w:hAnsi="Work Sans" w:cs="Arial"/>
          <w:bCs/>
          <w:i/>
          <w:sz w:val="18"/>
          <w:szCs w:val="18"/>
        </w:rPr>
        <w:t>La tarifa de la Categoría VE1 prevista en el presente artículo, correspondiente al pago del cincuenta (50%) por ciento de la tarifa establecida para la categoría V vigente para el año 2021, se otorgará exclusivamente a: 1. Buses doble piso de las Empresas de servicio público de transporte de pasajeros que prestan el servicio desde y hasta el municipio de Barrancabermeja, 10 cupos, y 2. Empresas de Servicio Público de Transporte Terrestre Automotor Especial de Barrancabermeja, 5 cupos.</w:t>
      </w:r>
    </w:p>
    <w:p w14:paraId="72912B48" w14:textId="77777777" w:rsidR="002D5F14" w:rsidRDefault="002D5F14" w:rsidP="00256C42">
      <w:pPr>
        <w:ind w:left="567" w:right="339"/>
        <w:jc w:val="both"/>
        <w:rPr>
          <w:rFonts w:ascii="Work Sans" w:hAnsi="Work Sans" w:cs="Arial"/>
          <w:bCs/>
          <w:i/>
          <w:sz w:val="18"/>
          <w:szCs w:val="18"/>
        </w:rPr>
      </w:pPr>
    </w:p>
    <w:p w14:paraId="46364E76" w14:textId="77777777" w:rsidR="002D5F14" w:rsidRDefault="00330499" w:rsidP="00256C42">
      <w:pPr>
        <w:ind w:left="567" w:right="339"/>
        <w:jc w:val="both"/>
        <w:rPr>
          <w:rFonts w:ascii="Work Sans" w:hAnsi="Work Sans" w:cs="Arial"/>
          <w:bCs/>
          <w:i/>
          <w:sz w:val="18"/>
          <w:szCs w:val="18"/>
        </w:rPr>
      </w:pPr>
      <w:r>
        <w:rPr>
          <w:rFonts w:ascii="Work Sans" w:hAnsi="Work Sans" w:cs="Arial"/>
          <w:bCs/>
          <w:i/>
          <w:sz w:val="18"/>
          <w:szCs w:val="18"/>
        </w:rPr>
        <w:t>La tarifa de la Categoría VIIE prevista en el presente artículo, correspondiente al pago del veinticinco (25%) por ciento de la tarifa establecida para la categoría VII vigente para el año 2021, se otorgará exclusivamente a: 1. Volquetas que trabajen en Barrancabermeja, 20 cupos.</w:t>
      </w:r>
    </w:p>
    <w:p w14:paraId="2C6CCE86" w14:textId="77777777" w:rsidR="002D5F14" w:rsidRDefault="002D5F14" w:rsidP="00256C42">
      <w:pPr>
        <w:ind w:left="567" w:right="339"/>
        <w:jc w:val="both"/>
        <w:rPr>
          <w:rFonts w:ascii="Work Sans" w:hAnsi="Work Sans" w:cs="Arial"/>
          <w:bCs/>
          <w:i/>
          <w:sz w:val="18"/>
          <w:szCs w:val="18"/>
        </w:rPr>
      </w:pPr>
    </w:p>
    <w:p w14:paraId="653BB35C" w14:textId="77777777" w:rsidR="002D5F14" w:rsidRDefault="00330499" w:rsidP="00256C42">
      <w:pPr>
        <w:ind w:left="567" w:right="339"/>
        <w:jc w:val="both"/>
        <w:rPr>
          <w:rFonts w:ascii="Work Sans" w:hAnsi="Work Sans" w:cs="Arial"/>
          <w:bCs/>
          <w:i/>
          <w:sz w:val="18"/>
          <w:szCs w:val="18"/>
        </w:rPr>
      </w:pPr>
      <w:r>
        <w:rPr>
          <w:rFonts w:ascii="Work Sans" w:hAnsi="Work Sans" w:cs="Arial"/>
          <w:bCs/>
          <w:i/>
          <w:sz w:val="18"/>
          <w:szCs w:val="18"/>
        </w:rPr>
        <w:t xml:space="preserve">Las Empresas de servicio público de transporte de pasajeros que prestan el servicio desde y hasta el municipio de Barrancabermeja, tendrán un cupo de pasos máximos </w:t>
      </w:r>
      <w:r>
        <w:rPr>
          <w:rFonts w:ascii="Work Sans" w:hAnsi="Work Sans" w:cs="Arial"/>
          <w:bCs/>
          <w:i/>
          <w:sz w:val="18"/>
          <w:szCs w:val="18"/>
        </w:rPr>
        <w:lastRenderedPageBreak/>
        <w:t>mensual por empresa, de acuerdo con la siguiente relación, que se encuentran distribuidos en las Categorías IE2, IIE y VE1.</w:t>
      </w:r>
    </w:p>
    <w:p w14:paraId="3E5CB19B" w14:textId="77777777" w:rsidR="00256C42" w:rsidRDefault="00256C42" w:rsidP="00256C42">
      <w:pPr>
        <w:ind w:left="567" w:right="339"/>
        <w:jc w:val="both"/>
        <w:rPr>
          <w:rFonts w:ascii="Work Sans" w:hAnsi="Work Sans" w:cs="Arial"/>
          <w:bCs/>
          <w:i/>
          <w:sz w:val="18"/>
          <w:szCs w:val="18"/>
        </w:rPr>
      </w:pPr>
      <w:r>
        <w:rPr>
          <w:noProof/>
          <w:lang w:val="es-CO" w:eastAsia="es-CO" w:bidi="ar-SA"/>
        </w:rPr>
        <w:drawing>
          <wp:inline distT="0" distB="0" distL="0" distR="0" wp14:anchorId="79ECA0A4" wp14:editId="05DB9C8E">
            <wp:extent cx="4895850" cy="20478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95850" cy="2047875"/>
                    </a:xfrm>
                    <a:prstGeom prst="rect">
                      <a:avLst/>
                    </a:prstGeom>
                  </pic:spPr>
                </pic:pic>
              </a:graphicData>
            </a:graphic>
          </wp:inline>
        </w:drawing>
      </w:r>
    </w:p>
    <w:p w14:paraId="398AB3D8" w14:textId="5286BE9D" w:rsidR="00256C42" w:rsidRDefault="0016174D" w:rsidP="00256C42">
      <w:pPr>
        <w:ind w:left="360" w:right="339"/>
        <w:jc w:val="both"/>
        <w:rPr>
          <w:rFonts w:ascii="Work Sans" w:hAnsi="Work Sans" w:cs="Arial"/>
          <w:b/>
          <w:i/>
          <w:sz w:val="18"/>
          <w:szCs w:val="18"/>
          <w:u w:val="single"/>
        </w:rPr>
      </w:pPr>
      <w:r>
        <w:rPr>
          <w:rFonts w:ascii="Work Sans" w:hAnsi="Work Sans" w:cs="Arial"/>
          <w:b/>
          <w:i/>
          <w:sz w:val="18"/>
          <w:szCs w:val="18"/>
          <w:u w:val="single"/>
        </w:rPr>
        <w:t>(…)</w:t>
      </w:r>
    </w:p>
    <w:p w14:paraId="19222682" w14:textId="77777777" w:rsidR="00256C42" w:rsidRPr="00256C42" w:rsidRDefault="00256C42" w:rsidP="00256C42">
      <w:pPr>
        <w:pStyle w:val="Prrafodelista"/>
        <w:ind w:left="0" w:right="339"/>
        <w:jc w:val="both"/>
        <w:rPr>
          <w:rFonts w:ascii="Work Sans" w:hAnsi="Work Sans" w:cs="Arial"/>
          <w:i/>
          <w:sz w:val="18"/>
          <w:szCs w:val="18"/>
          <w:lang w:bidi="hi-IN"/>
        </w:rPr>
      </w:pPr>
    </w:p>
    <w:p w14:paraId="4E2C162D" w14:textId="77777777" w:rsidR="00256C42" w:rsidRPr="00256C42" w:rsidRDefault="00256C42" w:rsidP="00256C42">
      <w:pPr>
        <w:pStyle w:val="Prrafodelista"/>
        <w:numPr>
          <w:ilvl w:val="0"/>
          <w:numId w:val="21"/>
        </w:numPr>
        <w:suppressAutoHyphens w:val="0"/>
        <w:autoSpaceDN/>
        <w:ind w:left="567" w:right="339" w:hanging="283"/>
        <w:contextualSpacing/>
        <w:jc w:val="both"/>
        <w:textAlignment w:val="auto"/>
        <w:rPr>
          <w:rFonts w:ascii="Work Sans" w:hAnsi="Work Sans" w:cs="Arial"/>
          <w:b/>
          <w:i/>
          <w:sz w:val="18"/>
          <w:szCs w:val="18"/>
        </w:rPr>
      </w:pPr>
      <w:r w:rsidRPr="00256C42">
        <w:rPr>
          <w:rFonts w:ascii="Work Sans" w:hAnsi="Work Sans" w:cs="Arial"/>
          <w:b/>
          <w:i/>
          <w:sz w:val="18"/>
          <w:szCs w:val="18"/>
        </w:rPr>
        <w:t>Aspectos financieros</w:t>
      </w:r>
    </w:p>
    <w:p w14:paraId="0C5BAB18" w14:textId="77777777" w:rsidR="00256C42" w:rsidRPr="00256C42" w:rsidRDefault="00256C42" w:rsidP="00256C42">
      <w:pPr>
        <w:pStyle w:val="Prrafodelista"/>
        <w:ind w:left="0" w:right="339"/>
        <w:jc w:val="both"/>
        <w:rPr>
          <w:rFonts w:ascii="Work Sans" w:hAnsi="Work Sans" w:cs="Arial"/>
          <w:i/>
          <w:sz w:val="18"/>
          <w:szCs w:val="18"/>
          <w:lang w:bidi="hi-IN"/>
        </w:rPr>
      </w:pPr>
    </w:p>
    <w:p w14:paraId="33BF7D07" w14:textId="77777777" w:rsidR="00256C42" w:rsidRPr="00256C42" w:rsidRDefault="00256C42" w:rsidP="00256C42">
      <w:pPr>
        <w:ind w:left="567" w:right="339"/>
        <w:contextualSpacing/>
        <w:jc w:val="both"/>
        <w:rPr>
          <w:rFonts w:ascii="Work Sans" w:hAnsi="Work Sans" w:cs="Arial"/>
          <w:i/>
          <w:sz w:val="18"/>
          <w:szCs w:val="18"/>
        </w:rPr>
      </w:pPr>
      <w:r w:rsidRPr="00256C42">
        <w:rPr>
          <w:rFonts w:ascii="Work Sans" w:hAnsi="Work Sans" w:cs="Arial"/>
          <w:i/>
          <w:sz w:val="18"/>
          <w:szCs w:val="18"/>
        </w:rPr>
        <w:t>Como se evidencia en la Resolución No. 1547 de 2015, para la Estación de Peaje La Lizama no se incluyeron tarifas diferenciales en el Contrato de Concesión, razón por la cual fue necesario actualizar el Plan de Aportes al Fondo de Contingencias correspondiente al Proyecto. El Plan de Aportes modificado fue remitido para revisión y aprobación del Ministerio de Hacienda y Crédito Público mediante oficio con Radicado ANI No. 20206020331241 del 30 de octubre de 2020, solicitando incluir en el Plan de Aportes al Fondo de Contingencias de las Entidades Estatales del Proyecto Bucaramanga - Barrancabermeja - Yondó, los recursos necesarios para cubrir la obligación contingente por riesgo de diferencial tarifario, proceso que se encuentra en trámite.</w:t>
      </w:r>
    </w:p>
    <w:p w14:paraId="542C500E" w14:textId="77777777" w:rsidR="00256C42" w:rsidRPr="00256C42" w:rsidRDefault="00256C42" w:rsidP="00256C42">
      <w:pPr>
        <w:ind w:left="567" w:right="339"/>
        <w:jc w:val="both"/>
        <w:rPr>
          <w:rFonts w:ascii="Work Sans" w:hAnsi="Work Sans" w:cs="Arial"/>
          <w:i/>
          <w:sz w:val="18"/>
          <w:szCs w:val="18"/>
        </w:rPr>
      </w:pPr>
    </w:p>
    <w:p w14:paraId="4308131C" w14:textId="77777777" w:rsidR="00256C42" w:rsidRPr="00256C42" w:rsidRDefault="00256C42" w:rsidP="00256C42">
      <w:pPr>
        <w:ind w:left="567" w:right="339"/>
        <w:jc w:val="both"/>
        <w:rPr>
          <w:rFonts w:ascii="Work Sans" w:hAnsi="Work Sans" w:cs="Arial"/>
          <w:i/>
          <w:sz w:val="18"/>
          <w:szCs w:val="18"/>
        </w:rPr>
      </w:pPr>
      <w:r w:rsidRPr="00256C42">
        <w:rPr>
          <w:rFonts w:ascii="Work Sans" w:hAnsi="Work Sans" w:cs="Arial"/>
          <w:i/>
          <w:sz w:val="18"/>
          <w:szCs w:val="18"/>
        </w:rPr>
        <w:t>Como consecuencia de la aplicación de tarifas diferenciales se materializaría el riesgo de que trata la Sección 13.3 Riesgos de la ANI, literal (n), de la Parte General del Contrato de Concesión, la cual establece que se encuentra a su cargo:</w:t>
      </w:r>
    </w:p>
    <w:p w14:paraId="27D1F3D6" w14:textId="77777777" w:rsidR="00256C42" w:rsidRPr="00256C42" w:rsidRDefault="00256C42" w:rsidP="00256C42">
      <w:pPr>
        <w:ind w:left="360" w:right="339"/>
        <w:jc w:val="both"/>
        <w:rPr>
          <w:rFonts w:ascii="Work Sans" w:hAnsi="Work Sans" w:cs="Arial"/>
          <w:i/>
          <w:sz w:val="18"/>
          <w:szCs w:val="18"/>
        </w:rPr>
      </w:pPr>
    </w:p>
    <w:p w14:paraId="3C842A57" w14:textId="77777777" w:rsidR="00256C42" w:rsidRPr="00256C42" w:rsidRDefault="00256C42" w:rsidP="00256C42">
      <w:pPr>
        <w:ind w:left="851" w:right="339"/>
        <w:jc w:val="both"/>
        <w:rPr>
          <w:rFonts w:ascii="Work Sans" w:hAnsi="Work Sans" w:cs="Arial"/>
          <w:i/>
          <w:sz w:val="18"/>
          <w:szCs w:val="18"/>
        </w:rPr>
      </w:pPr>
      <w:r w:rsidRPr="00256C42">
        <w:rPr>
          <w:rFonts w:ascii="Work Sans" w:hAnsi="Work Sans" w:cs="Arial"/>
          <w:i/>
          <w:sz w:val="18"/>
          <w:szCs w:val="18"/>
        </w:rPr>
        <w:t>“Parcialmente, los efectos desfavorables de modificaciones a las tarifas previstas en la Resolución de Peaje, la implementación de nuevas tarifas diferenciales en las Estaciones de Peaje existentes y/o nuevas Estaciones de Peaje, en las vías que hacen parte del Proyecto o, en general, cualquier cambio en la estructura, categorías y valores tarifarios previstos en la Resolución de Peaje. Lo anterior, en la medida que la asunción de este riesgo conlleva, exclusivamente, la obligación de hacer los desembolsos a que se refiere la Sección 3.3 (i) de esta Parte General, cuando se presente el supuesto de hecho señalado en esa Sección. En este último caso, la ANI cumplirá con la obligación aquí prevista con los recursos disponibles en el Fondo de Contingencias, de ser ello viable y posible teniendo en cuenta las reglas aplicables a dicho Fondo y la suficiencia de recursos. De no ser posible, la ANI procederá el traslado de recursos de la Subcuenta Excedentes ANI. De ser dichos recursos insuficientes, la ANI deberá gestionar la inclusión en su propio presupuesto los recursos necesarios, previo el agotamiento de los requisitos de Ley. En cualquier caso, aplicarán los plazos e intereses previstos en la Sección 3.6 de esta Parte General.”</w:t>
      </w:r>
    </w:p>
    <w:p w14:paraId="35591E07" w14:textId="77777777" w:rsidR="00256C42" w:rsidRPr="00394041" w:rsidRDefault="00256C42" w:rsidP="00256C42">
      <w:pPr>
        <w:ind w:right="339"/>
        <w:contextualSpacing/>
        <w:jc w:val="both"/>
        <w:rPr>
          <w:rFonts w:ascii="Work Sans" w:hAnsi="Work Sans" w:cs="Arial"/>
          <w:i/>
          <w:sz w:val="12"/>
          <w:szCs w:val="18"/>
        </w:rPr>
      </w:pPr>
    </w:p>
    <w:p w14:paraId="36E1C4E4" w14:textId="77777777" w:rsidR="00256C42" w:rsidRPr="00256C42" w:rsidRDefault="00256C42" w:rsidP="00256C42">
      <w:pPr>
        <w:ind w:left="567" w:right="339"/>
        <w:contextualSpacing/>
        <w:jc w:val="both"/>
        <w:rPr>
          <w:rFonts w:ascii="Work Sans" w:hAnsi="Work Sans" w:cs="Arial"/>
          <w:i/>
          <w:sz w:val="18"/>
          <w:szCs w:val="18"/>
        </w:rPr>
      </w:pPr>
      <w:r w:rsidRPr="00256C42">
        <w:rPr>
          <w:rFonts w:ascii="Work Sans" w:hAnsi="Work Sans" w:cs="Arial"/>
          <w:i/>
          <w:sz w:val="18"/>
          <w:szCs w:val="18"/>
        </w:rPr>
        <w:t>En la Parte General del Contrato de Concesión No. 013 de 2015, Sección 3.14 Cuentas y Subcuentas del Patrimonio Autónomo, numeral (vii) Subcuenta Excedentes ANI, se establece:</w:t>
      </w:r>
    </w:p>
    <w:p w14:paraId="0E4B2A36" w14:textId="77777777" w:rsidR="00256C42" w:rsidRPr="00394041" w:rsidRDefault="00256C42" w:rsidP="00256C42">
      <w:pPr>
        <w:ind w:right="339"/>
        <w:contextualSpacing/>
        <w:jc w:val="both"/>
        <w:rPr>
          <w:rFonts w:ascii="Work Sans" w:hAnsi="Work Sans" w:cs="Arial"/>
          <w:i/>
          <w:sz w:val="12"/>
          <w:szCs w:val="18"/>
        </w:rPr>
      </w:pPr>
    </w:p>
    <w:p w14:paraId="749F02C0" w14:textId="77777777" w:rsidR="00256C42" w:rsidRPr="00256C42" w:rsidRDefault="00256C42" w:rsidP="00256C42">
      <w:pPr>
        <w:ind w:left="851" w:right="339"/>
        <w:jc w:val="both"/>
        <w:rPr>
          <w:rFonts w:ascii="Work Sans" w:hAnsi="Work Sans" w:cs="Arial"/>
          <w:i/>
          <w:sz w:val="18"/>
          <w:szCs w:val="18"/>
        </w:rPr>
      </w:pPr>
      <w:r w:rsidRPr="00256C42">
        <w:rPr>
          <w:rFonts w:ascii="Work Sans" w:hAnsi="Work Sans" w:cs="Arial"/>
          <w:i/>
          <w:sz w:val="18"/>
          <w:szCs w:val="18"/>
        </w:rPr>
        <w:t>“(2) Los recursos disponibles en la Subcuenta Excedentes ANI se destinarán conforme lo instruya la ANI mediante notificación a la Fiduciaria, para atender los riesgos que se encuentran a cargo de la ANI, en los términos dispuestos en el presente Contrato”.</w:t>
      </w:r>
    </w:p>
    <w:p w14:paraId="1339753E" w14:textId="77777777" w:rsidR="00256C42" w:rsidRPr="00256C42" w:rsidRDefault="00256C42" w:rsidP="00256C42">
      <w:pPr>
        <w:ind w:right="339"/>
        <w:contextualSpacing/>
        <w:jc w:val="both"/>
        <w:rPr>
          <w:rFonts w:ascii="Work Sans" w:hAnsi="Work Sans" w:cs="Arial"/>
          <w:i/>
          <w:sz w:val="18"/>
          <w:szCs w:val="18"/>
        </w:rPr>
      </w:pPr>
    </w:p>
    <w:p w14:paraId="1E5377CF" w14:textId="77777777" w:rsidR="00256C42" w:rsidRPr="00256C42" w:rsidRDefault="00256C42" w:rsidP="00256C42">
      <w:pPr>
        <w:ind w:left="567" w:right="339"/>
        <w:contextualSpacing/>
        <w:jc w:val="both"/>
        <w:rPr>
          <w:rFonts w:ascii="Work Sans" w:hAnsi="Work Sans" w:cs="Arial"/>
          <w:i/>
          <w:sz w:val="18"/>
          <w:szCs w:val="18"/>
        </w:rPr>
      </w:pPr>
      <w:r w:rsidRPr="00256C42">
        <w:rPr>
          <w:rFonts w:ascii="Work Sans" w:hAnsi="Work Sans" w:cs="Arial"/>
          <w:i/>
          <w:sz w:val="18"/>
          <w:szCs w:val="18"/>
        </w:rPr>
        <w:t xml:space="preserve">De acuerdo con la certificación emitida por Fiduciaria Bancolombia el 01 de marzo de 2021, el saldo de la Subcuenta Excedentes ANI, con corte a 28 de febrero de 2021, es </w:t>
      </w:r>
      <w:r w:rsidRPr="00256C42">
        <w:rPr>
          <w:rFonts w:ascii="Work Sans" w:hAnsi="Work Sans" w:cs="Arial"/>
          <w:i/>
          <w:sz w:val="18"/>
          <w:szCs w:val="18"/>
        </w:rPr>
        <w:lastRenderedPageBreak/>
        <w:t>de CUATRO MIL DOSCIENTOS TREINTA Y SEIS MILLONES TRESCIENTOS SETENTA Y SEIS MIL CIENTO VEINTICUATRO PESOS CON CUATRO CENTAVOS (COP$4.236.376.124,04).</w:t>
      </w:r>
    </w:p>
    <w:p w14:paraId="03280117" w14:textId="77777777" w:rsidR="00256C42" w:rsidRPr="00256C42" w:rsidRDefault="00256C42" w:rsidP="00256C42">
      <w:pPr>
        <w:ind w:right="339"/>
        <w:contextualSpacing/>
        <w:jc w:val="both"/>
        <w:rPr>
          <w:rFonts w:ascii="Work Sans" w:hAnsi="Work Sans" w:cs="Arial"/>
          <w:i/>
          <w:sz w:val="18"/>
          <w:szCs w:val="18"/>
        </w:rPr>
      </w:pPr>
    </w:p>
    <w:p w14:paraId="30BE8E5F" w14:textId="77777777" w:rsidR="00256C42" w:rsidRPr="00256C42" w:rsidRDefault="00256C42" w:rsidP="00256C42">
      <w:pPr>
        <w:pStyle w:val="Prrafodelista"/>
        <w:numPr>
          <w:ilvl w:val="0"/>
          <w:numId w:val="21"/>
        </w:numPr>
        <w:suppressAutoHyphens w:val="0"/>
        <w:autoSpaceDN/>
        <w:ind w:left="567" w:right="339" w:hanging="283"/>
        <w:contextualSpacing/>
        <w:jc w:val="both"/>
        <w:textAlignment w:val="auto"/>
        <w:rPr>
          <w:rFonts w:ascii="Work Sans" w:hAnsi="Work Sans" w:cs="Arial"/>
          <w:b/>
          <w:i/>
          <w:sz w:val="18"/>
          <w:szCs w:val="18"/>
          <w:lang w:bidi="hi-IN"/>
        </w:rPr>
      </w:pPr>
      <w:r w:rsidRPr="00256C42">
        <w:rPr>
          <w:rFonts w:ascii="Work Sans" w:hAnsi="Work Sans" w:cs="Arial"/>
          <w:b/>
          <w:i/>
          <w:sz w:val="18"/>
          <w:szCs w:val="18"/>
          <w:lang w:bidi="hi-IN"/>
        </w:rPr>
        <w:t>Concepto de la Interventoría</w:t>
      </w:r>
    </w:p>
    <w:p w14:paraId="1968A324" w14:textId="77777777" w:rsidR="00256C42" w:rsidRPr="00394041" w:rsidRDefault="00256C42" w:rsidP="00256C42">
      <w:pPr>
        <w:ind w:left="567" w:right="339"/>
        <w:contextualSpacing/>
        <w:jc w:val="both"/>
        <w:rPr>
          <w:rFonts w:ascii="Work Sans" w:hAnsi="Work Sans" w:cs="Arial"/>
          <w:i/>
          <w:sz w:val="12"/>
          <w:szCs w:val="18"/>
        </w:rPr>
      </w:pPr>
    </w:p>
    <w:p w14:paraId="5E475147" w14:textId="77777777" w:rsidR="00256C42" w:rsidRPr="00256C42" w:rsidRDefault="00256C42" w:rsidP="00256C42">
      <w:pPr>
        <w:ind w:left="567" w:right="339"/>
        <w:contextualSpacing/>
        <w:jc w:val="both"/>
        <w:rPr>
          <w:rFonts w:ascii="Work Sans" w:hAnsi="Work Sans" w:cs="Arial"/>
          <w:i/>
          <w:sz w:val="18"/>
          <w:szCs w:val="18"/>
        </w:rPr>
      </w:pPr>
      <w:r w:rsidRPr="00256C42">
        <w:rPr>
          <w:rFonts w:ascii="Work Sans" w:hAnsi="Work Sans" w:cs="Arial"/>
          <w:i/>
          <w:sz w:val="18"/>
          <w:szCs w:val="18"/>
        </w:rPr>
        <w:t>El Consorcio BBY, Interventor del Contrato de Concesión No. 013 de 2015, mediante comunicación CBBY-2-469-0604-2 con radicado ANI No. 20214090438812 del 22 de abril de 2021, concluye:</w:t>
      </w:r>
    </w:p>
    <w:p w14:paraId="7105E948" w14:textId="77777777" w:rsidR="00256C42" w:rsidRPr="00256C42" w:rsidRDefault="00256C42" w:rsidP="00256C42">
      <w:pPr>
        <w:ind w:right="339"/>
        <w:contextualSpacing/>
        <w:jc w:val="both"/>
        <w:rPr>
          <w:rFonts w:ascii="Work Sans" w:hAnsi="Work Sans" w:cs="Arial"/>
          <w:i/>
          <w:sz w:val="18"/>
          <w:szCs w:val="18"/>
        </w:rPr>
      </w:pPr>
    </w:p>
    <w:p w14:paraId="0AD35CDB" w14:textId="77777777" w:rsidR="00256C42" w:rsidRPr="00256C42" w:rsidRDefault="00256C42" w:rsidP="00256C42">
      <w:pPr>
        <w:ind w:left="851" w:right="339"/>
        <w:jc w:val="both"/>
        <w:rPr>
          <w:rFonts w:ascii="Work Sans" w:hAnsi="Work Sans" w:cs="Arial"/>
          <w:i/>
          <w:sz w:val="18"/>
          <w:szCs w:val="18"/>
        </w:rPr>
      </w:pPr>
      <w:r w:rsidRPr="00256C42">
        <w:rPr>
          <w:rFonts w:ascii="Work Sans" w:hAnsi="Work Sans" w:cs="Arial"/>
          <w:i/>
          <w:sz w:val="18"/>
          <w:szCs w:val="18"/>
        </w:rPr>
        <w:t>“Los descuentos o tarifas diferenciales a aplicar en el Peaje La Lizama, si bien, no fueron tenidos en cuenta en la estructuración, dada la realidad y el contexto de la región, se generó la necesidad de buscar una solución frente a las quejas de la población, de cara a la instalación de este nuevo peaje.</w:t>
      </w:r>
    </w:p>
    <w:p w14:paraId="699DEE09" w14:textId="77777777" w:rsidR="00256C42" w:rsidRPr="00256C42" w:rsidRDefault="00256C42" w:rsidP="00256C42">
      <w:pPr>
        <w:ind w:left="851" w:right="339"/>
        <w:jc w:val="both"/>
        <w:rPr>
          <w:rFonts w:ascii="Work Sans" w:hAnsi="Work Sans" w:cs="Arial"/>
          <w:i/>
          <w:sz w:val="18"/>
          <w:szCs w:val="18"/>
        </w:rPr>
      </w:pPr>
    </w:p>
    <w:p w14:paraId="6AC1BD1D" w14:textId="77777777" w:rsidR="00256C42" w:rsidRPr="00256C42" w:rsidRDefault="00256C42" w:rsidP="00256C42">
      <w:pPr>
        <w:ind w:left="851" w:right="339"/>
        <w:jc w:val="both"/>
        <w:rPr>
          <w:rFonts w:ascii="Work Sans" w:hAnsi="Work Sans" w:cs="Arial"/>
          <w:i/>
          <w:sz w:val="18"/>
          <w:szCs w:val="18"/>
        </w:rPr>
      </w:pPr>
      <w:r w:rsidRPr="00256C42">
        <w:rPr>
          <w:rFonts w:ascii="Work Sans" w:hAnsi="Work Sans" w:cs="Arial"/>
          <w:i/>
          <w:sz w:val="18"/>
          <w:szCs w:val="18"/>
        </w:rPr>
        <w:t>Por su parte, el Contrato de Concesión contiene los mecanismos necesarios para asegurar al Concesionario los ingresos mínimos esperados, caso en el cual, es la ANI quien asume las diferencias de ingreso, bajo los procedimientos anteriormente transcritos.</w:t>
      </w:r>
    </w:p>
    <w:p w14:paraId="2580E651" w14:textId="77777777" w:rsidR="00256C42" w:rsidRPr="00256C42" w:rsidRDefault="00256C42" w:rsidP="00256C42">
      <w:pPr>
        <w:ind w:left="851" w:right="339"/>
        <w:jc w:val="both"/>
        <w:rPr>
          <w:rFonts w:ascii="Work Sans" w:hAnsi="Work Sans" w:cs="Arial"/>
          <w:i/>
          <w:sz w:val="18"/>
          <w:szCs w:val="18"/>
        </w:rPr>
      </w:pPr>
    </w:p>
    <w:p w14:paraId="5D1070AA" w14:textId="77777777" w:rsidR="00256C42" w:rsidRPr="00256C42" w:rsidRDefault="00256C42" w:rsidP="00256C42">
      <w:pPr>
        <w:ind w:left="851" w:right="339"/>
        <w:jc w:val="both"/>
        <w:rPr>
          <w:rFonts w:ascii="Work Sans" w:hAnsi="Work Sans" w:cs="Arial"/>
          <w:i/>
          <w:sz w:val="18"/>
          <w:szCs w:val="18"/>
        </w:rPr>
      </w:pPr>
      <w:r w:rsidRPr="00256C42">
        <w:rPr>
          <w:rFonts w:ascii="Work Sans" w:hAnsi="Work Sans" w:cs="Arial"/>
          <w:i/>
          <w:sz w:val="18"/>
          <w:szCs w:val="18"/>
        </w:rPr>
        <w:t>Los efectos de las tarifas diferenciales, se identifican como parte del Riesgo 13.3 (n) en cabeza de la ANI, por lo que una vez evaluado por la ANI y determinada su viabilidad, esta solicitó al Ministerio de Transporte la aprobación de dichas tarifas diferenciales, asumiendo así los costos.</w:t>
      </w:r>
    </w:p>
    <w:p w14:paraId="5ABF0F49" w14:textId="77777777" w:rsidR="00256C42" w:rsidRPr="00256C42" w:rsidRDefault="00256C42" w:rsidP="00256C42">
      <w:pPr>
        <w:ind w:left="851" w:right="339"/>
        <w:jc w:val="both"/>
        <w:rPr>
          <w:rFonts w:ascii="Work Sans" w:hAnsi="Work Sans" w:cs="Arial"/>
          <w:i/>
          <w:sz w:val="18"/>
          <w:szCs w:val="18"/>
        </w:rPr>
      </w:pPr>
    </w:p>
    <w:p w14:paraId="6EBA4214" w14:textId="77777777" w:rsidR="00256C42" w:rsidRDefault="00256C42" w:rsidP="00256C42">
      <w:pPr>
        <w:ind w:left="851" w:right="339"/>
        <w:jc w:val="both"/>
        <w:rPr>
          <w:rFonts w:ascii="Work Sans" w:hAnsi="Work Sans" w:cs="Arial"/>
          <w:i/>
          <w:sz w:val="18"/>
          <w:szCs w:val="18"/>
        </w:rPr>
      </w:pPr>
      <w:r w:rsidRPr="00256C42">
        <w:rPr>
          <w:rFonts w:ascii="Work Sans" w:hAnsi="Work Sans" w:cs="Arial"/>
          <w:i/>
          <w:sz w:val="18"/>
          <w:szCs w:val="18"/>
        </w:rPr>
        <w:t>Así las cosas, esta interventoría no encuentra que la implementación de las tarifas diferenciales afecte “El Contrato”, toda vez que la ANI ya ha realizado al análisis de los riesgos asociados y lo ha evaluado, obteniendo para tal fin, una decisión frente al valor y oportunidad de las tarifas diferenciales en esta Estación de Peaje la Lizama.”</w:t>
      </w:r>
    </w:p>
    <w:p w14:paraId="2F0A3C5A" w14:textId="77777777" w:rsidR="0016174D" w:rsidRPr="00256C42" w:rsidRDefault="0016174D" w:rsidP="00256C42">
      <w:pPr>
        <w:ind w:left="851" w:right="339"/>
        <w:jc w:val="both"/>
        <w:rPr>
          <w:rFonts w:ascii="Work Sans" w:hAnsi="Work Sans" w:cs="Arial"/>
          <w:i/>
          <w:sz w:val="18"/>
          <w:szCs w:val="18"/>
        </w:rPr>
      </w:pPr>
    </w:p>
    <w:p w14:paraId="7A85DBF1" w14:textId="77777777" w:rsidR="00256C42" w:rsidRPr="00256C42" w:rsidRDefault="00256C42" w:rsidP="00256C42">
      <w:pPr>
        <w:ind w:left="567" w:right="339"/>
        <w:contextualSpacing/>
        <w:jc w:val="both"/>
        <w:rPr>
          <w:rFonts w:ascii="Work Sans" w:hAnsi="Work Sans" w:cs="Arial"/>
          <w:i/>
          <w:sz w:val="18"/>
          <w:szCs w:val="18"/>
        </w:rPr>
      </w:pPr>
      <w:r w:rsidRPr="00256C42">
        <w:rPr>
          <w:rFonts w:ascii="Work Sans" w:hAnsi="Work Sans" w:cs="Arial"/>
          <w:i/>
          <w:sz w:val="18"/>
          <w:szCs w:val="18"/>
        </w:rPr>
        <w:t xml:space="preserve">Mediante comunicación CBBY-2-469-0915-21 con Radicado ANI No. 2021-409-069207-2 del 22 de junio de 2021, la Interventoría reitera su concepto remitido a la Agencia en la comunicación anteriormente mencionada. </w:t>
      </w:r>
    </w:p>
    <w:p w14:paraId="7C53B54B" w14:textId="77777777" w:rsidR="00256C42" w:rsidRPr="00394041" w:rsidRDefault="00256C42" w:rsidP="00256C42">
      <w:pPr>
        <w:contextualSpacing/>
        <w:jc w:val="both"/>
        <w:rPr>
          <w:rFonts w:ascii="Work Sans" w:hAnsi="Work Sans" w:cs="Arial"/>
          <w:i/>
          <w:sz w:val="12"/>
          <w:szCs w:val="18"/>
        </w:rPr>
      </w:pPr>
    </w:p>
    <w:p w14:paraId="325EEB1E" w14:textId="77777777" w:rsidR="002D5F14" w:rsidRDefault="00330499" w:rsidP="00394041">
      <w:pPr>
        <w:pStyle w:val="Prrafodelista"/>
        <w:ind w:left="360" w:firstLine="207"/>
        <w:jc w:val="both"/>
        <w:rPr>
          <w:rFonts w:ascii="Work Sans" w:eastAsia="Segoe UI" w:hAnsi="Work Sans" w:cs="Arial"/>
          <w:i/>
          <w:color w:val="000000"/>
          <w:sz w:val="18"/>
          <w:szCs w:val="18"/>
        </w:rPr>
      </w:pPr>
      <w:r>
        <w:rPr>
          <w:rFonts w:ascii="Work Sans" w:eastAsia="Segoe UI" w:hAnsi="Work Sans" w:cs="Arial"/>
          <w:i/>
          <w:color w:val="000000"/>
          <w:sz w:val="18"/>
          <w:szCs w:val="18"/>
        </w:rPr>
        <w:t>(…)”.</w:t>
      </w:r>
    </w:p>
    <w:p w14:paraId="7E6EB4E3" w14:textId="77777777" w:rsidR="002D5F14" w:rsidRDefault="002D5F14">
      <w:pPr>
        <w:widowControl/>
        <w:ind w:right="566"/>
        <w:jc w:val="both"/>
        <w:rPr>
          <w:rFonts w:ascii="Work Sans" w:eastAsia="DengXian Light" w:hAnsi="Work Sans" w:cs="Arial"/>
          <w:sz w:val="20"/>
          <w:szCs w:val="20"/>
          <w:lang w:bidi="ar-SA"/>
        </w:rPr>
      </w:pPr>
    </w:p>
    <w:p w14:paraId="725E85DD" w14:textId="7A9F85CB" w:rsidR="00DF757C" w:rsidRDefault="00DF757C" w:rsidP="00DF757C">
      <w:pPr>
        <w:widowControl/>
        <w:jc w:val="both"/>
        <w:rPr>
          <w:rFonts w:ascii="Calibri" w:hAnsi="Calibri" w:cs="Calibri"/>
          <w:sz w:val="22"/>
          <w:szCs w:val="22"/>
        </w:rPr>
      </w:pPr>
      <w:r>
        <w:rPr>
          <w:rFonts w:ascii="Work Sans" w:eastAsia="DengXian Light" w:hAnsi="Work Sans" w:cs="Arial"/>
          <w:sz w:val="20"/>
          <w:szCs w:val="20"/>
          <w:lang w:bidi="ar-SA"/>
        </w:rPr>
        <w:t xml:space="preserve">Que mediante correo electrónico de fecha 21 de julio de 2021, la Agencia Nacional de Infraestructura dio alcance al </w:t>
      </w:r>
      <w:r>
        <w:rPr>
          <w:rFonts w:ascii="Work Sans" w:hAnsi="Work Sans" w:cs="Arial"/>
          <w:sz w:val="20"/>
          <w:szCs w:val="20"/>
          <w:lang w:eastAsia="es-CO" w:bidi="ar-SA"/>
        </w:rPr>
        <w:t xml:space="preserve">oficio ANI </w:t>
      </w:r>
      <w:r>
        <w:rPr>
          <w:rFonts w:ascii="Work Sans" w:hAnsi="Work Sans" w:cs="LiberationSansNarrow-Bold"/>
          <w:bCs/>
          <w:kern w:val="0"/>
          <w:sz w:val="20"/>
          <w:szCs w:val="20"/>
          <w:lang w:val="es-CO" w:eastAsia="es-CO" w:bidi="ar-SA"/>
        </w:rPr>
        <w:t>20215000194701</w:t>
      </w:r>
      <w:r>
        <w:rPr>
          <w:rFonts w:ascii="Work Sans" w:hAnsi="Work Sans" w:cs="Arial"/>
          <w:sz w:val="20"/>
          <w:szCs w:val="20"/>
          <w:lang w:eastAsia="es-CO" w:bidi="ar-SA"/>
        </w:rPr>
        <w:t xml:space="preserve"> de 2021, </w:t>
      </w:r>
      <w:r>
        <w:rPr>
          <w:rFonts w:ascii="Work Sans" w:hAnsi="Work Sans" w:cs="Arial"/>
          <w:sz w:val="20"/>
          <w:szCs w:val="20"/>
          <w:lang w:eastAsia="es-CO" w:bidi="ar-SA"/>
        </w:rPr>
        <w:t xml:space="preserve">indicando que las tarifas de peaje diferenciales </w:t>
      </w:r>
      <w:r>
        <w:rPr>
          <w:rFonts w:ascii="Calibri" w:hAnsi="Calibri" w:cs="Calibri"/>
          <w:sz w:val="22"/>
          <w:szCs w:val="22"/>
        </w:rPr>
        <w:t>se</w:t>
      </w:r>
      <w:r>
        <w:rPr>
          <w:rFonts w:ascii="Calibri" w:hAnsi="Calibri" w:cs="Calibri"/>
          <w:sz w:val="22"/>
          <w:szCs w:val="22"/>
        </w:rPr>
        <w:t xml:space="preserve">rán </w:t>
      </w:r>
      <w:r>
        <w:rPr>
          <w:rFonts w:ascii="Calibri" w:hAnsi="Calibri" w:cs="Calibri"/>
          <w:sz w:val="22"/>
          <w:szCs w:val="22"/>
        </w:rPr>
        <w:t>actualiza</w:t>
      </w:r>
      <w:r>
        <w:rPr>
          <w:rFonts w:ascii="Calibri" w:hAnsi="Calibri" w:cs="Calibri"/>
          <w:sz w:val="22"/>
          <w:szCs w:val="22"/>
        </w:rPr>
        <w:t xml:space="preserve">das anualmente </w:t>
      </w:r>
      <w:r>
        <w:rPr>
          <w:rFonts w:ascii="Calibri" w:hAnsi="Calibri" w:cs="Calibri"/>
          <w:sz w:val="22"/>
          <w:szCs w:val="22"/>
        </w:rPr>
        <w:t xml:space="preserve">en el mismo valor que aumente la tarifa plena con la actualización del </w:t>
      </w:r>
      <w:r>
        <w:rPr>
          <w:rFonts w:ascii="Calibri" w:hAnsi="Calibri" w:cs="Calibri"/>
          <w:sz w:val="22"/>
          <w:szCs w:val="22"/>
        </w:rPr>
        <w:t>Índice de Precios al Consumidor I</w:t>
      </w:r>
      <w:r>
        <w:rPr>
          <w:rFonts w:ascii="Calibri" w:hAnsi="Calibri" w:cs="Calibri"/>
          <w:sz w:val="22"/>
          <w:szCs w:val="22"/>
        </w:rPr>
        <w:t>PC</w:t>
      </w:r>
      <w:r>
        <w:rPr>
          <w:rFonts w:ascii="Calibri" w:hAnsi="Calibri" w:cs="Calibri"/>
          <w:sz w:val="22"/>
          <w:szCs w:val="22"/>
        </w:rPr>
        <w:t xml:space="preserve">, </w:t>
      </w:r>
      <w:r>
        <w:rPr>
          <w:rFonts w:ascii="Calibri" w:hAnsi="Calibri" w:cs="Calibri"/>
          <w:sz w:val="22"/>
          <w:szCs w:val="22"/>
        </w:rPr>
        <w:t>excluyendo el valor del FOSEVI.</w:t>
      </w:r>
    </w:p>
    <w:p w14:paraId="5F2A56DF" w14:textId="77777777" w:rsidR="00DF757C" w:rsidRDefault="00DF757C" w:rsidP="00DF757C">
      <w:pPr>
        <w:rPr>
          <w:rFonts w:ascii="Calibri" w:hAnsi="Calibri" w:cs="Calibri"/>
          <w:sz w:val="22"/>
          <w:szCs w:val="22"/>
        </w:rPr>
      </w:pPr>
    </w:p>
    <w:p w14:paraId="781E643E" w14:textId="12D0611D" w:rsidR="002D5F14" w:rsidRPr="00DF757C" w:rsidRDefault="00330499" w:rsidP="00DF757C">
      <w:pPr>
        <w:jc w:val="both"/>
        <w:rPr>
          <w:rFonts w:ascii="Calibri" w:hAnsi="Calibri" w:cs="Calibri"/>
          <w:sz w:val="22"/>
          <w:szCs w:val="22"/>
        </w:rPr>
      </w:pPr>
      <w:r>
        <w:rPr>
          <w:rFonts w:ascii="Work Sans" w:eastAsia="DengXian Light" w:hAnsi="Work Sans" w:cs="Arial"/>
          <w:sz w:val="20"/>
          <w:szCs w:val="20"/>
          <w:lang w:bidi="ar-SA"/>
        </w:rPr>
        <w:t xml:space="preserve">Que mediante memorando número </w:t>
      </w:r>
      <w:r>
        <w:rPr>
          <w:rFonts w:ascii="Work Sans" w:hAnsi="Work Sans" w:cs="Arial"/>
          <w:sz w:val="20"/>
          <w:szCs w:val="20"/>
          <w:lang w:val="es-CO"/>
        </w:rPr>
        <w:t>20211410080403 del 9 de julio de</w:t>
      </w:r>
      <w:r>
        <w:rPr>
          <w:rFonts w:ascii="Work Sans" w:eastAsia="DengXian Light" w:hAnsi="Work Sans" w:cs="Arial"/>
          <w:sz w:val="20"/>
          <w:szCs w:val="20"/>
          <w:lang w:bidi="ar-SA"/>
        </w:rPr>
        <w:t xml:space="preserve"> 2021</w:t>
      </w:r>
      <w:r w:rsidR="00DF757C">
        <w:rPr>
          <w:rFonts w:ascii="Work Sans" w:eastAsia="DengXian Light" w:hAnsi="Work Sans" w:cs="Arial"/>
          <w:sz w:val="20"/>
          <w:szCs w:val="20"/>
          <w:lang w:bidi="ar-SA"/>
        </w:rPr>
        <w:t xml:space="preserve"> y alcance 20211410085143 del 20 de julio de 2021, </w:t>
      </w:r>
      <w:r>
        <w:rPr>
          <w:rFonts w:ascii="Work Sans" w:eastAsia="DengXian Light" w:hAnsi="Work Sans" w:cs="Arial"/>
          <w:sz w:val="20"/>
          <w:szCs w:val="20"/>
          <w:lang w:bidi="ar-SA"/>
        </w:rPr>
        <w:t xml:space="preserve">la Oficina de Regulación Económica del Ministerio de Transporte en cumplimiento del numeral 9.8. del artículo 9 del Decreto 087 de 2011 analizó y viabilizó el establecimiento de tarifas diferenciales para </w:t>
      </w:r>
      <w:r>
        <w:rPr>
          <w:rFonts w:ascii="Work Sans" w:hAnsi="Work Sans" w:cs="Arial"/>
          <w:sz w:val="20"/>
          <w:szCs w:val="20"/>
          <w:lang w:eastAsia="es-CO" w:bidi="ar-SA"/>
        </w:rPr>
        <w:t>la estación de peaje denominada La Lizama</w:t>
      </w:r>
      <w:r w:rsidR="00394041">
        <w:rPr>
          <w:rFonts w:ascii="Work Sans" w:hAnsi="Work Sans" w:cs="Arial"/>
          <w:sz w:val="20"/>
          <w:szCs w:val="20"/>
          <w:lang w:eastAsia="es-CO" w:bidi="ar-SA"/>
        </w:rPr>
        <w:t>.</w:t>
      </w:r>
      <w:r>
        <w:rPr>
          <w:rFonts w:ascii="Work Sans" w:hAnsi="Work Sans" w:cs="Arial"/>
          <w:iCs/>
          <w:sz w:val="20"/>
          <w:szCs w:val="20"/>
        </w:rPr>
        <w:t xml:space="preserve"> </w:t>
      </w:r>
    </w:p>
    <w:p w14:paraId="40F8A16C" w14:textId="77777777" w:rsidR="002D5F14" w:rsidRDefault="002D5F14">
      <w:pPr>
        <w:widowControl/>
        <w:jc w:val="both"/>
        <w:rPr>
          <w:rFonts w:ascii="Work Sans" w:hAnsi="Work Sans" w:cs="Arial"/>
          <w:sz w:val="20"/>
          <w:szCs w:val="20"/>
          <w:lang w:bidi="ar-SA"/>
        </w:rPr>
      </w:pPr>
    </w:p>
    <w:p w14:paraId="1D5592AA" w14:textId="77777777" w:rsidR="002D5F14" w:rsidRDefault="00330499">
      <w:pPr>
        <w:ind w:right="-1"/>
        <w:jc w:val="both"/>
        <w:rPr>
          <w:rFonts w:ascii="Work Sans" w:eastAsia="DengXian Light" w:hAnsi="Work Sans" w:cs="Arial"/>
          <w:sz w:val="20"/>
          <w:szCs w:val="20"/>
          <w:lang w:bidi="ar-SA"/>
        </w:rPr>
      </w:pPr>
      <w:r>
        <w:rPr>
          <w:rFonts w:ascii="Work Sans" w:eastAsia="DengXian Light" w:hAnsi="Work Sans" w:cs="Arial"/>
          <w:sz w:val="20"/>
          <w:szCs w:val="20"/>
          <w:lang w:bidi="ar-SA"/>
        </w:rPr>
        <w:t xml:space="preserve">Que conforme a las funciones y competencias de la Agencia Nacional de Infraestructura de conformidad con el Decreto 4165 de 2011, como Entidad del sector descentralizado de la Rama Ejecutiva del Orden Nacional, con personería jurídica y autonomía administrativa, financiera y técnica, que tiene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en atención a su conocimiento y análisis técnicos, reuniones de socialización, concertación y acuerdos con usuarios y comunidades, llevados a cabo en virtud de sus competencias funcionales, le corresponde a la Agencia fijar los requisitos para acreditar la calidad de beneficiario, el procedimiento para acceder al beneficio, los mecanismos de otorgamiento, reemplazo y control y las causales de pérdida del beneficio, de las tasas </w:t>
      </w:r>
      <w:r>
        <w:rPr>
          <w:rFonts w:ascii="Work Sans" w:eastAsia="DengXian Light" w:hAnsi="Work Sans" w:cs="Arial"/>
          <w:sz w:val="20"/>
          <w:szCs w:val="20"/>
          <w:lang w:bidi="ar-SA"/>
        </w:rPr>
        <w:lastRenderedPageBreak/>
        <w:t xml:space="preserve">diferenciales de peajes. </w:t>
      </w:r>
    </w:p>
    <w:p w14:paraId="01A9DA7B" w14:textId="77777777" w:rsidR="004250E2" w:rsidRDefault="004250E2">
      <w:pPr>
        <w:ind w:right="-1"/>
        <w:jc w:val="both"/>
        <w:rPr>
          <w:rFonts w:ascii="Work Sans" w:eastAsia="DengXian Light" w:hAnsi="Work Sans" w:cs="Arial"/>
          <w:sz w:val="20"/>
          <w:szCs w:val="20"/>
          <w:lang w:bidi="ar-SA"/>
        </w:rPr>
      </w:pPr>
    </w:p>
    <w:p w14:paraId="52D8B991" w14:textId="2A38CD5F" w:rsidR="004250E2" w:rsidRDefault="004250E2" w:rsidP="004250E2">
      <w:pPr>
        <w:ind w:right="56"/>
        <w:jc w:val="both"/>
        <w:rPr>
          <w:rFonts w:ascii="Work Sans" w:eastAsia="DengXian Light" w:hAnsi="Work Sans" w:cs="Arial"/>
          <w:sz w:val="20"/>
          <w:szCs w:val="20"/>
          <w:lang w:bidi="ar-SA"/>
        </w:rPr>
      </w:pPr>
      <w:r>
        <w:rPr>
          <w:rFonts w:ascii="Work Sans" w:eastAsia="DengXian Light" w:hAnsi="Work Sans" w:cs="Arial"/>
          <w:sz w:val="20"/>
          <w:szCs w:val="20"/>
          <w:lang w:bidi="ar-SA"/>
        </w:rPr>
        <w:t>Que conforme a las Directrices G</w:t>
      </w:r>
      <w:r w:rsidRPr="004250E2">
        <w:rPr>
          <w:rFonts w:ascii="Work Sans" w:eastAsia="DengXian Light" w:hAnsi="Work Sans" w:cs="Arial"/>
          <w:sz w:val="20"/>
          <w:szCs w:val="20"/>
          <w:lang w:bidi="ar-SA"/>
        </w:rPr>
        <w:t>enera</w:t>
      </w:r>
      <w:r>
        <w:rPr>
          <w:rFonts w:ascii="Work Sans" w:eastAsia="DengXian Light" w:hAnsi="Work Sans" w:cs="Arial"/>
          <w:sz w:val="20"/>
          <w:szCs w:val="20"/>
          <w:lang w:bidi="ar-SA"/>
        </w:rPr>
        <w:t>les de Técnica N</w:t>
      </w:r>
      <w:r w:rsidRPr="004250E2">
        <w:rPr>
          <w:rFonts w:ascii="Work Sans" w:eastAsia="DengXian Light" w:hAnsi="Work Sans" w:cs="Arial"/>
          <w:sz w:val="20"/>
          <w:szCs w:val="20"/>
          <w:lang w:bidi="ar-SA"/>
        </w:rPr>
        <w:t xml:space="preserve">ormativa establecidas en el  Capítulo 1 del Título 2 del Libro 1 de la Parte 2 del Decreto </w:t>
      </w:r>
      <w:hyperlink r:id="rId17" w:anchor="Inicio">
        <w:r w:rsidRPr="004250E2">
          <w:rPr>
            <w:rFonts w:ascii="Work Sans" w:eastAsia="DengXian Light" w:hAnsi="Work Sans" w:cs="Arial"/>
            <w:sz w:val="20"/>
            <w:szCs w:val="20"/>
            <w:lang w:bidi="ar-SA"/>
          </w:rPr>
          <w:t>1081</w:t>
        </w:r>
      </w:hyperlink>
      <w:r w:rsidRPr="004250E2">
        <w:rPr>
          <w:rFonts w:ascii="Work Sans" w:eastAsia="DengXian Light" w:hAnsi="Work Sans" w:cs="Arial"/>
          <w:sz w:val="20"/>
          <w:szCs w:val="20"/>
          <w:lang w:bidi="ar-SA"/>
        </w:rPr>
        <w:t xml:space="preserve"> de 2015 </w:t>
      </w:r>
      <w:r w:rsidRPr="004250E2">
        <w:rPr>
          <w:rFonts w:ascii="Work Sans" w:eastAsia="DengXian Light" w:hAnsi="Work Sans" w:cs="Arial"/>
          <w:i/>
          <w:sz w:val="20"/>
          <w:szCs w:val="20"/>
          <w:lang w:bidi="ar-SA"/>
        </w:rPr>
        <w:t>“Decreto Único Reglamentario del Sector de la Presidencia de la República”,</w:t>
      </w:r>
      <w:r w:rsidRPr="004250E2">
        <w:rPr>
          <w:rFonts w:ascii="Work Sans" w:eastAsia="DengXian Light" w:hAnsi="Work Sans" w:cs="Arial"/>
          <w:sz w:val="20"/>
          <w:szCs w:val="20"/>
          <w:lang w:bidi="ar-SA"/>
        </w:rPr>
        <w:t xml:space="preserve"> adicionado por el Decreto 1609 de 2015, es necesario </w:t>
      </w:r>
      <w:r>
        <w:rPr>
          <w:rFonts w:ascii="Work Sans" w:eastAsia="DengXian Light" w:hAnsi="Work Sans" w:cs="Arial"/>
          <w:sz w:val="20"/>
          <w:szCs w:val="20"/>
          <w:lang w:bidi="ar-SA"/>
        </w:rPr>
        <w:t xml:space="preserve">derogar </w:t>
      </w:r>
      <w:r w:rsidR="007054A6">
        <w:rPr>
          <w:rFonts w:ascii="Work Sans" w:eastAsia="DengXian Light" w:hAnsi="Work Sans" w:cs="Arial"/>
          <w:sz w:val="20"/>
          <w:szCs w:val="20"/>
          <w:lang w:bidi="ar-SA"/>
        </w:rPr>
        <w:t xml:space="preserve">la </w:t>
      </w:r>
      <w:r>
        <w:rPr>
          <w:rFonts w:ascii="Work Sans" w:hAnsi="Work Sans" w:cs="Arial"/>
          <w:sz w:val="20"/>
          <w:szCs w:val="20"/>
          <w:lang w:val="es-CO" w:eastAsia="es-CO"/>
        </w:rPr>
        <w:t xml:space="preserve">Resolución No. </w:t>
      </w:r>
      <w:r>
        <w:rPr>
          <w:rFonts w:ascii="Work Sans" w:hAnsi="Work Sans" w:cs="Arial"/>
          <w:sz w:val="20"/>
          <w:szCs w:val="20"/>
          <w:lang w:eastAsia="es-CO"/>
        </w:rPr>
        <w:t>20213040001135 de 2021</w:t>
      </w:r>
      <w:r w:rsidR="007054A6">
        <w:rPr>
          <w:rFonts w:ascii="Work Sans" w:hAnsi="Work Sans" w:cs="Arial"/>
          <w:sz w:val="20"/>
          <w:szCs w:val="20"/>
          <w:lang w:eastAsia="es-CO"/>
        </w:rPr>
        <w:t xml:space="preserve">  e </w:t>
      </w:r>
      <w:r>
        <w:rPr>
          <w:rFonts w:ascii="Work Sans" w:hAnsi="Work Sans" w:cs="Arial"/>
          <w:sz w:val="20"/>
          <w:szCs w:val="20"/>
          <w:lang w:val="es-CO" w:eastAsia="es-CO"/>
        </w:rPr>
        <w:t>incorporar las disposiciones allí previstas en la</w:t>
      </w:r>
      <w:r>
        <w:rPr>
          <w:rFonts w:ascii="Work Sans" w:hAnsi="Work Sans" w:cs="Arial"/>
          <w:sz w:val="20"/>
          <w:szCs w:val="20"/>
          <w:lang w:eastAsia="es-CO"/>
        </w:rPr>
        <w:t xml:space="preserve"> presente </w:t>
      </w:r>
      <w:r w:rsidR="007054A6">
        <w:rPr>
          <w:rFonts w:ascii="Work Sans" w:hAnsi="Work Sans" w:cs="Arial"/>
          <w:sz w:val="20"/>
          <w:szCs w:val="20"/>
          <w:lang w:eastAsia="es-CO"/>
        </w:rPr>
        <w:t>resolución;</w:t>
      </w:r>
      <w:r>
        <w:rPr>
          <w:rFonts w:ascii="Work Sans" w:hAnsi="Work Sans" w:cs="Arial"/>
          <w:sz w:val="20"/>
          <w:szCs w:val="20"/>
          <w:lang w:eastAsia="es-CO"/>
        </w:rPr>
        <w:t xml:space="preserve"> </w:t>
      </w:r>
      <w:r w:rsidRPr="004250E2">
        <w:rPr>
          <w:rFonts w:ascii="Work Sans" w:eastAsia="DengXian Light" w:hAnsi="Work Sans" w:cs="Arial"/>
          <w:sz w:val="20"/>
          <w:szCs w:val="20"/>
          <w:lang w:bidi="ar-SA"/>
        </w:rPr>
        <w:t xml:space="preserve">con el fin de realizar una regulación integral </w:t>
      </w:r>
      <w:r>
        <w:rPr>
          <w:rFonts w:ascii="Work Sans" w:eastAsia="DengXian Light" w:hAnsi="Work Sans" w:cs="Arial"/>
          <w:sz w:val="20"/>
          <w:szCs w:val="20"/>
          <w:lang w:bidi="ar-SA"/>
        </w:rPr>
        <w:t xml:space="preserve">de las tarifas diferenciales en la estación </w:t>
      </w:r>
      <w:r w:rsidR="007054A6">
        <w:rPr>
          <w:rFonts w:ascii="Work Sans" w:eastAsia="DengXian Light" w:hAnsi="Work Sans" w:cs="Arial"/>
          <w:sz w:val="20"/>
          <w:szCs w:val="20"/>
          <w:lang w:bidi="ar-SA"/>
        </w:rPr>
        <w:t xml:space="preserve">de peaje La Lizama, </w:t>
      </w:r>
      <w:r w:rsidRPr="004250E2">
        <w:rPr>
          <w:rFonts w:ascii="Work Sans" w:eastAsia="DengXian Light" w:hAnsi="Work Sans" w:cs="Arial"/>
          <w:sz w:val="20"/>
          <w:szCs w:val="20"/>
          <w:lang w:bidi="ar-SA"/>
        </w:rPr>
        <w:t>en aras de garantizar la seguridad jurídica y evitar la dispersión y proliferación normativa.</w:t>
      </w:r>
    </w:p>
    <w:p w14:paraId="5F53E23D" w14:textId="77777777" w:rsidR="004250E2" w:rsidRDefault="004250E2" w:rsidP="004250E2">
      <w:pPr>
        <w:ind w:right="56"/>
        <w:jc w:val="both"/>
        <w:rPr>
          <w:rFonts w:ascii="Work Sans" w:eastAsia="DengXian Light" w:hAnsi="Work Sans" w:cs="Arial"/>
          <w:sz w:val="20"/>
          <w:szCs w:val="20"/>
          <w:lang w:bidi="ar-SA"/>
        </w:rPr>
      </w:pPr>
    </w:p>
    <w:p w14:paraId="4759566C" w14:textId="77777777" w:rsidR="002D5F14" w:rsidRDefault="00330499">
      <w:pPr>
        <w:widowControl/>
        <w:tabs>
          <w:tab w:val="left" w:pos="426"/>
        </w:tabs>
        <w:jc w:val="both"/>
      </w:pPr>
      <w:r>
        <w:rPr>
          <w:rFonts w:ascii="Work Sans" w:eastAsia="DengXian Light" w:hAnsi="Work Sans" w:cs="Arial"/>
          <w:sz w:val="20"/>
          <w:szCs w:val="20"/>
          <w:lang w:bidi="ar-SA"/>
        </w:rPr>
        <w:t xml:space="preserve">Que el </w:t>
      </w:r>
      <w:r w:rsidRPr="00394041">
        <w:rPr>
          <w:rFonts w:ascii="Work Sans" w:eastAsia="DengXian Light" w:hAnsi="Work Sans" w:cs="Arial"/>
          <w:sz w:val="20"/>
          <w:szCs w:val="20"/>
          <w:lang w:bidi="ar-SA"/>
        </w:rPr>
        <w:t xml:space="preserve">contenido de la presente resolución fue publicado en la página web del Ministerio de Transporte y de la Agencia Nacional de Infraestructura, del </w:t>
      </w:r>
      <w:r w:rsidR="00394041" w:rsidRPr="00394041">
        <w:rPr>
          <w:rFonts w:ascii="Work Sans" w:eastAsia="DengXian Light" w:hAnsi="Work Sans" w:cs="Arial"/>
          <w:sz w:val="20"/>
          <w:szCs w:val="20"/>
          <w:lang w:bidi="ar-SA"/>
        </w:rPr>
        <w:t>16 al 30 de julio de 2021</w:t>
      </w:r>
      <w:r w:rsidRPr="00394041">
        <w:rPr>
          <w:rFonts w:ascii="Work Sans" w:eastAsia="DengXian Light" w:hAnsi="Work Sans" w:cs="Arial"/>
          <w:sz w:val="20"/>
          <w:szCs w:val="20"/>
          <w:lang w:bidi="ar-SA"/>
        </w:rPr>
        <w:t xml:space="preserve">, en cumplimiento de lo determinado en el numeral 8 del artículo 8° de la Ley 1437 de 2011, </w:t>
      </w:r>
      <w:r w:rsidR="00394041" w:rsidRPr="00394041">
        <w:rPr>
          <w:rFonts w:ascii="Work Sans" w:eastAsia="DengXian Light" w:hAnsi="Work Sans" w:cs="Arial"/>
          <w:sz w:val="20"/>
          <w:szCs w:val="20"/>
          <w:lang w:bidi="ar-SA"/>
        </w:rPr>
        <w:t>articulo</w:t>
      </w:r>
      <w:r w:rsidR="00394041">
        <w:rPr>
          <w:rFonts w:ascii="Work Sans" w:eastAsia="DengXian Light" w:hAnsi="Work Sans" w:cs="Arial"/>
          <w:sz w:val="20"/>
          <w:szCs w:val="20"/>
          <w:lang w:bidi="ar-SA"/>
        </w:rPr>
        <w:t xml:space="preserve"> 2.1.2.1.14 del </w:t>
      </w:r>
      <w:r>
        <w:rPr>
          <w:rFonts w:ascii="Work Sans" w:eastAsia="DengXian Light" w:hAnsi="Work Sans" w:cs="Arial"/>
          <w:sz w:val="20"/>
          <w:szCs w:val="20"/>
          <w:lang w:bidi="ar-SA"/>
        </w:rPr>
        <w:t xml:space="preserve">Decreto 1081 de 2015 modificado </w:t>
      </w:r>
      <w:r w:rsidR="00394041">
        <w:rPr>
          <w:rFonts w:ascii="Work Sans" w:eastAsia="DengXian Light" w:hAnsi="Work Sans" w:cs="Arial"/>
          <w:sz w:val="20"/>
          <w:szCs w:val="20"/>
          <w:lang w:bidi="ar-SA"/>
        </w:rPr>
        <w:t xml:space="preserve">y adicionado por el Decreto 270 de 2017 y la Resolución 994 de 2017, </w:t>
      </w:r>
      <w:r>
        <w:rPr>
          <w:rFonts w:ascii="Work Sans" w:eastAsia="DengXian Light" w:hAnsi="Work Sans" w:cs="Arial"/>
          <w:sz w:val="20"/>
          <w:szCs w:val="20"/>
          <w:lang w:bidi="ar-SA"/>
        </w:rPr>
        <w:t>con el objeto de recibir opiniones, sugerencias o propuestas alternativas.</w:t>
      </w:r>
    </w:p>
    <w:p w14:paraId="4955541C" w14:textId="77777777" w:rsidR="002D5F14" w:rsidRDefault="002D5F14">
      <w:pPr>
        <w:widowControl/>
        <w:autoSpaceDE w:val="0"/>
        <w:jc w:val="both"/>
        <w:rPr>
          <w:rFonts w:ascii="Work Sans" w:eastAsia="DengXian Light" w:hAnsi="Work Sans" w:cs="Arial"/>
          <w:sz w:val="20"/>
          <w:szCs w:val="20"/>
          <w:lang w:bidi="ar-SA"/>
        </w:rPr>
      </w:pPr>
    </w:p>
    <w:p w14:paraId="69889F12" w14:textId="77777777" w:rsidR="002D5F14" w:rsidRDefault="00330499">
      <w:pPr>
        <w:widowControl/>
        <w:autoSpaceDE w:val="0"/>
        <w:jc w:val="both"/>
        <w:rPr>
          <w:rFonts w:ascii="Work Sans" w:eastAsia="DengXian Light" w:hAnsi="Work Sans" w:cs="Arial"/>
          <w:sz w:val="20"/>
          <w:szCs w:val="20"/>
          <w:lang w:bidi="ar-SA"/>
        </w:rPr>
      </w:pPr>
      <w:r>
        <w:rPr>
          <w:rFonts w:ascii="Work Sans" w:eastAsia="DengXian Light" w:hAnsi="Work Sans" w:cs="Arial"/>
          <w:sz w:val="20"/>
          <w:szCs w:val="20"/>
          <w:lang w:bidi="ar-SA"/>
        </w:rPr>
        <w:t>Que la Oficina Asesora de Jurídica conservará los documentos asociados a la publicación del presente acto administrativo. Todo ello en concordancia con las políticas de gestión documental y de archivo de la entidad.</w:t>
      </w:r>
    </w:p>
    <w:p w14:paraId="394B5AC5" w14:textId="77777777" w:rsidR="002D5F14" w:rsidRDefault="002D5F14">
      <w:pPr>
        <w:widowControl/>
        <w:tabs>
          <w:tab w:val="left" w:pos="426"/>
        </w:tabs>
        <w:jc w:val="both"/>
        <w:rPr>
          <w:rFonts w:ascii="Work Sans" w:hAnsi="Work Sans" w:cs="Arial"/>
          <w:sz w:val="20"/>
          <w:szCs w:val="20"/>
          <w:lang w:bidi="ar-SA"/>
        </w:rPr>
      </w:pPr>
    </w:p>
    <w:p w14:paraId="1AE5FA41" w14:textId="77777777" w:rsidR="002D5F14" w:rsidRDefault="00330499">
      <w:pPr>
        <w:widowControl/>
        <w:tabs>
          <w:tab w:val="left" w:pos="426"/>
        </w:tabs>
        <w:jc w:val="both"/>
      </w:pPr>
      <w:r>
        <w:rPr>
          <w:rFonts w:ascii="Work Sans" w:hAnsi="Work Sans" w:cs="Arial"/>
          <w:sz w:val="20"/>
          <w:szCs w:val="20"/>
          <w:lang w:eastAsia="es-CO" w:bidi="ar-SA"/>
        </w:rPr>
        <w:t>En mérito de lo expuesto,</w:t>
      </w:r>
    </w:p>
    <w:p w14:paraId="03BE5C6B" w14:textId="77777777" w:rsidR="002D5F14" w:rsidRDefault="00330499">
      <w:pPr>
        <w:jc w:val="center"/>
        <w:rPr>
          <w:rFonts w:ascii="Work Sans" w:hAnsi="Work Sans" w:cs="Arial"/>
          <w:b/>
          <w:sz w:val="20"/>
          <w:szCs w:val="20"/>
        </w:rPr>
      </w:pPr>
      <w:r>
        <w:rPr>
          <w:rFonts w:ascii="Work Sans" w:hAnsi="Work Sans" w:cs="Arial"/>
          <w:b/>
          <w:sz w:val="20"/>
          <w:szCs w:val="20"/>
        </w:rPr>
        <w:t>RESUELVE:</w:t>
      </w:r>
    </w:p>
    <w:p w14:paraId="38EC2F51" w14:textId="77777777" w:rsidR="002D5F14" w:rsidRDefault="002D5F14">
      <w:pPr>
        <w:widowControl/>
        <w:tabs>
          <w:tab w:val="left" w:pos="-720"/>
        </w:tabs>
        <w:ind w:right="-1"/>
        <w:jc w:val="both"/>
        <w:rPr>
          <w:rFonts w:ascii="Work Sans" w:eastAsia="Arial" w:hAnsi="Work Sans" w:cs="Arial"/>
          <w:spacing w:val="-3"/>
          <w:sz w:val="20"/>
          <w:szCs w:val="20"/>
          <w:lang w:bidi="ar-SA"/>
        </w:rPr>
      </w:pPr>
    </w:p>
    <w:p w14:paraId="57E003FA" w14:textId="77777777" w:rsidR="002D5F14" w:rsidRDefault="00330499">
      <w:pPr>
        <w:jc w:val="both"/>
      </w:pPr>
      <w:r>
        <w:rPr>
          <w:rFonts w:ascii="Work Sans" w:hAnsi="Work Sans" w:cs="Arial"/>
          <w:b/>
          <w:bCs/>
          <w:sz w:val="20"/>
          <w:szCs w:val="20"/>
        </w:rPr>
        <w:t>ARTÍCULO 1.-</w:t>
      </w:r>
      <w:r>
        <w:rPr>
          <w:rFonts w:ascii="Work Sans" w:hAnsi="Work Sans" w:cs="Arial"/>
          <w:sz w:val="20"/>
          <w:szCs w:val="20"/>
        </w:rPr>
        <w:t xml:space="preserve"> </w:t>
      </w:r>
      <w:r>
        <w:rPr>
          <w:rFonts w:ascii="Work Sans" w:hAnsi="Work Sans" w:cs="Arial"/>
          <w:sz w:val="20"/>
          <w:szCs w:val="20"/>
          <w:lang w:bidi="ar-SA"/>
        </w:rPr>
        <w:t>Establecer las siguientes tarifas diferenciales en la Estación de Peaje denominada La Lizama, ubicada en el PR18+100</w:t>
      </w:r>
      <w:r w:rsidR="00394041" w:rsidRPr="00394041">
        <w:rPr>
          <w:rFonts w:ascii="Work Sans" w:hAnsi="Work Sans" w:cs="Arial"/>
          <w:sz w:val="20"/>
          <w:szCs w:val="20"/>
          <w:lang w:bidi="ar-SA"/>
        </w:rPr>
        <w:t xml:space="preserve"> del proyecto Bucaramanga - Barrancabermeja - Yondó</w:t>
      </w:r>
      <w:r>
        <w:rPr>
          <w:rFonts w:ascii="Work Sans" w:hAnsi="Work Sans" w:cs="Arial"/>
          <w:sz w:val="20"/>
          <w:szCs w:val="20"/>
          <w:lang w:bidi="ar-SA"/>
        </w:rPr>
        <w:t xml:space="preserve">: </w:t>
      </w:r>
    </w:p>
    <w:p w14:paraId="48056796" w14:textId="77777777" w:rsidR="002D5F14" w:rsidRDefault="002D5F14">
      <w:pPr>
        <w:ind w:left="60"/>
        <w:jc w:val="center"/>
        <w:rPr>
          <w:rFonts w:ascii="Work Sans" w:hAnsi="Work Sans" w:cs="Arial"/>
          <w:sz w:val="20"/>
          <w:szCs w:val="20"/>
          <w:lang w:bidi="ar-SA"/>
        </w:rPr>
      </w:pPr>
    </w:p>
    <w:tbl>
      <w:tblPr>
        <w:tblW w:w="8506" w:type="dxa"/>
        <w:jc w:val="center"/>
        <w:tblLayout w:type="fixed"/>
        <w:tblCellMar>
          <w:left w:w="10" w:type="dxa"/>
          <w:right w:w="10" w:type="dxa"/>
        </w:tblCellMar>
        <w:tblLook w:val="0000" w:firstRow="0" w:lastRow="0" w:firstColumn="0" w:lastColumn="0" w:noHBand="0" w:noVBand="0"/>
      </w:tblPr>
      <w:tblGrid>
        <w:gridCol w:w="1271"/>
        <w:gridCol w:w="4678"/>
        <w:gridCol w:w="2557"/>
      </w:tblGrid>
      <w:tr w:rsidR="002D5F14" w14:paraId="17F4C58F" w14:textId="77777777" w:rsidTr="003D5C33">
        <w:trPr>
          <w:trHeight w:val="20"/>
          <w:tblHeade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63B033" w14:textId="77777777" w:rsidR="002D5F14" w:rsidRDefault="00330499">
            <w:pPr>
              <w:ind w:left="60"/>
              <w:jc w:val="center"/>
              <w:rPr>
                <w:rFonts w:ascii="Work Sans" w:hAnsi="Work Sans" w:cs="Arial"/>
                <w:b/>
                <w:bCs/>
                <w:sz w:val="18"/>
                <w:szCs w:val="18"/>
                <w:lang w:bidi="ar-SA"/>
              </w:rPr>
            </w:pPr>
            <w:r>
              <w:rPr>
                <w:rFonts w:ascii="Work Sans" w:hAnsi="Work Sans" w:cs="Arial"/>
                <w:b/>
                <w:bCs/>
                <w:sz w:val="18"/>
                <w:szCs w:val="18"/>
                <w:lang w:bidi="ar-SA"/>
              </w:rPr>
              <w:t>CATEGORÍA</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6B4BAD" w14:textId="77777777" w:rsidR="002D5F14" w:rsidRDefault="00330499" w:rsidP="00394041">
            <w:pPr>
              <w:ind w:left="60"/>
              <w:jc w:val="center"/>
              <w:rPr>
                <w:rFonts w:ascii="Work Sans" w:hAnsi="Work Sans" w:cs="Arial"/>
                <w:b/>
                <w:bCs/>
                <w:sz w:val="18"/>
                <w:szCs w:val="18"/>
                <w:lang w:bidi="ar-SA"/>
              </w:rPr>
            </w:pPr>
            <w:r>
              <w:rPr>
                <w:rFonts w:ascii="Work Sans" w:hAnsi="Work Sans" w:cs="Arial"/>
                <w:b/>
                <w:bCs/>
                <w:sz w:val="18"/>
                <w:szCs w:val="18"/>
                <w:lang w:bidi="ar-SA"/>
              </w:rPr>
              <w:t xml:space="preserve">DESCRIPCIÓN </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42F9B3" w14:textId="77777777" w:rsidR="002D5F14" w:rsidRDefault="00330499">
            <w:pPr>
              <w:ind w:left="60"/>
              <w:jc w:val="center"/>
              <w:rPr>
                <w:rFonts w:ascii="Work Sans" w:hAnsi="Work Sans" w:cs="Arial"/>
                <w:b/>
                <w:bCs/>
                <w:sz w:val="18"/>
                <w:szCs w:val="18"/>
                <w:lang w:bidi="ar-SA"/>
              </w:rPr>
            </w:pPr>
            <w:r>
              <w:rPr>
                <w:rFonts w:ascii="Work Sans" w:hAnsi="Work Sans" w:cs="Arial"/>
                <w:b/>
                <w:bCs/>
                <w:sz w:val="18"/>
                <w:szCs w:val="18"/>
                <w:lang w:bidi="ar-SA"/>
              </w:rPr>
              <w:t>TARIFA DIFERENCIAL AÑO 2021</w:t>
            </w:r>
          </w:p>
          <w:p w14:paraId="3472174D" w14:textId="77777777" w:rsidR="002D5F14" w:rsidRDefault="00330499">
            <w:pPr>
              <w:ind w:left="60"/>
              <w:jc w:val="center"/>
              <w:rPr>
                <w:rFonts w:ascii="Work Sans" w:hAnsi="Work Sans" w:cs="Arial"/>
                <w:b/>
                <w:bCs/>
                <w:sz w:val="18"/>
                <w:szCs w:val="18"/>
                <w:lang w:bidi="ar-SA"/>
              </w:rPr>
            </w:pPr>
            <w:r>
              <w:rPr>
                <w:rFonts w:ascii="Work Sans" w:hAnsi="Work Sans" w:cs="Arial"/>
                <w:b/>
                <w:bCs/>
                <w:sz w:val="18"/>
                <w:szCs w:val="18"/>
                <w:lang w:bidi="ar-SA"/>
              </w:rPr>
              <w:t>SIN FOSEVI</w:t>
            </w:r>
          </w:p>
        </w:tc>
      </w:tr>
      <w:tr w:rsidR="002D5F14" w14:paraId="3E757DB8" w14:textId="77777777" w:rsidTr="003D5C33">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4BB799"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IE1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CF285A" w14:textId="77777777" w:rsidR="002D5F14" w:rsidRDefault="00330499" w:rsidP="00394041">
            <w:pPr>
              <w:ind w:left="60"/>
              <w:jc w:val="center"/>
              <w:rPr>
                <w:rFonts w:ascii="Work Sans" w:hAnsi="Work Sans" w:cs="Arial"/>
                <w:sz w:val="18"/>
                <w:szCs w:val="18"/>
                <w:lang w:bidi="ar-SA"/>
              </w:rPr>
            </w:pPr>
            <w:r>
              <w:rPr>
                <w:rFonts w:ascii="Work Sans" w:hAnsi="Work Sans" w:cs="Arial"/>
                <w:sz w:val="18"/>
                <w:szCs w:val="18"/>
                <w:lang w:bidi="ar-SA"/>
              </w:rPr>
              <w:t>Automóviles, camperos y camionetas</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4BA7EA"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$2.700</w:t>
            </w:r>
          </w:p>
        </w:tc>
      </w:tr>
      <w:tr w:rsidR="002D5F14" w14:paraId="16EF0F0B" w14:textId="77777777" w:rsidTr="003D5C33">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64E126"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IE2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1E3877" w14:textId="77777777" w:rsidR="002D5F14" w:rsidRDefault="00330499" w:rsidP="00394041">
            <w:pPr>
              <w:ind w:left="60"/>
              <w:jc w:val="center"/>
              <w:rPr>
                <w:rFonts w:ascii="Work Sans" w:hAnsi="Work Sans" w:cs="Arial"/>
                <w:sz w:val="18"/>
                <w:szCs w:val="18"/>
                <w:lang w:bidi="ar-SA"/>
              </w:rPr>
            </w:pPr>
            <w:r>
              <w:rPr>
                <w:rFonts w:ascii="Work Sans" w:hAnsi="Work Sans" w:cs="Arial"/>
                <w:sz w:val="18"/>
                <w:szCs w:val="18"/>
                <w:lang w:bidi="ar-SA"/>
              </w:rPr>
              <w:t>Automóviles, camperos y camionetas</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68CF8B"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$6.900</w:t>
            </w:r>
          </w:p>
        </w:tc>
      </w:tr>
      <w:tr w:rsidR="002D5F14" w14:paraId="2A515F33" w14:textId="77777777" w:rsidTr="003D5C33">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20E319"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IE3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B52893" w14:textId="77777777" w:rsidR="002D5F14" w:rsidRDefault="00330499" w:rsidP="00394041">
            <w:pPr>
              <w:ind w:left="60"/>
              <w:jc w:val="center"/>
              <w:rPr>
                <w:rFonts w:ascii="Work Sans" w:hAnsi="Work Sans" w:cs="Arial"/>
                <w:sz w:val="18"/>
                <w:szCs w:val="18"/>
                <w:lang w:bidi="ar-SA"/>
              </w:rPr>
            </w:pPr>
            <w:r>
              <w:rPr>
                <w:rFonts w:ascii="Work Sans" w:hAnsi="Work Sans" w:cs="Arial"/>
                <w:sz w:val="18"/>
                <w:szCs w:val="18"/>
                <w:lang w:bidi="ar-SA"/>
              </w:rPr>
              <w:t>Automóviles, camperos y camionetas</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E257DB"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$3.400</w:t>
            </w:r>
          </w:p>
        </w:tc>
      </w:tr>
      <w:tr w:rsidR="002D5F14" w14:paraId="0850E985" w14:textId="77777777" w:rsidTr="003D5C33">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BDFE13"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IIE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C8CA83" w14:textId="77777777" w:rsidR="002D5F14" w:rsidRDefault="00330499" w:rsidP="00394041">
            <w:pPr>
              <w:ind w:left="60"/>
              <w:jc w:val="center"/>
              <w:rPr>
                <w:rFonts w:ascii="Work Sans" w:hAnsi="Work Sans" w:cs="Arial"/>
                <w:sz w:val="18"/>
                <w:szCs w:val="18"/>
                <w:lang w:bidi="ar-SA"/>
              </w:rPr>
            </w:pPr>
            <w:r>
              <w:rPr>
                <w:rFonts w:ascii="Work Sans" w:hAnsi="Work Sans" w:cs="Arial"/>
                <w:sz w:val="18"/>
                <w:szCs w:val="18"/>
                <w:lang w:bidi="ar-SA"/>
              </w:rPr>
              <w:t>Buses</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0DD27E"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$8.500</w:t>
            </w:r>
          </w:p>
        </w:tc>
      </w:tr>
      <w:tr w:rsidR="002D5F14" w14:paraId="08409381" w14:textId="77777777" w:rsidTr="003D5C33">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1B3A35"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IIE1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94C125" w14:textId="77777777" w:rsidR="002D5F14" w:rsidRDefault="00330499" w:rsidP="00394041">
            <w:pPr>
              <w:ind w:left="60"/>
              <w:jc w:val="center"/>
              <w:rPr>
                <w:rFonts w:ascii="Work Sans" w:hAnsi="Work Sans" w:cs="Arial"/>
                <w:sz w:val="18"/>
                <w:szCs w:val="18"/>
                <w:lang w:bidi="ar-SA"/>
              </w:rPr>
            </w:pPr>
            <w:r>
              <w:rPr>
                <w:rFonts w:ascii="Work Sans" w:hAnsi="Work Sans" w:cs="Arial"/>
                <w:sz w:val="18"/>
                <w:szCs w:val="18"/>
                <w:lang w:bidi="ar-SA"/>
              </w:rPr>
              <w:t>Buses</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C283A0"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$3.300</w:t>
            </w:r>
          </w:p>
        </w:tc>
      </w:tr>
      <w:tr w:rsidR="002D5F14" w14:paraId="4C3C25FA" w14:textId="77777777" w:rsidTr="003D5C33">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677170"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IIIE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77AAA9" w14:textId="77777777" w:rsidR="002D5F14" w:rsidRDefault="00330499" w:rsidP="00394041">
            <w:pPr>
              <w:ind w:left="60"/>
              <w:jc w:val="center"/>
              <w:rPr>
                <w:rFonts w:ascii="Work Sans" w:hAnsi="Work Sans" w:cs="Arial"/>
                <w:sz w:val="18"/>
                <w:szCs w:val="18"/>
                <w:lang w:bidi="ar-SA"/>
              </w:rPr>
            </w:pPr>
            <w:r>
              <w:rPr>
                <w:rFonts w:ascii="Work Sans" w:hAnsi="Work Sans" w:cs="Arial"/>
                <w:sz w:val="18"/>
                <w:szCs w:val="18"/>
                <w:lang w:bidi="ar-SA"/>
              </w:rPr>
              <w:t>Camiones pequeños de 2 ejes</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DAC820"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$5.200</w:t>
            </w:r>
          </w:p>
        </w:tc>
      </w:tr>
      <w:tr w:rsidR="002D5F14" w14:paraId="0DFF1265" w14:textId="77777777" w:rsidTr="003D5C33">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89C40F"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IVE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333DED" w14:textId="77777777" w:rsidR="002D5F14" w:rsidRDefault="00330499" w:rsidP="00394041">
            <w:pPr>
              <w:ind w:left="60"/>
              <w:jc w:val="center"/>
              <w:rPr>
                <w:rFonts w:ascii="Work Sans" w:hAnsi="Work Sans" w:cs="Arial"/>
                <w:sz w:val="18"/>
                <w:szCs w:val="18"/>
                <w:lang w:bidi="ar-SA"/>
              </w:rPr>
            </w:pPr>
            <w:r>
              <w:rPr>
                <w:rFonts w:ascii="Work Sans" w:hAnsi="Work Sans" w:cs="Arial"/>
                <w:sz w:val="18"/>
                <w:szCs w:val="18"/>
                <w:lang w:bidi="ar-SA"/>
              </w:rPr>
              <w:t>Camiones grandes de 2 ejes</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DB9C12"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$6.600</w:t>
            </w:r>
          </w:p>
        </w:tc>
      </w:tr>
      <w:tr w:rsidR="002D5F14" w14:paraId="7175D4CE" w14:textId="77777777" w:rsidTr="003D5C33">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71547B"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VE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C2B778" w14:textId="77777777" w:rsidR="002D5F14" w:rsidRDefault="00330499" w:rsidP="00394041">
            <w:pPr>
              <w:ind w:left="60"/>
              <w:jc w:val="center"/>
              <w:rPr>
                <w:rFonts w:ascii="Work Sans" w:hAnsi="Work Sans" w:cs="Arial"/>
                <w:sz w:val="18"/>
                <w:szCs w:val="18"/>
                <w:lang w:bidi="ar-SA"/>
              </w:rPr>
            </w:pPr>
            <w:r>
              <w:rPr>
                <w:rFonts w:ascii="Work Sans" w:hAnsi="Work Sans" w:cs="Arial"/>
                <w:sz w:val="18"/>
                <w:szCs w:val="18"/>
                <w:lang w:bidi="ar-SA"/>
              </w:rPr>
              <w:t>Camiones de 3 y 4 ejes</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0546B0"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$10.100</w:t>
            </w:r>
          </w:p>
        </w:tc>
      </w:tr>
      <w:tr w:rsidR="002D5F14" w14:paraId="1A235FD3" w14:textId="77777777" w:rsidTr="003D5C33">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71E13D"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VE1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DACB7C" w14:textId="77777777" w:rsidR="002D5F14" w:rsidRDefault="00330499" w:rsidP="00394041">
            <w:pPr>
              <w:ind w:left="60"/>
              <w:jc w:val="center"/>
              <w:rPr>
                <w:rFonts w:ascii="Work Sans" w:hAnsi="Work Sans" w:cs="Arial"/>
                <w:sz w:val="18"/>
                <w:szCs w:val="18"/>
                <w:lang w:bidi="ar-SA"/>
              </w:rPr>
            </w:pPr>
            <w:r>
              <w:rPr>
                <w:rFonts w:ascii="Work Sans" w:hAnsi="Work Sans" w:cs="Arial"/>
                <w:sz w:val="18"/>
                <w:szCs w:val="18"/>
                <w:lang w:bidi="ar-SA"/>
              </w:rPr>
              <w:t>Camiones de 3 y 4 ejes</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BD2438"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$20.200</w:t>
            </w:r>
          </w:p>
        </w:tc>
      </w:tr>
      <w:tr w:rsidR="002D5F14" w14:paraId="28F46D3A" w14:textId="77777777" w:rsidTr="003D5C33">
        <w:trPr>
          <w:trHeight w:val="2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1FCF35"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VIIE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5D0EE1" w14:textId="77777777" w:rsidR="002D5F14" w:rsidRDefault="00330499" w:rsidP="00394041">
            <w:pPr>
              <w:ind w:left="60"/>
              <w:jc w:val="center"/>
              <w:rPr>
                <w:rFonts w:ascii="Work Sans" w:hAnsi="Work Sans" w:cs="Arial"/>
                <w:sz w:val="18"/>
                <w:szCs w:val="18"/>
                <w:lang w:bidi="ar-SA"/>
              </w:rPr>
            </w:pPr>
            <w:r>
              <w:rPr>
                <w:rFonts w:ascii="Work Sans" w:hAnsi="Work Sans" w:cs="Arial"/>
                <w:sz w:val="18"/>
                <w:szCs w:val="18"/>
                <w:lang w:bidi="ar-SA"/>
              </w:rPr>
              <w:t>Camiones de 6 ejes o más</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10936C" w14:textId="77777777" w:rsidR="002D5F14" w:rsidRDefault="00330499">
            <w:pPr>
              <w:ind w:left="60"/>
              <w:jc w:val="center"/>
              <w:rPr>
                <w:rFonts w:ascii="Work Sans" w:hAnsi="Work Sans" w:cs="Arial"/>
                <w:sz w:val="18"/>
                <w:szCs w:val="18"/>
                <w:lang w:bidi="ar-SA"/>
              </w:rPr>
            </w:pPr>
            <w:r>
              <w:rPr>
                <w:rFonts w:ascii="Work Sans" w:hAnsi="Work Sans" w:cs="Arial"/>
                <w:sz w:val="18"/>
                <w:szCs w:val="18"/>
                <w:lang w:bidi="ar-SA"/>
              </w:rPr>
              <w:t>$14.600</w:t>
            </w:r>
          </w:p>
        </w:tc>
      </w:tr>
    </w:tbl>
    <w:p w14:paraId="440F1F7D" w14:textId="77777777" w:rsidR="002D5F14" w:rsidRDefault="002D5F14">
      <w:pPr>
        <w:ind w:left="60"/>
        <w:jc w:val="center"/>
        <w:rPr>
          <w:rFonts w:ascii="Work Sans" w:hAnsi="Work Sans" w:cs="Arial"/>
          <w:sz w:val="20"/>
          <w:szCs w:val="20"/>
          <w:lang w:bidi="ar-SA"/>
        </w:rPr>
      </w:pPr>
    </w:p>
    <w:p w14:paraId="1337DAF3" w14:textId="69C3B7B7" w:rsidR="002D5F14" w:rsidRDefault="00330499">
      <w:pPr>
        <w:ind w:left="60"/>
        <w:jc w:val="both"/>
        <w:rPr>
          <w:rFonts w:ascii="Work Sans" w:hAnsi="Work Sans" w:cs="Arial"/>
          <w:sz w:val="20"/>
          <w:szCs w:val="20"/>
          <w:lang w:bidi="ar-SA"/>
        </w:rPr>
      </w:pPr>
      <w:r>
        <w:rPr>
          <w:rFonts w:ascii="Work Sans" w:hAnsi="Work Sans" w:cs="Arial"/>
          <w:b/>
          <w:bCs/>
          <w:sz w:val="20"/>
          <w:szCs w:val="20"/>
          <w:lang w:bidi="ar-SA"/>
        </w:rPr>
        <w:t>PARÁGRAFO PRIMERO</w:t>
      </w:r>
      <w:r w:rsidR="002D0B1D">
        <w:rPr>
          <w:rFonts w:ascii="Work Sans" w:hAnsi="Work Sans" w:cs="Arial"/>
          <w:sz w:val="20"/>
          <w:szCs w:val="20"/>
          <w:lang w:bidi="ar-SA"/>
        </w:rPr>
        <w:t>.</w:t>
      </w:r>
      <w:r>
        <w:rPr>
          <w:rFonts w:ascii="Work Sans" w:hAnsi="Work Sans" w:cs="Arial"/>
          <w:sz w:val="20"/>
          <w:szCs w:val="20"/>
          <w:lang w:bidi="ar-SA"/>
        </w:rPr>
        <w:t xml:space="preserve"> </w:t>
      </w:r>
      <w:r w:rsidR="002D0B1D">
        <w:rPr>
          <w:rFonts w:ascii="Work Sans" w:hAnsi="Work Sans" w:cs="Arial"/>
          <w:sz w:val="20"/>
          <w:szCs w:val="20"/>
          <w:lang w:bidi="ar-SA"/>
        </w:rPr>
        <w:t xml:space="preserve">Las tarifas diferenciales establecidas en el presente artículo se otorgarán a los beneficiarios descritos en el artículo segundo de la presente resolución. </w:t>
      </w:r>
    </w:p>
    <w:p w14:paraId="6E985F1F" w14:textId="77777777" w:rsidR="002D0B1D" w:rsidRDefault="002D0B1D">
      <w:pPr>
        <w:ind w:left="60"/>
        <w:jc w:val="both"/>
      </w:pPr>
    </w:p>
    <w:p w14:paraId="66860E76" w14:textId="0BC8EFFC" w:rsidR="002D0B1D" w:rsidRDefault="002D0B1D">
      <w:pPr>
        <w:ind w:left="60"/>
        <w:jc w:val="both"/>
      </w:pPr>
      <w:r>
        <w:rPr>
          <w:rFonts w:ascii="Work Sans" w:hAnsi="Work Sans" w:cs="Arial"/>
          <w:b/>
          <w:bCs/>
          <w:sz w:val="20"/>
          <w:szCs w:val="20"/>
          <w:lang w:bidi="ar-SA"/>
        </w:rPr>
        <w:t>PARÁGRAFO SEGUNDO</w:t>
      </w:r>
      <w:r>
        <w:rPr>
          <w:rFonts w:ascii="Work Sans" w:hAnsi="Work Sans" w:cs="Arial"/>
          <w:sz w:val="20"/>
          <w:szCs w:val="20"/>
          <w:lang w:bidi="ar-SA"/>
        </w:rPr>
        <w:t>. Las tarifas diferenciales fijadas en el presente artículo no incluyen el valor correspondiente al FOSEVI. En todo caso, si el FOSEVI se llegare a incrementar, dicho incremento se deberá adicionar a esta tarifa en el momento del cobro.</w:t>
      </w:r>
    </w:p>
    <w:p w14:paraId="60D75C44" w14:textId="77777777" w:rsidR="002D5F14" w:rsidRDefault="002D5F14">
      <w:pPr>
        <w:ind w:left="60"/>
        <w:jc w:val="both"/>
        <w:rPr>
          <w:rFonts w:ascii="Work Sans" w:hAnsi="Work Sans" w:cs="Arial"/>
          <w:sz w:val="20"/>
          <w:szCs w:val="20"/>
          <w:lang w:bidi="ar-SA"/>
        </w:rPr>
      </w:pPr>
    </w:p>
    <w:p w14:paraId="146BD315" w14:textId="23FA23C7" w:rsidR="002D0B1D" w:rsidRPr="002D0B1D" w:rsidRDefault="002D0B1D">
      <w:pPr>
        <w:ind w:left="60"/>
        <w:jc w:val="both"/>
        <w:rPr>
          <w:rFonts w:ascii="Work Sans" w:hAnsi="Work Sans" w:cs="Arial"/>
          <w:bCs/>
          <w:sz w:val="20"/>
          <w:szCs w:val="20"/>
          <w:lang w:eastAsia="es-CO"/>
        </w:rPr>
      </w:pPr>
      <w:r>
        <w:rPr>
          <w:rFonts w:ascii="Work Sans" w:hAnsi="Work Sans" w:cs="Arial"/>
          <w:b/>
          <w:bCs/>
          <w:sz w:val="20"/>
          <w:szCs w:val="20"/>
          <w:lang w:eastAsia="es-CO"/>
        </w:rPr>
        <w:t xml:space="preserve">ARTÍCULO 2.- </w:t>
      </w:r>
      <w:r w:rsidRPr="002D0B1D">
        <w:rPr>
          <w:rFonts w:ascii="Work Sans" w:hAnsi="Work Sans" w:cs="Arial"/>
          <w:bCs/>
          <w:sz w:val="20"/>
          <w:szCs w:val="20"/>
          <w:lang w:eastAsia="es-CO"/>
        </w:rPr>
        <w:t>Las tarifas diferenciales establecidas en la presente resolución</w:t>
      </w:r>
      <w:r w:rsidR="00640DA0">
        <w:rPr>
          <w:rFonts w:ascii="Work Sans" w:hAnsi="Work Sans" w:cs="Arial"/>
          <w:bCs/>
          <w:sz w:val="20"/>
          <w:szCs w:val="20"/>
          <w:lang w:eastAsia="es-CO"/>
        </w:rPr>
        <w:t xml:space="preserve"> se </w:t>
      </w:r>
      <w:r w:rsidR="00C47016">
        <w:rPr>
          <w:rFonts w:ascii="Work Sans" w:hAnsi="Work Sans" w:cs="Arial"/>
          <w:bCs/>
          <w:sz w:val="20"/>
          <w:szCs w:val="20"/>
          <w:lang w:eastAsia="es-CO"/>
        </w:rPr>
        <w:t>otorgan</w:t>
      </w:r>
      <w:r w:rsidR="00640DA0">
        <w:rPr>
          <w:rFonts w:ascii="Work Sans" w:hAnsi="Work Sans" w:cs="Arial"/>
          <w:bCs/>
          <w:sz w:val="20"/>
          <w:szCs w:val="20"/>
          <w:lang w:eastAsia="es-CO"/>
        </w:rPr>
        <w:t xml:space="preserve"> a los siguientes beneficiarios</w:t>
      </w:r>
      <w:r w:rsidRPr="002D0B1D">
        <w:rPr>
          <w:rFonts w:ascii="Work Sans" w:hAnsi="Work Sans" w:cs="Arial"/>
          <w:bCs/>
          <w:sz w:val="20"/>
          <w:szCs w:val="20"/>
          <w:lang w:eastAsia="es-CO"/>
        </w:rPr>
        <w:t xml:space="preserve">: </w:t>
      </w:r>
    </w:p>
    <w:p w14:paraId="1C66A91F" w14:textId="77777777" w:rsidR="002D0B1D" w:rsidRDefault="002D0B1D">
      <w:pPr>
        <w:ind w:left="60"/>
        <w:jc w:val="both"/>
        <w:rPr>
          <w:rFonts w:ascii="Work Sans" w:hAnsi="Work Sans" w:cs="Arial"/>
          <w:b/>
          <w:bCs/>
          <w:sz w:val="20"/>
          <w:szCs w:val="20"/>
          <w:lang w:eastAsia="es-CO"/>
        </w:rPr>
      </w:pPr>
    </w:p>
    <w:tbl>
      <w:tblPr>
        <w:tblW w:w="8359" w:type="dxa"/>
        <w:jc w:val="center"/>
        <w:tblLayout w:type="fixed"/>
        <w:tblCellMar>
          <w:left w:w="70" w:type="dxa"/>
          <w:right w:w="70" w:type="dxa"/>
        </w:tblCellMar>
        <w:tblLook w:val="04A0" w:firstRow="1" w:lastRow="0" w:firstColumn="1" w:lastColumn="0" w:noHBand="0" w:noVBand="1"/>
      </w:tblPr>
      <w:tblGrid>
        <w:gridCol w:w="1271"/>
        <w:gridCol w:w="6095"/>
        <w:gridCol w:w="993"/>
      </w:tblGrid>
      <w:tr w:rsidR="002D0B1D" w:rsidRPr="009C56B4" w14:paraId="517BD482" w14:textId="77777777" w:rsidTr="00C47016">
        <w:trPr>
          <w:trHeight w:val="300"/>
          <w:tblHeader/>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43CA0" w14:textId="77777777" w:rsidR="002D0B1D" w:rsidRPr="009C56B4" w:rsidRDefault="002D0B1D" w:rsidP="009C56B4">
            <w:pPr>
              <w:jc w:val="center"/>
              <w:rPr>
                <w:rFonts w:ascii="Work Sans" w:hAnsi="Work Sans" w:cs="Arial"/>
                <w:b/>
                <w:bCs/>
                <w:color w:val="000000"/>
                <w:sz w:val="18"/>
                <w:szCs w:val="18"/>
              </w:rPr>
            </w:pPr>
            <w:r w:rsidRPr="009C56B4">
              <w:rPr>
                <w:rFonts w:ascii="Work Sans" w:hAnsi="Work Sans" w:cs="Arial"/>
                <w:b/>
                <w:bCs/>
                <w:color w:val="000000"/>
                <w:sz w:val="18"/>
                <w:szCs w:val="18"/>
              </w:rPr>
              <w:lastRenderedPageBreak/>
              <w:t>CATEGORÍA</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C6B8D7" w14:textId="7F73F6DA" w:rsidR="002D0B1D" w:rsidRPr="009C56B4" w:rsidRDefault="00640DA0" w:rsidP="009C56B4">
            <w:pPr>
              <w:jc w:val="center"/>
              <w:rPr>
                <w:rFonts w:ascii="Work Sans" w:hAnsi="Work Sans" w:cs="Arial"/>
                <w:b/>
                <w:bCs/>
                <w:color w:val="000000"/>
                <w:sz w:val="18"/>
                <w:szCs w:val="18"/>
              </w:rPr>
            </w:pPr>
            <w:r w:rsidRPr="009C56B4">
              <w:rPr>
                <w:rFonts w:ascii="Work Sans" w:hAnsi="Work Sans" w:cs="Arial"/>
                <w:b/>
                <w:bCs/>
                <w:color w:val="000000"/>
                <w:sz w:val="18"/>
                <w:szCs w:val="18"/>
              </w:rPr>
              <w:t>DESCRIPCION</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ADED77" w14:textId="2DF5DC90" w:rsidR="002D0B1D" w:rsidRPr="009C56B4" w:rsidRDefault="00640DA0" w:rsidP="009C56B4">
            <w:pPr>
              <w:jc w:val="center"/>
              <w:rPr>
                <w:rFonts w:ascii="Work Sans" w:hAnsi="Work Sans" w:cs="Arial"/>
                <w:b/>
                <w:bCs/>
                <w:color w:val="000000"/>
                <w:sz w:val="18"/>
                <w:szCs w:val="18"/>
              </w:rPr>
            </w:pPr>
            <w:r w:rsidRPr="009C56B4">
              <w:rPr>
                <w:rFonts w:ascii="Work Sans" w:hAnsi="Work Sans" w:cs="Arial"/>
                <w:b/>
                <w:bCs/>
                <w:color w:val="000000"/>
                <w:sz w:val="18"/>
                <w:szCs w:val="18"/>
              </w:rPr>
              <w:t>CUPOS</w:t>
            </w:r>
          </w:p>
        </w:tc>
      </w:tr>
      <w:tr w:rsidR="002D0B1D" w:rsidRPr="009C56B4" w14:paraId="7B6D8AA5" w14:textId="77777777" w:rsidTr="00C47016">
        <w:trPr>
          <w:trHeight w:val="282"/>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9456BF" w14:textId="77777777" w:rsidR="002D0B1D" w:rsidRPr="009C56B4" w:rsidRDefault="002D0B1D" w:rsidP="001F2185">
            <w:pPr>
              <w:jc w:val="center"/>
              <w:rPr>
                <w:rFonts w:ascii="Work Sans" w:hAnsi="Work Sans" w:cs="Arial"/>
                <w:b/>
                <w:bCs/>
                <w:color w:val="000000"/>
                <w:sz w:val="18"/>
                <w:szCs w:val="18"/>
              </w:rPr>
            </w:pPr>
          </w:p>
        </w:tc>
        <w:tc>
          <w:tcPr>
            <w:tcW w:w="609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096DB" w14:textId="77777777" w:rsidR="002D0B1D" w:rsidRPr="009C56B4" w:rsidRDefault="002D0B1D" w:rsidP="009C56B4">
            <w:pPr>
              <w:jc w:val="both"/>
              <w:rPr>
                <w:rFonts w:ascii="Work Sans" w:hAnsi="Work Sans" w:cs="Arial"/>
                <w:b/>
                <w:bCs/>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38359D" w14:textId="77777777" w:rsidR="002D0B1D" w:rsidRPr="009C56B4" w:rsidRDefault="002D0B1D" w:rsidP="001F2185">
            <w:pPr>
              <w:jc w:val="center"/>
              <w:rPr>
                <w:rFonts w:ascii="Work Sans" w:hAnsi="Work Sans" w:cs="Arial"/>
                <w:b/>
                <w:bCs/>
                <w:color w:val="000000"/>
                <w:sz w:val="18"/>
                <w:szCs w:val="18"/>
              </w:rPr>
            </w:pPr>
          </w:p>
        </w:tc>
      </w:tr>
      <w:tr w:rsidR="009C56B4" w:rsidRPr="009C56B4" w14:paraId="2631CA30" w14:textId="77777777" w:rsidTr="00C47016">
        <w:trPr>
          <w:trHeight w:val="850"/>
          <w:jc w:val="center"/>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346CC824" w14:textId="77777777" w:rsidR="009C56B4" w:rsidRPr="009C56B4" w:rsidRDefault="009C56B4" w:rsidP="001F2185">
            <w:pPr>
              <w:jc w:val="center"/>
              <w:rPr>
                <w:rFonts w:ascii="Work Sans" w:hAnsi="Work Sans" w:cs="Arial"/>
                <w:color w:val="000000"/>
                <w:sz w:val="18"/>
                <w:szCs w:val="18"/>
              </w:rPr>
            </w:pPr>
            <w:r w:rsidRPr="009C56B4">
              <w:rPr>
                <w:rFonts w:ascii="Work Sans" w:hAnsi="Work Sans" w:cs="Arial"/>
                <w:color w:val="000000"/>
                <w:sz w:val="18"/>
                <w:szCs w:val="18"/>
              </w:rPr>
              <w:t>IE1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4C46CBA5" w14:textId="58B27AF1" w:rsidR="009C56B4" w:rsidRPr="009C56B4" w:rsidRDefault="009C56B4" w:rsidP="00DE0CBE">
            <w:pPr>
              <w:jc w:val="both"/>
              <w:rPr>
                <w:rFonts w:ascii="Work Sans" w:hAnsi="Work Sans" w:cs="Arial"/>
                <w:color w:val="000000"/>
                <w:sz w:val="18"/>
                <w:szCs w:val="18"/>
              </w:rPr>
            </w:pPr>
            <w:r w:rsidRPr="009C56B4">
              <w:rPr>
                <w:rFonts w:ascii="Work Sans" w:hAnsi="Work Sans" w:cs="Arial"/>
                <w:sz w:val="18"/>
                <w:szCs w:val="18"/>
                <w:lang w:bidi="ar-SA"/>
              </w:rPr>
              <w:t>Propietarios de los vehículos particulares de los habitantes de los corregimientos de La Fortuna y Meseta de San Rafael del Municipio de Barrancabermeja, y de las veredas Lizama 2 y Vizcaína del municipio de San Vicente de Chucurí.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2FF461E" w14:textId="3664E69A" w:rsidR="009C56B4" w:rsidRPr="009C56B4" w:rsidRDefault="009C56B4" w:rsidP="001F2185">
            <w:pPr>
              <w:jc w:val="center"/>
              <w:rPr>
                <w:rFonts w:ascii="Work Sans" w:hAnsi="Work Sans" w:cs="Arial"/>
                <w:color w:val="000000"/>
                <w:sz w:val="18"/>
                <w:szCs w:val="18"/>
              </w:rPr>
            </w:pPr>
            <w:r w:rsidRPr="009C56B4">
              <w:rPr>
                <w:rFonts w:ascii="Work Sans" w:hAnsi="Work Sans" w:cs="Arial"/>
                <w:sz w:val="18"/>
                <w:szCs w:val="18"/>
                <w:lang w:bidi="ar-SA"/>
              </w:rPr>
              <w:t>482</w:t>
            </w:r>
          </w:p>
        </w:tc>
      </w:tr>
      <w:tr w:rsidR="009C56B4" w:rsidRPr="009C56B4" w14:paraId="74F44CF8" w14:textId="77777777" w:rsidTr="00C47016">
        <w:trPr>
          <w:trHeight w:val="552"/>
          <w:jc w:val="center"/>
        </w:trPr>
        <w:tc>
          <w:tcPr>
            <w:tcW w:w="1271" w:type="dxa"/>
            <w:vMerge/>
            <w:tcBorders>
              <w:left w:val="single" w:sz="4" w:space="0" w:color="auto"/>
              <w:right w:val="single" w:sz="4" w:space="0" w:color="auto"/>
            </w:tcBorders>
            <w:vAlign w:val="center"/>
            <w:hideMark/>
          </w:tcPr>
          <w:p w14:paraId="5F264C62" w14:textId="77777777" w:rsidR="009C56B4" w:rsidRPr="009C56B4" w:rsidRDefault="009C56B4" w:rsidP="001F2185">
            <w:pPr>
              <w:jc w:val="center"/>
              <w:rPr>
                <w:rFonts w:ascii="Work Sans" w:hAnsi="Work Sans" w:cs="Arial"/>
                <w:color w:val="000000"/>
                <w:sz w:val="18"/>
                <w:szCs w:val="18"/>
              </w:rPr>
            </w:pP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B4D273D" w14:textId="33C5B5B8" w:rsidR="009C56B4" w:rsidRPr="009C56B4" w:rsidRDefault="009C56B4" w:rsidP="009C56B4">
            <w:pPr>
              <w:jc w:val="both"/>
              <w:rPr>
                <w:rFonts w:ascii="Work Sans" w:hAnsi="Work Sans" w:cs="Arial"/>
                <w:color w:val="000000"/>
                <w:sz w:val="18"/>
                <w:szCs w:val="18"/>
              </w:rPr>
            </w:pPr>
            <w:r w:rsidRPr="009C56B4">
              <w:rPr>
                <w:rFonts w:ascii="Work Sans" w:hAnsi="Work Sans" w:cs="Arial"/>
                <w:sz w:val="18"/>
                <w:szCs w:val="18"/>
                <w:lang w:bidi="ar-SA"/>
              </w:rPr>
              <w:t>Empresas de Transporte público que prestan su servicio en las veredas d</w:t>
            </w:r>
            <w:r>
              <w:rPr>
                <w:rFonts w:ascii="Work Sans" w:hAnsi="Work Sans" w:cs="Arial"/>
                <w:sz w:val="18"/>
                <w:szCs w:val="18"/>
                <w:lang w:bidi="ar-SA"/>
              </w:rPr>
              <w:t>el Municipio de Barrancabermeja.</w:t>
            </w:r>
            <w:r w:rsidRPr="009C56B4">
              <w:rPr>
                <w:rFonts w:ascii="Work Sans" w:hAnsi="Work Sans" w:cs="Arial"/>
                <w:sz w:val="18"/>
                <w:szCs w:val="18"/>
                <w:lang w:bidi="ar-SA"/>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9E72E9F" w14:textId="09C10050" w:rsidR="009C56B4" w:rsidRPr="009C56B4" w:rsidRDefault="009C56B4" w:rsidP="001F2185">
            <w:pPr>
              <w:jc w:val="center"/>
              <w:rPr>
                <w:rFonts w:ascii="Work Sans" w:hAnsi="Work Sans" w:cs="Arial"/>
                <w:strike/>
                <w:color w:val="000000"/>
                <w:sz w:val="18"/>
                <w:szCs w:val="18"/>
              </w:rPr>
            </w:pPr>
            <w:r>
              <w:rPr>
                <w:rFonts w:ascii="Work Sans" w:hAnsi="Work Sans" w:cs="Arial"/>
                <w:color w:val="000000"/>
                <w:sz w:val="18"/>
                <w:szCs w:val="18"/>
              </w:rPr>
              <w:t>-</w:t>
            </w:r>
          </w:p>
        </w:tc>
      </w:tr>
      <w:tr w:rsidR="009C56B4" w:rsidRPr="009C56B4" w14:paraId="6C9508BA" w14:textId="77777777" w:rsidTr="00C47016">
        <w:trPr>
          <w:trHeight w:val="49"/>
          <w:jc w:val="center"/>
        </w:trPr>
        <w:tc>
          <w:tcPr>
            <w:tcW w:w="1271" w:type="dxa"/>
            <w:vMerge/>
            <w:tcBorders>
              <w:left w:val="single" w:sz="4" w:space="0" w:color="auto"/>
              <w:right w:val="single" w:sz="4" w:space="0" w:color="auto"/>
            </w:tcBorders>
            <w:vAlign w:val="center"/>
          </w:tcPr>
          <w:p w14:paraId="18A99164" w14:textId="77777777" w:rsidR="009C56B4" w:rsidRPr="009C56B4" w:rsidRDefault="009C56B4" w:rsidP="001F2185">
            <w:pPr>
              <w:jc w:val="center"/>
              <w:rPr>
                <w:rFonts w:ascii="Work Sans" w:hAnsi="Work Sans" w:cs="Arial"/>
                <w:color w:val="000000"/>
                <w:sz w:val="18"/>
                <w:szCs w:val="18"/>
              </w:rPr>
            </w:pPr>
          </w:p>
        </w:tc>
        <w:tc>
          <w:tcPr>
            <w:tcW w:w="6095" w:type="dxa"/>
            <w:tcBorders>
              <w:top w:val="single" w:sz="4" w:space="0" w:color="auto"/>
              <w:left w:val="nil"/>
              <w:bottom w:val="single" w:sz="4" w:space="0" w:color="auto"/>
              <w:right w:val="single" w:sz="4" w:space="0" w:color="auto"/>
            </w:tcBorders>
            <w:shd w:val="clear" w:color="auto" w:fill="auto"/>
            <w:vAlign w:val="center"/>
          </w:tcPr>
          <w:p w14:paraId="3C3B6652" w14:textId="57271FA7" w:rsidR="009C56B4" w:rsidRPr="009C56B4" w:rsidRDefault="009C56B4" w:rsidP="009C56B4">
            <w:pPr>
              <w:jc w:val="both"/>
              <w:rPr>
                <w:rFonts w:ascii="Work Sans" w:hAnsi="Work Sans" w:cs="Arial"/>
                <w:color w:val="000000"/>
                <w:sz w:val="18"/>
                <w:szCs w:val="18"/>
              </w:rPr>
            </w:pPr>
            <w:r w:rsidRPr="009C56B4">
              <w:rPr>
                <w:rFonts w:ascii="Work Sans" w:hAnsi="Work Sans" w:cs="Arial"/>
                <w:sz w:val="18"/>
                <w:szCs w:val="18"/>
                <w:lang w:bidi="ar-SA"/>
              </w:rPr>
              <w:t>Vehículos oficiales de Categoría I que pertenezcan a las entidades públicas de</w:t>
            </w:r>
            <w:r>
              <w:rPr>
                <w:rFonts w:ascii="Work Sans" w:hAnsi="Work Sans" w:cs="Arial"/>
                <w:sz w:val="18"/>
                <w:szCs w:val="18"/>
                <w:lang w:bidi="ar-SA"/>
              </w:rPr>
              <w:t>l Distrito de Barrancabermeja.</w:t>
            </w:r>
          </w:p>
        </w:tc>
        <w:tc>
          <w:tcPr>
            <w:tcW w:w="993" w:type="dxa"/>
            <w:tcBorders>
              <w:top w:val="single" w:sz="4" w:space="0" w:color="auto"/>
              <w:left w:val="nil"/>
              <w:bottom w:val="single" w:sz="4" w:space="0" w:color="auto"/>
              <w:right w:val="single" w:sz="4" w:space="0" w:color="auto"/>
            </w:tcBorders>
            <w:shd w:val="clear" w:color="auto" w:fill="auto"/>
            <w:vAlign w:val="center"/>
          </w:tcPr>
          <w:p w14:paraId="4DD12C15" w14:textId="6F0204D4" w:rsidR="009C56B4" w:rsidRPr="009C56B4" w:rsidRDefault="009C56B4" w:rsidP="001F2185">
            <w:pPr>
              <w:jc w:val="center"/>
              <w:rPr>
                <w:rFonts w:ascii="Work Sans" w:hAnsi="Work Sans" w:cs="Arial"/>
                <w:color w:val="000000"/>
                <w:sz w:val="18"/>
                <w:szCs w:val="18"/>
              </w:rPr>
            </w:pPr>
            <w:r>
              <w:rPr>
                <w:rFonts w:ascii="Work Sans" w:hAnsi="Work Sans" w:cs="Arial"/>
                <w:color w:val="000000"/>
                <w:sz w:val="18"/>
                <w:szCs w:val="18"/>
              </w:rPr>
              <w:t>-</w:t>
            </w:r>
          </w:p>
        </w:tc>
      </w:tr>
      <w:tr w:rsidR="009C56B4" w:rsidRPr="009C56B4" w14:paraId="3719792A" w14:textId="77777777" w:rsidTr="00C47016">
        <w:trPr>
          <w:trHeight w:val="49"/>
          <w:jc w:val="center"/>
        </w:trPr>
        <w:tc>
          <w:tcPr>
            <w:tcW w:w="1271" w:type="dxa"/>
            <w:vMerge/>
            <w:tcBorders>
              <w:left w:val="single" w:sz="4" w:space="0" w:color="auto"/>
              <w:right w:val="single" w:sz="4" w:space="0" w:color="auto"/>
            </w:tcBorders>
            <w:vAlign w:val="center"/>
          </w:tcPr>
          <w:p w14:paraId="70AB032C" w14:textId="77777777" w:rsidR="009C56B4" w:rsidRPr="009C56B4" w:rsidRDefault="009C56B4" w:rsidP="001F2185">
            <w:pPr>
              <w:jc w:val="center"/>
              <w:rPr>
                <w:rFonts w:ascii="Work Sans" w:hAnsi="Work Sans" w:cs="Arial"/>
                <w:color w:val="000000"/>
                <w:sz w:val="18"/>
                <w:szCs w:val="18"/>
              </w:rPr>
            </w:pPr>
          </w:p>
        </w:tc>
        <w:tc>
          <w:tcPr>
            <w:tcW w:w="6095" w:type="dxa"/>
            <w:tcBorders>
              <w:top w:val="single" w:sz="4" w:space="0" w:color="auto"/>
              <w:left w:val="nil"/>
              <w:bottom w:val="single" w:sz="4" w:space="0" w:color="auto"/>
              <w:right w:val="single" w:sz="4" w:space="0" w:color="auto"/>
            </w:tcBorders>
            <w:shd w:val="clear" w:color="auto" w:fill="auto"/>
            <w:vAlign w:val="center"/>
          </w:tcPr>
          <w:p w14:paraId="6BA59808" w14:textId="4E1FAAC7" w:rsidR="009C56B4" w:rsidRPr="009C56B4" w:rsidRDefault="009C56B4" w:rsidP="009C56B4">
            <w:pPr>
              <w:jc w:val="both"/>
              <w:rPr>
                <w:rFonts w:ascii="Work Sans" w:hAnsi="Work Sans" w:cs="Arial"/>
                <w:color w:val="000000"/>
                <w:sz w:val="18"/>
                <w:szCs w:val="18"/>
              </w:rPr>
            </w:pPr>
            <w:r w:rsidRPr="009C56B4">
              <w:rPr>
                <w:rFonts w:ascii="Work Sans" w:hAnsi="Work Sans" w:cs="Arial"/>
                <w:sz w:val="18"/>
                <w:szCs w:val="18"/>
                <w:lang w:bidi="ar-SA"/>
              </w:rPr>
              <w:t xml:space="preserve">Propietarios de vehículos particulares de los habitantes del sector de La Putana, del </w:t>
            </w:r>
            <w:r>
              <w:rPr>
                <w:rFonts w:ascii="Work Sans" w:hAnsi="Work Sans" w:cs="Arial"/>
                <w:sz w:val="18"/>
                <w:szCs w:val="18"/>
                <w:lang w:bidi="ar-SA"/>
              </w:rPr>
              <w:t>Municipio de Betulia.</w:t>
            </w:r>
          </w:p>
        </w:tc>
        <w:tc>
          <w:tcPr>
            <w:tcW w:w="993" w:type="dxa"/>
            <w:tcBorders>
              <w:top w:val="single" w:sz="4" w:space="0" w:color="auto"/>
              <w:left w:val="nil"/>
              <w:bottom w:val="single" w:sz="4" w:space="0" w:color="auto"/>
              <w:right w:val="single" w:sz="4" w:space="0" w:color="auto"/>
            </w:tcBorders>
            <w:shd w:val="clear" w:color="auto" w:fill="auto"/>
            <w:vAlign w:val="center"/>
          </w:tcPr>
          <w:p w14:paraId="4AC65E38" w14:textId="12F63BDD" w:rsidR="009C56B4" w:rsidRPr="009C56B4" w:rsidRDefault="009C56B4" w:rsidP="001F2185">
            <w:pPr>
              <w:jc w:val="center"/>
              <w:rPr>
                <w:rFonts w:ascii="Work Sans" w:hAnsi="Work Sans" w:cs="Arial"/>
                <w:color w:val="000000"/>
                <w:sz w:val="18"/>
                <w:szCs w:val="18"/>
              </w:rPr>
            </w:pPr>
            <w:r>
              <w:rPr>
                <w:rFonts w:ascii="Work Sans" w:hAnsi="Work Sans" w:cs="Arial"/>
                <w:color w:val="000000"/>
                <w:sz w:val="18"/>
                <w:szCs w:val="18"/>
              </w:rPr>
              <w:t>100</w:t>
            </w:r>
          </w:p>
        </w:tc>
      </w:tr>
      <w:tr w:rsidR="002D0B1D" w:rsidRPr="009C56B4" w14:paraId="2126955A" w14:textId="77777777" w:rsidTr="00C47016">
        <w:trPr>
          <w:trHeight w:val="545"/>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7929E" w14:textId="77777777" w:rsidR="002D0B1D" w:rsidRPr="009C56B4" w:rsidRDefault="002D0B1D" w:rsidP="001F2185">
            <w:pPr>
              <w:jc w:val="center"/>
              <w:rPr>
                <w:rFonts w:ascii="Work Sans" w:hAnsi="Work Sans" w:cs="Arial"/>
                <w:color w:val="000000"/>
                <w:sz w:val="18"/>
                <w:szCs w:val="18"/>
              </w:rPr>
            </w:pPr>
            <w:r w:rsidRPr="009C56B4">
              <w:rPr>
                <w:rFonts w:ascii="Work Sans" w:hAnsi="Work Sans" w:cs="Arial"/>
                <w:color w:val="000000"/>
                <w:sz w:val="18"/>
                <w:szCs w:val="18"/>
              </w:rPr>
              <w:t>IE2</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750B31B" w14:textId="09A6EE58" w:rsidR="002D0B1D" w:rsidRPr="009C56B4" w:rsidRDefault="00640DA0" w:rsidP="009C56B4">
            <w:pPr>
              <w:jc w:val="both"/>
              <w:rPr>
                <w:rFonts w:ascii="Work Sans" w:hAnsi="Work Sans" w:cs="Arial"/>
                <w:color w:val="000000"/>
                <w:sz w:val="18"/>
                <w:szCs w:val="18"/>
              </w:rPr>
            </w:pPr>
            <w:r w:rsidRPr="009C56B4">
              <w:rPr>
                <w:rFonts w:ascii="Work Sans" w:hAnsi="Work Sans" w:cs="Arial"/>
                <w:sz w:val="18"/>
                <w:szCs w:val="18"/>
                <w:lang w:bidi="ar-SA"/>
              </w:rPr>
              <w:t>Propietarios de los vehículos particulares de los habitantes del municipio de Barrancabermeja.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DF3E860" w14:textId="7AF4A409" w:rsidR="002D0B1D" w:rsidRPr="009C56B4" w:rsidRDefault="00640DA0" w:rsidP="001F2185">
            <w:pPr>
              <w:jc w:val="center"/>
              <w:rPr>
                <w:rFonts w:ascii="Work Sans" w:hAnsi="Work Sans" w:cs="Arial"/>
                <w:color w:val="000000"/>
                <w:sz w:val="18"/>
                <w:szCs w:val="18"/>
              </w:rPr>
            </w:pPr>
            <w:r w:rsidRPr="009C56B4">
              <w:rPr>
                <w:rFonts w:ascii="Work Sans" w:hAnsi="Work Sans" w:cs="Arial"/>
                <w:sz w:val="18"/>
                <w:szCs w:val="18"/>
                <w:lang w:bidi="ar-SA"/>
              </w:rPr>
              <w:t>2666</w:t>
            </w:r>
          </w:p>
        </w:tc>
      </w:tr>
      <w:tr w:rsidR="002D0B1D" w:rsidRPr="009C56B4" w14:paraId="0A070D05" w14:textId="77777777" w:rsidTr="00C47016">
        <w:trPr>
          <w:trHeight w:val="49"/>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03C5571" w14:textId="77777777" w:rsidR="002D0B1D" w:rsidRPr="009C56B4" w:rsidRDefault="002D0B1D" w:rsidP="001F2185">
            <w:pPr>
              <w:jc w:val="center"/>
              <w:rPr>
                <w:rFonts w:ascii="Work Sans" w:hAnsi="Work Sans" w:cs="Arial"/>
                <w:color w:val="000000"/>
                <w:sz w:val="18"/>
                <w:szCs w:val="18"/>
              </w:rPr>
            </w:pP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05A6AF4A" w14:textId="04EE3F6D" w:rsidR="002D0B1D" w:rsidRPr="009C56B4" w:rsidRDefault="00640DA0" w:rsidP="009C56B4">
            <w:pPr>
              <w:jc w:val="both"/>
              <w:rPr>
                <w:rFonts w:ascii="Work Sans" w:hAnsi="Work Sans" w:cs="Arial"/>
                <w:color w:val="000000"/>
                <w:sz w:val="18"/>
                <w:szCs w:val="18"/>
              </w:rPr>
            </w:pPr>
            <w:r w:rsidRPr="009C56B4">
              <w:rPr>
                <w:rFonts w:ascii="Work Sans" w:hAnsi="Work Sans" w:cs="Arial"/>
                <w:sz w:val="18"/>
                <w:szCs w:val="18"/>
                <w:lang w:bidi="ar-SA"/>
              </w:rPr>
              <w:t xml:space="preserve">Empresas de servicio público de transporte de pasajeros que prestan el servicio desde y hasta el municipio de Barrancabermeja.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69F5830" w14:textId="6A799324" w:rsidR="002D0B1D" w:rsidRPr="009C56B4" w:rsidRDefault="00820DE6" w:rsidP="001F2185">
            <w:pPr>
              <w:jc w:val="center"/>
              <w:rPr>
                <w:rFonts w:ascii="Work Sans" w:hAnsi="Work Sans" w:cs="Arial"/>
                <w:color w:val="000000"/>
                <w:sz w:val="18"/>
                <w:szCs w:val="18"/>
              </w:rPr>
            </w:pPr>
            <w:r>
              <w:rPr>
                <w:rFonts w:ascii="Work Sans" w:hAnsi="Work Sans" w:cs="Arial"/>
                <w:color w:val="000000"/>
                <w:sz w:val="18"/>
                <w:szCs w:val="18"/>
              </w:rPr>
              <w:t>-</w:t>
            </w:r>
          </w:p>
        </w:tc>
      </w:tr>
      <w:tr w:rsidR="002D0B1D" w:rsidRPr="009C56B4" w14:paraId="346CEAA2" w14:textId="77777777" w:rsidTr="00C47016">
        <w:trPr>
          <w:trHeight w:val="49"/>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8B3BA7" w14:textId="77777777" w:rsidR="002D0B1D" w:rsidRPr="009C56B4" w:rsidRDefault="002D0B1D" w:rsidP="001F2185">
            <w:pPr>
              <w:jc w:val="center"/>
              <w:rPr>
                <w:rFonts w:ascii="Work Sans" w:hAnsi="Work Sans" w:cs="Arial"/>
                <w:color w:val="000000"/>
                <w:sz w:val="18"/>
                <w:szCs w:val="18"/>
              </w:rPr>
            </w:pP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377C5068" w14:textId="09FFD582" w:rsidR="002D0B1D" w:rsidRPr="009C56B4" w:rsidRDefault="00640DA0" w:rsidP="009C56B4">
            <w:pPr>
              <w:jc w:val="both"/>
              <w:rPr>
                <w:rFonts w:ascii="Work Sans" w:hAnsi="Work Sans" w:cs="Arial"/>
                <w:color w:val="000000"/>
                <w:sz w:val="18"/>
                <w:szCs w:val="18"/>
              </w:rPr>
            </w:pPr>
            <w:r w:rsidRPr="009C56B4">
              <w:rPr>
                <w:rFonts w:ascii="Work Sans" w:hAnsi="Work Sans" w:cs="Arial"/>
                <w:sz w:val="18"/>
                <w:szCs w:val="18"/>
                <w:lang w:bidi="ar-SA"/>
              </w:rPr>
              <w:t>Empresas de Servicio Público de Transporte Terrestre Automotor Especial.</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7257E59" w14:textId="564EEE2C" w:rsidR="002D0B1D" w:rsidRPr="009C56B4" w:rsidRDefault="009C56B4" w:rsidP="00820DE6">
            <w:pPr>
              <w:jc w:val="center"/>
              <w:rPr>
                <w:rFonts w:ascii="Work Sans" w:hAnsi="Work Sans" w:cs="Arial"/>
                <w:color w:val="000000"/>
                <w:sz w:val="18"/>
                <w:szCs w:val="18"/>
              </w:rPr>
            </w:pPr>
            <w:r w:rsidRPr="009C56B4">
              <w:rPr>
                <w:rFonts w:ascii="Work Sans" w:hAnsi="Work Sans" w:cs="Arial"/>
                <w:color w:val="000000"/>
                <w:sz w:val="18"/>
                <w:szCs w:val="18"/>
              </w:rPr>
              <w:t>235</w:t>
            </w:r>
          </w:p>
        </w:tc>
      </w:tr>
      <w:tr w:rsidR="002D0B1D" w:rsidRPr="009C56B4" w14:paraId="43136DCB" w14:textId="77777777" w:rsidTr="00C47016">
        <w:trPr>
          <w:trHeight w:val="49"/>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21B92" w14:textId="77777777" w:rsidR="002D0B1D" w:rsidRPr="009C56B4" w:rsidRDefault="002D0B1D" w:rsidP="001F2185">
            <w:pPr>
              <w:jc w:val="center"/>
              <w:rPr>
                <w:rFonts w:ascii="Work Sans" w:hAnsi="Work Sans" w:cs="Arial"/>
                <w:color w:val="000000"/>
                <w:sz w:val="18"/>
                <w:szCs w:val="18"/>
              </w:rPr>
            </w:pPr>
            <w:r w:rsidRPr="009C56B4">
              <w:rPr>
                <w:rFonts w:ascii="Work Sans" w:hAnsi="Work Sans" w:cs="Arial"/>
                <w:color w:val="000000"/>
                <w:sz w:val="18"/>
                <w:szCs w:val="18"/>
              </w:rPr>
              <w:t>IE3</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21989E43" w14:textId="64124E47" w:rsidR="002D0B1D" w:rsidRPr="009C56B4" w:rsidRDefault="00640DA0" w:rsidP="009C56B4">
            <w:pPr>
              <w:jc w:val="both"/>
              <w:rPr>
                <w:rFonts w:ascii="Work Sans" w:hAnsi="Work Sans" w:cs="Arial"/>
                <w:color w:val="000000"/>
                <w:sz w:val="18"/>
                <w:szCs w:val="18"/>
              </w:rPr>
            </w:pPr>
            <w:r w:rsidRPr="009C56B4">
              <w:rPr>
                <w:rFonts w:ascii="Work Sans" w:hAnsi="Work Sans" w:cs="Arial"/>
                <w:sz w:val="18"/>
                <w:szCs w:val="18"/>
                <w:lang w:bidi="ar-SA"/>
              </w:rPr>
              <w:t>Empresas de Transporte y recolección de basuras en el Municipio de Barrancabermeja.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6FC2B3B" w14:textId="269A50B6" w:rsidR="002D0B1D" w:rsidRPr="009C56B4" w:rsidRDefault="00640DA0" w:rsidP="001F2185">
            <w:pPr>
              <w:jc w:val="center"/>
              <w:rPr>
                <w:rFonts w:ascii="Work Sans" w:hAnsi="Work Sans" w:cs="Arial"/>
                <w:color w:val="000000"/>
                <w:sz w:val="18"/>
                <w:szCs w:val="18"/>
              </w:rPr>
            </w:pPr>
            <w:r w:rsidRPr="009C56B4">
              <w:rPr>
                <w:rFonts w:ascii="Work Sans" w:hAnsi="Work Sans" w:cs="Arial"/>
                <w:color w:val="000000"/>
                <w:sz w:val="18"/>
                <w:szCs w:val="18"/>
              </w:rPr>
              <w:t>5</w:t>
            </w:r>
          </w:p>
        </w:tc>
      </w:tr>
      <w:tr w:rsidR="002D0B1D" w:rsidRPr="009C56B4" w14:paraId="1AFCC970" w14:textId="77777777" w:rsidTr="00C47016">
        <w:trPr>
          <w:trHeight w:val="49"/>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67EC39" w14:textId="77777777" w:rsidR="002D0B1D" w:rsidRPr="009C56B4" w:rsidRDefault="002D0B1D" w:rsidP="001F2185">
            <w:pPr>
              <w:jc w:val="center"/>
              <w:rPr>
                <w:rFonts w:ascii="Work Sans" w:hAnsi="Work Sans" w:cs="Arial"/>
                <w:color w:val="000000"/>
                <w:sz w:val="18"/>
                <w:szCs w:val="18"/>
              </w:rPr>
            </w:pPr>
            <w:r w:rsidRPr="009C56B4">
              <w:rPr>
                <w:rFonts w:ascii="Work Sans" w:hAnsi="Work Sans" w:cs="Arial"/>
                <w:color w:val="000000"/>
                <w:sz w:val="18"/>
                <w:szCs w:val="18"/>
              </w:rPr>
              <w:t>IIE</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3CDE1AA1" w14:textId="45F55C9D" w:rsidR="002D0B1D" w:rsidRPr="009C56B4" w:rsidRDefault="00640DA0" w:rsidP="009C56B4">
            <w:pPr>
              <w:jc w:val="both"/>
              <w:rPr>
                <w:rFonts w:ascii="Work Sans" w:hAnsi="Work Sans" w:cs="Arial"/>
                <w:color w:val="000000"/>
                <w:sz w:val="18"/>
                <w:szCs w:val="18"/>
              </w:rPr>
            </w:pPr>
            <w:r w:rsidRPr="009C56B4">
              <w:rPr>
                <w:rFonts w:ascii="Work Sans" w:hAnsi="Work Sans" w:cs="Arial"/>
                <w:sz w:val="18"/>
                <w:szCs w:val="18"/>
                <w:lang w:bidi="ar-SA"/>
              </w:rPr>
              <w:t>Empresas de servicio público de transporte de pasajeros que prestan el servicio desde y hasta el municipio de Barrancabermeja</w:t>
            </w:r>
            <w:r w:rsidR="009C56B4">
              <w:rPr>
                <w:rFonts w:ascii="Work Sans" w:hAnsi="Work Sans" w:cs="Arial"/>
                <w:sz w:val="18"/>
                <w:szCs w:val="18"/>
                <w:lang w:bidi="ar-SA"/>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FB056C0" w14:textId="15C16D6F" w:rsidR="002D0B1D" w:rsidRPr="009C56B4" w:rsidRDefault="002D0B1D" w:rsidP="001F2185">
            <w:pPr>
              <w:jc w:val="center"/>
              <w:rPr>
                <w:rFonts w:ascii="Work Sans" w:hAnsi="Work Sans" w:cs="Arial"/>
                <w:color w:val="000000"/>
                <w:sz w:val="18"/>
                <w:szCs w:val="18"/>
              </w:rPr>
            </w:pPr>
          </w:p>
        </w:tc>
      </w:tr>
      <w:tr w:rsidR="002D0B1D" w:rsidRPr="009C56B4" w14:paraId="154AA9B8" w14:textId="77777777" w:rsidTr="00C47016">
        <w:trPr>
          <w:trHeight w:val="49"/>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EC87E50" w14:textId="77777777" w:rsidR="002D0B1D" w:rsidRPr="009C56B4" w:rsidRDefault="002D0B1D" w:rsidP="001F2185">
            <w:pPr>
              <w:jc w:val="center"/>
              <w:rPr>
                <w:rFonts w:ascii="Work Sans" w:hAnsi="Work Sans" w:cs="Arial"/>
                <w:color w:val="000000"/>
                <w:sz w:val="18"/>
                <w:szCs w:val="18"/>
              </w:rPr>
            </w:pP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1CA2BED9" w14:textId="667FD5A4" w:rsidR="002D0B1D" w:rsidRPr="009C56B4" w:rsidRDefault="00640DA0" w:rsidP="009C56B4">
            <w:pPr>
              <w:jc w:val="both"/>
              <w:rPr>
                <w:rFonts w:ascii="Work Sans" w:hAnsi="Work Sans" w:cs="Arial"/>
                <w:color w:val="000000"/>
                <w:sz w:val="18"/>
                <w:szCs w:val="18"/>
              </w:rPr>
            </w:pPr>
            <w:r w:rsidRPr="009C56B4">
              <w:rPr>
                <w:rFonts w:ascii="Work Sans" w:hAnsi="Work Sans" w:cs="Arial"/>
                <w:sz w:val="18"/>
                <w:szCs w:val="18"/>
                <w:lang w:bidi="ar-SA"/>
              </w:rPr>
              <w:t>Empresas de Servicio Público de Transporte Terrestre Automotor Especial.</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A804102" w14:textId="37940104" w:rsidR="002D0B1D" w:rsidRPr="009C56B4" w:rsidRDefault="00640DA0" w:rsidP="001F2185">
            <w:pPr>
              <w:jc w:val="center"/>
              <w:rPr>
                <w:rFonts w:ascii="Work Sans" w:hAnsi="Work Sans" w:cs="Arial"/>
                <w:color w:val="000000"/>
                <w:sz w:val="18"/>
                <w:szCs w:val="18"/>
              </w:rPr>
            </w:pPr>
            <w:r w:rsidRPr="009C56B4">
              <w:rPr>
                <w:rFonts w:ascii="Work Sans" w:hAnsi="Work Sans" w:cs="Arial"/>
                <w:color w:val="000000"/>
                <w:sz w:val="18"/>
                <w:szCs w:val="18"/>
              </w:rPr>
              <w:t>260</w:t>
            </w:r>
          </w:p>
        </w:tc>
      </w:tr>
      <w:tr w:rsidR="002D0B1D" w:rsidRPr="009C56B4" w14:paraId="7AEB10C5" w14:textId="77777777" w:rsidTr="00C47016">
        <w:trPr>
          <w:trHeight w:val="49"/>
          <w:jc w:val="center"/>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6C5DAFF6" w14:textId="77777777" w:rsidR="002D0B1D" w:rsidRPr="009C56B4" w:rsidRDefault="002D0B1D" w:rsidP="001F2185">
            <w:pPr>
              <w:jc w:val="center"/>
              <w:rPr>
                <w:rFonts w:ascii="Work Sans" w:hAnsi="Work Sans" w:cs="Arial"/>
                <w:color w:val="000000"/>
                <w:sz w:val="18"/>
                <w:szCs w:val="18"/>
              </w:rPr>
            </w:pPr>
            <w:r w:rsidRPr="009C56B4">
              <w:rPr>
                <w:rFonts w:ascii="Work Sans" w:hAnsi="Work Sans" w:cs="Arial"/>
                <w:color w:val="000000"/>
                <w:sz w:val="18"/>
                <w:szCs w:val="18"/>
              </w:rPr>
              <w:t>IIE1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61347271" w14:textId="392B3B5B" w:rsidR="002D0B1D" w:rsidRPr="009C56B4" w:rsidRDefault="00640DA0" w:rsidP="009C56B4">
            <w:pPr>
              <w:jc w:val="both"/>
              <w:rPr>
                <w:rFonts w:ascii="Work Sans" w:hAnsi="Work Sans" w:cs="Arial"/>
                <w:sz w:val="18"/>
                <w:szCs w:val="18"/>
                <w:lang w:bidi="ar-SA"/>
              </w:rPr>
            </w:pPr>
            <w:r w:rsidRPr="009C56B4">
              <w:rPr>
                <w:rFonts w:ascii="Work Sans" w:hAnsi="Work Sans" w:cs="Arial"/>
                <w:sz w:val="18"/>
                <w:szCs w:val="18"/>
                <w:lang w:bidi="ar-SA"/>
              </w:rPr>
              <w:t xml:space="preserve">Empresas de Transporte Público que prestan su servicio en las veredas del Municipio de </w:t>
            </w:r>
            <w:r w:rsidR="009C56B4">
              <w:rPr>
                <w:rFonts w:ascii="Work Sans" w:hAnsi="Work Sans" w:cs="Arial"/>
                <w:sz w:val="18"/>
                <w:szCs w:val="18"/>
                <w:lang w:bidi="ar-SA"/>
              </w:rPr>
              <w:t>Barrancabermeja.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4173F7B" w14:textId="550EAE4F" w:rsidR="002D0B1D" w:rsidRPr="009C56B4" w:rsidRDefault="00820DE6" w:rsidP="00820DE6">
            <w:pPr>
              <w:jc w:val="center"/>
              <w:rPr>
                <w:rFonts w:ascii="Work Sans" w:hAnsi="Work Sans" w:cs="Arial"/>
                <w:color w:val="000000"/>
                <w:sz w:val="18"/>
                <w:szCs w:val="18"/>
              </w:rPr>
            </w:pPr>
            <w:r>
              <w:rPr>
                <w:rFonts w:ascii="Work Sans" w:hAnsi="Work Sans" w:cs="Arial"/>
                <w:color w:val="000000"/>
                <w:sz w:val="18"/>
                <w:szCs w:val="18"/>
              </w:rPr>
              <w:t>-</w:t>
            </w:r>
          </w:p>
        </w:tc>
      </w:tr>
      <w:tr w:rsidR="002D0B1D" w:rsidRPr="009C56B4" w14:paraId="0C8FD442" w14:textId="77777777" w:rsidTr="00C47016">
        <w:trPr>
          <w:trHeight w:val="49"/>
          <w:jc w:val="center"/>
        </w:trPr>
        <w:tc>
          <w:tcPr>
            <w:tcW w:w="1271" w:type="dxa"/>
            <w:vMerge/>
            <w:tcBorders>
              <w:left w:val="single" w:sz="4" w:space="0" w:color="auto"/>
              <w:bottom w:val="single" w:sz="4" w:space="0" w:color="auto"/>
              <w:right w:val="single" w:sz="4" w:space="0" w:color="auto"/>
            </w:tcBorders>
            <w:shd w:val="clear" w:color="auto" w:fill="auto"/>
            <w:vAlign w:val="center"/>
          </w:tcPr>
          <w:p w14:paraId="26EF5386" w14:textId="77777777" w:rsidR="002D0B1D" w:rsidRPr="009C56B4" w:rsidRDefault="002D0B1D" w:rsidP="001F2185">
            <w:pPr>
              <w:jc w:val="center"/>
              <w:rPr>
                <w:rFonts w:ascii="Work Sans" w:hAnsi="Work Sans" w:cs="Arial"/>
                <w:color w:val="000000"/>
                <w:sz w:val="18"/>
                <w:szCs w:val="18"/>
              </w:rPr>
            </w:pPr>
          </w:p>
        </w:tc>
        <w:tc>
          <w:tcPr>
            <w:tcW w:w="6095" w:type="dxa"/>
            <w:tcBorders>
              <w:top w:val="single" w:sz="4" w:space="0" w:color="auto"/>
              <w:left w:val="nil"/>
              <w:bottom w:val="single" w:sz="4" w:space="0" w:color="auto"/>
              <w:right w:val="single" w:sz="4" w:space="0" w:color="auto"/>
            </w:tcBorders>
            <w:shd w:val="clear" w:color="auto" w:fill="auto"/>
            <w:vAlign w:val="center"/>
          </w:tcPr>
          <w:p w14:paraId="4663FC31" w14:textId="6631918B" w:rsidR="002D0B1D" w:rsidRPr="009C56B4" w:rsidRDefault="00640DA0" w:rsidP="00820DE6">
            <w:pPr>
              <w:jc w:val="both"/>
              <w:rPr>
                <w:rFonts w:ascii="Work Sans" w:hAnsi="Work Sans" w:cs="Arial"/>
                <w:sz w:val="18"/>
                <w:szCs w:val="18"/>
                <w:lang w:bidi="ar-SA"/>
              </w:rPr>
            </w:pPr>
            <w:r w:rsidRPr="009C56B4">
              <w:rPr>
                <w:rFonts w:ascii="Work Sans" w:hAnsi="Work Sans" w:cs="Arial"/>
                <w:sz w:val="18"/>
                <w:szCs w:val="18"/>
                <w:lang w:bidi="ar-SA"/>
              </w:rPr>
              <w:t>Vehículos oficiales</w:t>
            </w:r>
            <w:r w:rsidR="00820DE6">
              <w:rPr>
                <w:rFonts w:ascii="Work Sans" w:hAnsi="Work Sans" w:cs="Arial"/>
                <w:sz w:val="18"/>
                <w:szCs w:val="18"/>
                <w:lang w:bidi="ar-SA"/>
              </w:rPr>
              <w:t xml:space="preserve"> </w:t>
            </w:r>
            <w:r w:rsidR="00DE0CBE">
              <w:rPr>
                <w:rFonts w:ascii="Work Sans" w:hAnsi="Work Sans" w:cs="Arial"/>
                <w:sz w:val="18"/>
                <w:szCs w:val="18"/>
                <w:lang w:bidi="ar-SA"/>
              </w:rPr>
              <w:t xml:space="preserve">de categoría II </w:t>
            </w:r>
            <w:r w:rsidRPr="009C56B4">
              <w:rPr>
                <w:rFonts w:ascii="Work Sans" w:hAnsi="Work Sans" w:cs="Arial"/>
                <w:sz w:val="18"/>
                <w:szCs w:val="18"/>
                <w:lang w:bidi="ar-SA"/>
              </w:rPr>
              <w:t>que pertenezcan a las entidades públicas del Distrito de Barrancabermeja.</w:t>
            </w:r>
          </w:p>
        </w:tc>
        <w:tc>
          <w:tcPr>
            <w:tcW w:w="993" w:type="dxa"/>
            <w:tcBorders>
              <w:top w:val="single" w:sz="4" w:space="0" w:color="auto"/>
              <w:left w:val="nil"/>
              <w:bottom w:val="single" w:sz="4" w:space="0" w:color="auto"/>
              <w:right w:val="single" w:sz="4" w:space="0" w:color="auto"/>
            </w:tcBorders>
            <w:shd w:val="clear" w:color="auto" w:fill="auto"/>
            <w:vAlign w:val="center"/>
          </w:tcPr>
          <w:p w14:paraId="04CECCB4" w14:textId="45238788" w:rsidR="002D0B1D" w:rsidRPr="009C56B4" w:rsidRDefault="00820DE6" w:rsidP="001F2185">
            <w:pPr>
              <w:jc w:val="center"/>
              <w:rPr>
                <w:rFonts w:ascii="Work Sans" w:hAnsi="Work Sans" w:cs="Arial"/>
                <w:color w:val="000000"/>
                <w:sz w:val="18"/>
                <w:szCs w:val="18"/>
              </w:rPr>
            </w:pPr>
            <w:r>
              <w:rPr>
                <w:rFonts w:ascii="Work Sans" w:hAnsi="Work Sans" w:cs="Arial"/>
                <w:color w:val="000000"/>
                <w:sz w:val="18"/>
                <w:szCs w:val="18"/>
              </w:rPr>
              <w:t>-</w:t>
            </w:r>
          </w:p>
        </w:tc>
      </w:tr>
      <w:tr w:rsidR="002D0B1D" w:rsidRPr="009C56B4" w14:paraId="05C87E08" w14:textId="77777777" w:rsidTr="00C47016">
        <w:trPr>
          <w:trHeight w:val="49"/>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EAAAB" w14:textId="77777777" w:rsidR="002D0B1D" w:rsidRPr="009C56B4" w:rsidRDefault="002D0B1D" w:rsidP="001F2185">
            <w:pPr>
              <w:jc w:val="center"/>
              <w:rPr>
                <w:rFonts w:ascii="Work Sans" w:hAnsi="Work Sans" w:cs="Arial"/>
                <w:color w:val="000000"/>
                <w:sz w:val="18"/>
                <w:szCs w:val="18"/>
              </w:rPr>
            </w:pPr>
            <w:r w:rsidRPr="009C56B4">
              <w:rPr>
                <w:rFonts w:ascii="Work Sans" w:hAnsi="Work Sans" w:cs="Arial"/>
                <w:color w:val="000000"/>
                <w:sz w:val="18"/>
                <w:szCs w:val="18"/>
              </w:rPr>
              <w:t>IIIE</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07760890" w14:textId="05281759" w:rsidR="002D0B1D" w:rsidRPr="009C56B4" w:rsidRDefault="00640DA0" w:rsidP="009C56B4">
            <w:pPr>
              <w:jc w:val="both"/>
              <w:rPr>
                <w:rFonts w:ascii="Work Sans" w:hAnsi="Work Sans" w:cs="Arial"/>
                <w:color w:val="000000"/>
                <w:sz w:val="18"/>
                <w:szCs w:val="18"/>
              </w:rPr>
            </w:pPr>
            <w:r w:rsidRPr="009C56B4">
              <w:rPr>
                <w:rFonts w:ascii="Work Sans" w:hAnsi="Work Sans" w:cs="Arial"/>
                <w:sz w:val="18"/>
                <w:szCs w:val="18"/>
                <w:lang w:bidi="ar-SA"/>
              </w:rPr>
              <w:t>Empresas de Transporte y recolección de basuras en el Municipio de Barrancabermeja.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63336C1" w14:textId="35343D2C" w:rsidR="002D0B1D" w:rsidRPr="009C56B4" w:rsidRDefault="00640DA0" w:rsidP="001F2185">
            <w:pPr>
              <w:jc w:val="center"/>
              <w:rPr>
                <w:rFonts w:ascii="Work Sans" w:hAnsi="Work Sans" w:cs="Arial"/>
                <w:color w:val="000000"/>
                <w:sz w:val="18"/>
                <w:szCs w:val="18"/>
              </w:rPr>
            </w:pPr>
            <w:r w:rsidRPr="009C56B4">
              <w:rPr>
                <w:rFonts w:ascii="Work Sans" w:hAnsi="Work Sans" w:cs="Arial"/>
                <w:sz w:val="18"/>
                <w:szCs w:val="18"/>
                <w:lang w:bidi="ar-SA"/>
              </w:rPr>
              <w:t>5</w:t>
            </w:r>
          </w:p>
        </w:tc>
      </w:tr>
      <w:tr w:rsidR="002D0B1D" w:rsidRPr="009C56B4" w14:paraId="544CB92E" w14:textId="77777777" w:rsidTr="00C47016">
        <w:trPr>
          <w:trHeight w:val="49"/>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7AC4E" w14:textId="77777777" w:rsidR="002D0B1D" w:rsidRPr="009C56B4" w:rsidRDefault="002D0B1D" w:rsidP="001F2185">
            <w:pPr>
              <w:jc w:val="center"/>
              <w:rPr>
                <w:rFonts w:ascii="Work Sans" w:hAnsi="Work Sans" w:cs="Arial"/>
                <w:color w:val="000000"/>
                <w:sz w:val="18"/>
                <w:szCs w:val="18"/>
              </w:rPr>
            </w:pPr>
            <w:r w:rsidRPr="009C56B4">
              <w:rPr>
                <w:rFonts w:ascii="Work Sans" w:hAnsi="Work Sans" w:cs="Arial"/>
                <w:color w:val="000000"/>
                <w:sz w:val="18"/>
                <w:szCs w:val="18"/>
              </w:rPr>
              <w:t>IVE</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10BA1D68" w14:textId="5F7B86DD" w:rsidR="002D0B1D" w:rsidRPr="009C56B4" w:rsidRDefault="00640DA0" w:rsidP="009C56B4">
            <w:pPr>
              <w:jc w:val="both"/>
              <w:rPr>
                <w:rFonts w:ascii="Work Sans" w:hAnsi="Work Sans" w:cs="Arial"/>
                <w:color w:val="000000"/>
                <w:sz w:val="18"/>
                <w:szCs w:val="18"/>
              </w:rPr>
            </w:pPr>
            <w:r w:rsidRPr="009C56B4">
              <w:rPr>
                <w:rFonts w:ascii="Work Sans" w:hAnsi="Work Sans" w:cs="Arial"/>
                <w:sz w:val="18"/>
                <w:szCs w:val="18"/>
                <w:lang w:bidi="ar-SA"/>
              </w:rPr>
              <w:t>Volquetas que trabaje</w:t>
            </w:r>
            <w:r w:rsidR="009C56B4">
              <w:rPr>
                <w:rFonts w:ascii="Work Sans" w:hAnsi="Work Sans" w:cs="Arial"/>
                <w:sz w:val="18"/>
                <w:szCs w:val="18"/>
                <w:lang w:bidi="ar-SA"/>
              </w:rPr>
              <w:t>n en Barrancabermeja.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F06D601" w14:textId="4E547EE7" w:rsidR="002D0B1D" w:rsidRPr="009C56B4" w:rsidRDefault="00640DA0" w:rsidP="001F2185">
            <w:pPr>
              <w:jc w:val="center"/>
              <w:rPr>
                <w:rFonts w:ascii="Work Sans" w:hAnsi="Work Sans" w:cs="Arial"/>
                <w:color w:val="000000"/>
                <w:sz w:val="18"/>
                <w:szCs w:val="18"/>
              </w:rPr>
            </w:pPr>
            <w:r w:rsidRPr="009C56B4">
              <w:rPr>
                <w:rFonts w:ascii="Work Sans" w:hAnsi="Work Sans" w:cs="Arial"/>
                <w:color w:val="000000"/>
                <w:sz w:val="18"/>
                <w:szCs w:val="18"/>
              </w:rPr>
              <w:t>20</w:t>
            </w:r>
          </w:p>
        </w:tc>
      </w:tr>
      <w:tr w:rsidR="002D0B1D" w:rsidRPr="009C56B4" w14:paraId="57EA256D" w14:textId="77777777" w:rsidTr="00C47016">
        <w:trPr>
          <w:trHeight w:val="49"/>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E690B3B" w14:textId="77777777" w:rsidR="002D0B1D" w:rsidRPr="009C56B4" w:rsidRDefault="002D0B1D" w:rsidP="001F2185">
            <w:pPr>
              <w:jc w:val="center"/>
              <w:rPr>
                <w:rFonts w:ascii="Work Sans" w:hAnsi="Work Sans" w:cs="Arial"/>
                <w:color w:val="000000"/>
                <w:sz w:val="18"/>
                <w:szCs w:val="18"/>
              </w:rPr>
            </w:pP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3EE09107" w14:textId="6D4E5F63" w:rsidR="002D0B1D" w:rsidRPr="009C56B4" w:rsidRDefault="00640DA0" w:rsidP="009C56B4">
            <w:pPr>
              <w:jc w:val="both"/>
              <w:rPr>
                <w:rFonts w:ascii="Work Sans" w:hAnsi="Work Sans" w:cs="Arial"/>
                <w:color w:val="000000"/>
                <w:sz w:val="18"/>
                <w:szCs w:val="18"/>
              </w:rPr>
            </w:pPr>
            <w:r w:rsidRPr="009C56B4">
              <w:rPr>
                <w:rFonts w:ascii="Work Sans" w:hAnsi="Work Sans" w:cs="Arial"/>
                <w:sz w:val="18"/>
                <w:szCs w:val="18"/>
                <w:lang w:bidi="ar-SA"/>
              </w:rPr>
              <w:t>Empresas de Transporte</w:t>
            </w:r>
            <w:r w:rsidR="009C56B4">
              <w:rPr>
                <w:rFonts w:ascii="Work Sans" w:hAnsi="Work Sans" w:cs="Arial"/>
                <w:sz w:val="18"/>
                <w:szCs w:val="18"/>
                <w:lang w:bidi="ar-SA"/>
              </w:rPr>
              <w:t xml:space="preserve"> y recolección de basuras.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8289508" w14:textId="1E5137EC" w:rsidR="002D0B1D" w:rsidRPr="009C56B4" w:rsidRDefault="002D0B1D" w:rsidP="001F2185">
            <w:pPr>
              <w:jc w:val="center"/>
              <w:rPr>
                <w:rFonts w:ascii="Work Sans" w:hAnsi="Work Sans" w:cs="Arial"/>
                <w:color w:val="000000"/>
                <w:sz w:val="18"/>
                <w:szCs w:val="18"/>
              </w:rPr>
            </w:pPr>
            <w:r w:rsidRPr="009C56B4">
              <w:rPr>
                <w:rFonts w:ascii="Work Sans" w:hAnsi="Work Sans" w:cs="Arial"/>
                <w:color w:val="000000"/>
                <w:sz w:val="18"/>
                <w:szCs w:val="18"/>
              </w:rPr>
              <w:t>1</w:t>
            </w:r>
            <w:r w:rsidR="00640DA0" w:rsidRPr="009C56B4">
              <w:rPr>
                <w:rFonts w:ascii="Work Sans" w:hAnsi="Work Sans" w:cs="Arial"/>
                <w:color w:val="000000"/>
                <w:sz w:val="18"/>
                <w:szCs w:val="18"/>
              </w:rPr>
              <w:t>5</w:t>
            </w:r>
          </w:p>
        </w:tc>
      </w:tr>
      <w:tr w:rsidR="002D0B1D" w:rsidRPr="009C56B4" w14:paraId="3E8E1EAC" w14:textId="77777777" w:rsidTr="00C47016">
        <w:trPr>
          <w:trHeight w:val="49"/>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AAB86A" w14:textId="77777777" w:rsidR="002D0B1D" w:rsidRPr="009C56B4" w:rsidRDefault="002D0B1D" w:rsidP="001F2185">
            <w:pPr>
              <w:jc w:val="center"/>
              <w:rPr>
                <w:rFonts w:ascii="Work Sans" w:hAnsi="Work Sans" w:cs="Arial"/>
                <w:color w:val="000000"/>
                <w:sz w:val="18"/>
                <w:szCs w:val="18"/>
              </w:rPr>
            </w:pPr>
            <w:r w:rsidRPr="009C56B4">
              <w:rPr>
                <w:rFonts w:ascii="Work Sans" w:hAnsi="Work Sans" w:cs="Arial"/>
                <w:color w:val="000000"/>
                <w:sz w:val="18"/>
                <w:szCs w:val="18"/>
              </w:rPr>
              <w:t>VE</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4C7190FA" w14:textId="0BD75AF0" w:rsidR="002D0B1D" w:rsidRPr="009C56B4" w:rsidRDefault="00640DA0" w:rsidP="009C56B4">
            <w:pPr>
              <w:jc w:val="both"/>
              <w:rPr>
                <w:rFonts w:ascii="Work Sans" w:hAnsi="Work Sans" w:cs="Arial"/>
                <w:color w:val="000000"/>
                <w:sz w:val="18"/>
                <w:szCs w:val="18"/>
              </w:rPr>
            </w:pPr>
            <w:r w:rsidRPr="009C56B4">
              <w:rPr>
                <w:rFonts w:ascii="Work Sans" w:hAnsi="Work Sans" w:cs="Arial"/>
                <w:sz w:val="18"/>
                <w:szCs w:val="18"/>
                <w:lang w:bidi="ar-SA"/>
              </w:rPr>
              <w:t>Volquetas que trabajen en Barrancabermeja.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BD391D3" w14:textId="1EBFC19C" w:rsidR="002D0B1D" w:rsidRPr="009C56B4" w:rsidRDefault="00640DA0" w:rsidP="001F2185">
            <w:pPr>
              <w:jc w:val="center"/>
              <w:rPr>
                <w:rFonts w:ascii="Work Sans" w:hAnsi="Work Sans" w:cs="Arial"/>
                <w:color w:val="000000"/>
                <w:sz w:val="18"/>
                <w:szCs w:val="18"/>
              </w:rPr>
            </w:pPr>
            <w:r w:rsidRPr="009C56B4">
              <w:rPr>
                <w:rFonts w:ascii="Work Sans" w:hAnsi="Work Sans" w:cs="Arial"/>
                <w:color w:val="000000"/>
                <w:sz w:val="18"/>
                <w:szCs w:val="18"/>
              </w:rPr>
              <w:t>360</w:t>
            </w:r>
          </w:p>
        </w:tc>
      </w:tr>
      <w:tr w:rsidR="002D0B1D" w:rsidRPr="009C56B4" w14:paraId="470FCDBA" w14:textId="77777777" w:rsidTr="00C47016">
        <w:trPr>
          <w:trHeight w:val="49"/>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3B9036" w14:textId="77777777" w:rsidR="002D0B1D" w:rsidRPr="009C56B4" w:rsidRDefault="002D0B1D" w:rsidP="001F2185">
            <w:pPr>
              <w:jc w:val="center"/>
              <w:rPr>
                <w:rFonts w:ascii="Work Sans" w:hAnsi="Work Sans" w:cs="Arial"/>
                <w:color w:val="000000"/>
                <w:sz w:val="18"/>
                <w:szCs w:val="18"/>
              </w:rPr>
            </w:pP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21185EC1" w14:textId="23CDED52" w:rsidR="002D0B1D" w:rsidRPr="009C56B4" w:rsidRDefault="00640DA0" w:rsidP="009C56B4">
            <w:pPr>
              <w:jc w:val="both"/>
              <w:rPr>
                <w:rFonts w:ascii="Work Sans" w:hAnsi="Work Sans" w:cs="Arial"/>
                <w:color w:val="000000"/>
                <w:sz w:val="18"/>
                <w:szCs w:val="18"/>
              </w:rPr>
            </w:pPr>
            <w:r w:rsidRPr="009C56B4">
              <w:rPr>
                <w:rFonts w:ascii="Work Sans" w:hAnsi="Work Sans" w:cs="Arial"/>
                <w:sz w:val="18"/>
                <w:szCs w:val="18"/>
                <w:lang w:bidi="ar-SA"/>
              </w:rPr>
              <w:t>Empresas de Transporte y rec</w:t>
            </w:r>
            <w:r w:rsidR="009C56B4">
              <w:rPr>
                <w:rFonts w:ascii="Work Sans" w:hAnsi="Work Sans" w:cs="Arial"/>
                <w:sz w:val="18"/>
                <w:szCs w:val="18"/>
                <w:lang w:bidi="ar-SA"/>
              </w:rPr>
              <w:t>olección de basuras.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EF7E4C2" w14:textId="297585E9" w:rsidR="002D0B1D" w:rsidRPr="009C56B4" w:rsidRDefault="00640DA0" w:rsidP="001F2185">
            <w:pPr>
              <w:jc w:val="center"/>
              <w:rPr>
                <w:rFonts w:ascii="Work Sans" w:hAnsi="Work Sans" w:cs="Arial"/>
                <w:color w:val="000000"/>
                <w:sz w:val="18"/>
                <w:szCs w:val="18"/>
              </w:rPr>
            </w:pPr>
            <w:r w:rsidRPr="009C56B4">
              <w:rPr>
                <w:rFonts w:ascii="Work Sans" w:hAnsi="Work Sans" w:cs="Arial"/>
                <w:color w:val="000000"/>
                <w:sz w:val="18"/>
                <w:szCs w:val="18"/>
              </w:rPr>
              <w:t>25</w:t>
            </w:r>
          </w:p>
        </w:tc>
      </w:tr>
      <w:tr w:rsidR="002D0B1D" w:rsidRPr="009C56B4" w14:paraId="67A77EF3" w14:textId="77777777" w:rsidTr="00C47016">
        <w:trPr>
          <w:trHeight w:val="49"/>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543DF3" w14:textId="77777777" w:rsidR="002D0B1D" w:rsidRPr="009C56B4" w:rsidRDefault="002D0B1D" w:rsidP="001F2185">
            <w:pPr>
              <w:jc w:val="center"/>
              <w:rPr>
                <w:rFonts w:ascii="Work Sans" w:hAnsi="Work Sans" w:cs="Arial"/>
                <w:color w:val="000000"/>
                <w:sz w:val="18"/>
                <w:szCs w:val="18"/>
              </w:rPr>
            </w:pPr>
            <w:r w:rsidRPr="009C56B4">
              <w:rPr>
                <w:rFonts w:ascii="Work Sans" w:hAnsi="Work Sans" w:cs="Arial"/>
                <w:color w:val="000000"/>
                <w:sz w:val="18"/>
                <w:szCs w:val="18"/>
              </w:rPr>
              <w:t>VE1</w:t>
            </w:r>
          </w:p>
        </w:tc>
        <w:tc>
          <w:tcPr>
            <w:tcW w:w="6095" w:type="dxa"/>
            <w:tcBorders>
              <w:top w:val="single" w:sz="4" w:space="0" w:color="auto"/>
              <w:left w:val="nil"/>
              <w:bottom w:val="single" w:sz="4" w:space="0" w:color="auto"/>
              <w:right w:val="single" w:sz="4" w:space="0" w:color="auto"/>
            </w:tcBorders>
            <w:shd w:val="clear" w:color="auto" w:fill="auto"/>
            <w:vAlign w:val="center"/>
          </w:tcPr>
          <w:p w14:paraId="6ED963E6" w14:textId="5237DF50" w:rsidR="002D0B1D" w:rsidRPr="009C56B4" w:rsidRDefault="003040CB" w:rsidP="009C56B4">
            <w:pPr>
              <w:jc w:val="both"/>
              <w:rPr>
                <w:rFonts w:ascii="Work Sans" w:hAnsi="Work Sans" w:cs="Arial"/>
                <w:color w:val="000000"/>
                <w:sz w:val="18"/>
                <w:szCs w:val="18"/>
              </w:rPr>
            </w:pPr>
            <w:r w:rsidRPr="009C56B4">
              <w:rPr>
                <w:rFonts w:ascii="Work Sans" w:hAnsi="Work Sans" w:cs="Arial"/>
                <w:sz w:val="18"/>
                <w:szCs w:val="18"/>
                <w:lang w:bidi="ar-SA"/>
              </w:rPr>
              <w:t xml:space="preserve">Buses doble piso de las Empresas de servicio público de transporte de pasajeros que prestan el servicio desde y hasta el municipio de Barrancabermeja. </w:t>
            </w:r>
          </w:p>
        </w:tc>
        <w:tc>
          <w:tcPr>
            <w:tcW w:w="993" w:type="dxa"/>
            <w:tcBorders>
              <w:top w:val="single" w:sz="4" w:space="0" w:color="auto"/>
              <w:left w:val="nil"/>
              <w:bottom w:val="single" w:sz="4" w:space="0" w:color="auto"/>
              <w:right w:val="single" w:sz="4" w:space="0" w:color="auto"/>
            </w:tcBorders>
            <w:shd w:val="clear" w:color="auto" w:fill="auto"/>
            <w:vAlign w:val="center"/>
          </w:tcPr>
          <w:p w14:paraId="24DA597B" w14:textId="1FF92190" w:rsidR="002D0B1D" w:rsidRPr="009C56B4" w:rsidRDefault="003040CB" w:rsidP="001F2185">
            <w:pPr>
              <w:jc w:val="center"/>
              <w:rPr>
                <w:rFonts w:ascii="Work Sans" w:hAnsi="Work Sans" w:cs="Arial"/>
                <w:color w:val="000000"/>
                <w:sz w:val="18"/>
                <w:szCs w:val="18"/>
              </w:rPr>
            </w:pPr>
            <w:r w:rsidRPr="009C56B4">
              <w:rPr>
                <w:rFonts w:ascii="Work Sans" w:hAnsi="Work Sans" w:cs="Arial"/>
                <w:color w:val="000000"/>
                <w:sz w:val="18"/>
                <w:szCs w:val="18"/>
              </w:rPr>
              <w:t>10</w:t>
            </w:r>
          </w:p>
        </w:tc>
      </w:tr>
      <w:tr w:rsidR="002D0B1D" w:rsidRPr="009C56B4" w14:paraId="23F5948C" w14:textId="77777777" w:rsidTr="00C47016">
        <w:trPr>
          <w:trHeight w:val="49"/>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E241E" w14:textId="77777777" w:rsidR="002D0B1D" w:rsidRPr="009C56B4" w:rsidRDefault="002D0B1D" w:rsidP="001F2185">
            <w:pPr>
              <w:jc w:val="center"/>
              <w:rPr>
                <w:rFonts w:ascii="Work Sans" w:hAnsi="Work Sans" w:cs="Arial"/>
                <w:color w:val="000000"/>
                <w:sz w:val="18"/>
                <w:szCs w:val="18"/>
              </w:rPr>
            </w:pPr>
          </w:p>
        </w:tc>
        <w:tc>
          <w:tcPr>
            <w:tcW w:w="6095" w:type="dxa"/>
            <w:tcBorders>
              <w:top w:val="single" w:sz="4" w:space="0" w:color="auto"/>
              <w:left w:val="nil"/>
              <w:bottom w:val="single" w:sz="4" w:space="0" w:color="auto"/>
              <w:right w:val="single" w:sz="4" w:space="0" w:color="auto"/>
            </w:tcBorders>
            <w:shd w:val="clear" w:color="auto" w:fill="auto"/>
            <w:vAlign w:val="center"/>
          </w:tcPr>
          <w:p w14:paraId="5C7C65B1" w14:textId="6710B02A" w:rsidR="002D0B1D" w:rsidRPr="009C56B4" w:rsidRDefault="003040CB" w:rsidP="009C56B4">
            <w:pPr>
              <w:jc w:val="both"/>
              <w:rPr>
                <w:rFonts w:ascii="Work Sans" w:hAnsi="Work Sans" w:cs="Arial"/>
                <w:color w:val="000000"/>
                <w:sz w:val="18"/>
                <w:szCs w:val="18"/>
              </w:rPr>
            </w:pPr>
            <w:r w:rsidRPr="009C56B4">
              <w:rPr>
                <w:rFonts w:ascii="Work Sans" w:hAnsi="Work Sans" w:cs="Arial"/>
                <w:sz w:val="18"/>
                <w:szCs w:val="18"/>
                <w:lang w:bidi="ar-SA"/>
              </w:rPr>
              <w:t>Empresas de Servicio Público de Transporte Terrestre Automotor Especial de Barrancabermeja.</w:t>
            </w:r>
          </w:p>
        </w:tc>
        <w:tc>
          <w:tcPr>
            <w:tcW w:w="993" w:type="dxa"/>
            <w:tcBorders>
              <w:top w:val="single" w:sz="4" w:space="0" w:color="auto"/>
              <w:left w:val="nil"/>
              <w:bottom w:val="single" w:sz="4" w:space="0" w:color="auto"/>
              <w:right w:val="single" w:sz="4" w:space="0" w:color="auto"/>
            </w:tcBorders>
            <w:shd w:val="clear" w:color="auto" w:fill="auto"/>
            <w:vAlign w:val="center"/>
          </w:tcPr>
          <w:p w14:paraId="2B562C7D" w14:textId="5A364798" w:rsidR="002D0B1D" w:rsidRPr="009C56B4" w:rsidRDefault="003040CB" w:rsidP="001F2185">
            <w:pPr>
              <w:jc w:val="center"/>
              <w:rPr>
                <w:rFonts w:ascii="Work Sans" w:hAnsi="Work Sans" w:cs="Arial"/>
                <w:color w:val="000000"/>
                <w:sz w:val="18"/>
                <w:szCs w:val="18"/>
              </w:rPr>
            </w:pPr>
            <w:r w:rsidRPr="009C56B4">
              <w:rPr>
                <w:rFonts w:ascii="Work Sans" w:hAnsi="Work Sans" w:cs="Arial"/>
                <w:color w:val="000000"/>
                <w:sz w:val="18"/>
                <w:szCs w:val="18"/>
              </w:rPr>
              <w:t>5</w:t>
            </w:r>
          </w:p>
        </w:tc>
      </w:tr>
      <w:tr w:rsidR="002D0B1D" w:rsidRPr="009C56B4" w14:paraId="34E5A82F" w14:textId="77777777" w:rsidTr="00C47016">
        <w:trPr>
          <w:trHeight w:val="49"/>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0903C" w14:textId="77777777" w:rsidR="002D0B1D" w:rsidRPr="009C56B4" w:rsidRDefault="002D0B1D" w:rsidP="001F2185">
            <w:pPr>
              <w:jc w:val="center"/>
              <w:rPr>
                <w:rFonts w:ascii="Work Sans" w:hAnsi="Work Sans" w:cs="Arial"/>
                <w:color w:val="000000"/>
                <w:sz w:val="18"/>
                <w:szCs w:val="18"/>
              </w:rPr>
            </w:pPr>
            <w:r w:rsidRPr="009C56B4">
              <w:rPr>
                <w:rFonts w:ascii="Work Sans" w:hAnsi="Work Sans" w:cs="Arial"/>
                <w:color w:val="000000"/>
                <w:sz w:val="18"/>
                <w:szCs w:val="18"/>
              </w:rPr>
              <w:t>VIIE1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70BA0B4F" w14:textId="51B0E68A" w:rsidR="009C56B4" w:rsidRPr="009C56B4" w:rsidRDefault="009C56B4" w:rsidP="009C56B4">
            <w:pPr>
              <w:jc w:val="both"/>
              <w:rPr>
                <w:rFonts w:ascii="Work Sans" w:hAnsi="Work Sans" w:cs="Arial"/>
                <w:sz w:val="18"/>
                <w:szCs w:val="18"/>
                <w:lang w:bidi="ar-SA"/>
              </w:rPr>
            </w:pPr>
            <w:r w:rsidRPr="009C56B4">
              <w:rPr>
                <w:rFonts w:ascii="Work Sans" w:hAnsi="Work Sans" w:cs="Arial"/>
                <w:sz w:val="18"/>
                <w:szCs w:val="18"/>
                <w:lang w:bidi="ar-SA"/>
              </w:rPr>
              <w:t>Volquetas que trabajen</w:t>
            </w:r>
            <w:r>
              <w:rPr>
                <w:rFonts w:ascii="Work Sans" w:hAnsi="Work Sans" w:cs="Arial"/>
                <w:sz w:val="18"/>
                <w:szCs w:val="18"/>
                <w:lang w:bidi="ar-SA"/>
              </w:rPr>
              <w:t xml:space="preserve"> en Barrancabermeja.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C50DAC6" w14:textId="15AC55B8" w:rsidR="002D0B1D" w:rsidRPr="009C56B4" w:rsidRDefault="009C56B4" w:rsidP="001F2185">
            <w:pPr>
              <w:jc w:val="center"/>
              <w:rPr>
                <w:rFonts w:ascii="Work Sans" w:hAnsi="Work Sans" w:cs="Arial"/>
                <w:color w:val="000000"/>
                <w:sz w:val="18"/>
                <w:szCs w:val="18"/>
              </w:rPr>
            </w:pPr>
            <w:r w:rsidRPr="009C56B4">
              <w:rPr>
                <w:rFonts w:ascii="Work Sans" w:hAnsi="Work Sans" w:cs="Arial"/>
                <w:color w:val="000000"/>
                <w:sz w:val="18"/>
                <w:szCs w:val="18"/>
              </w:rPr>
              <w:t>20</w:t>
            </w:r>
          </w:p>
        </w:tc>
      </w:tr>
    </w:tbl>
    <w:p w14:paraId="334DAAEE" w14:textId="77777777" w:rsidR="002D0B1D" w:rsidRDefault="002D0B1D">
      <w:pPr>
        <w:ind w:left="60"/>
        <w:jc w:val="both"/>
        <w:rPr>
          <w:rFonts w:ascii="Work Sans" w:hAnsi="Work Sans" w:cs="Arial"/>
          <w:b/>
          <w:bCs/>
          <w:sz w:val="20"/>
          <w:szCs w:val="20"/>
          <w:lang w:eastAsia="es-CO"/>
        </w:rPr>
      </w:pPr>
    </w:p>
    <w:p w14:paraId="00CFE4AF" w14:textId="6B73AFCA" w:rsidR="00DF757C" w:rsidRDefault="00C47016" w:rsidP="00DF757C">
      <w:pPr>
        <w:jc w:val="both"/>
        <w:rPr>
          <w:rFonts w:ascii="Calibri" w:hAnsi="Calibri" w:cs="Calibri"/>
          <w:kern w:val="0"/>
          <w:sz w:val="22"/>
          <w:szCs w:val="22"/>
          <w:lang w:val="es-CO" w:eastAsia="es-CO" w:bidi="ar-SA"/>
        </w:rPr>
      </w:pPr>
      <w:r>
        <w:rPr>
          <w:rFonts w:ascii="Work Sans" w:hAnsi="Work Sans" w:cs="Arial"/>
          <w:b/>
          <w:bCs/>
          <w:sz w:val="20"/>
          <w:szCs w:val="20"/>
          <w:lang w:eastAsia="es-CO"/>
        </w:rPr>
        <w:t>ARTÍCULO 3</w:t>
      </w:r>
      <w:r w:rsidR="00330499">
        <w:rPr>
          <w:rFonts w:ascii="Work Sans" w:hAnsi="Work Sans" w:cs="Arial"/>
          <w:b/>
          <w:bCs/>
          <w:sz w:val="20"/>
          <w:szCs w:val="20"/>
          <w:lang w:eastAsia="es-CO"/>
        </w:rPr>
        <w:t>.-</w:t>
      </w:r>
      <w:r w:rsidR="00330499">
        <w:rPr>
          <w:rFonts w:ascii="Work Sans" w:hAnsi="Work Sans" w:cs="Arial"/>
          <w:sz w:val="20"/>
          <w:szCs w:val="20"/>
          <w:lang w:eastAsia="es-CO"/>
        </w:rPr>
        <w:t xml:space="preserve"> </w:t>
      </w:r>
      <w:r w:rsidR="0016174D">
        <w:rPr>
          <w:rFonts w:ascii="Work Sans" w:hAnsi="Work Sans" w:cs="Arial"/>
          <w:sz w:val="20"/>
          <w:szCs w:val="20"/>
          <w:lang w:eastAsia="es-CO"/>
        </w:rPr>
        <w:t>L</w:t>
      </w:r>
      <w:r w:rsidR="00330499">
        <w:rPr>
          <w:rFonts w:ascii="Work Sans" w:hAnsi="Work Sans" w:cs="Arial"/>
          <w:sz w:val="20"/>
          <w:szCs w:val="20"/>
          <w:lang w:val="es-CO" w:eastAsia="es-CO"/>
        </w:rPr>
        <w:t xml:space="preserve">as tarifas </w:t>
      </w:r>
      <w:r w:rsidR="00DF757C">
        <w:rPr>
          <w:rFonts w:ascii="Work Sans" w:hAnsi="Work Sans" w:cs="Arial"/>
          <w:sz w:val="20"/>
          <w:szCs w:val="20"/>
          <w:lang w:val="es-CO" w:eastAsia="es-CO"/>
        </w:rPr>
        <w:t xml:space="preserve">diferenciales </w:t>
      </w:r>
      <w:r w:rsidR="00330499">
        <w:rPr>
          <w:rFonts w:ascii="Work Sans" w:hAnsi="Work Sans" w:cs="Arial"/>
          <w:sz w:val="20"/>
          <w:szCs w:val="20"/>
          <w:lang w:val="es-CO" w:eastAsia="es-CO"/>
        </w:rPr>
        <w:t>previstas en la presente resolución</w:t>
      </w:r>
      <w:r w:rsidR="00DF757C">
        <w:rPr>
          <w:rFonts w:ascii="Work Sans" w:hAnsi="Work Sans" w:cs="Arial"/>
          <w:sz w:val="20"/>
          <w:szCs w:val="20"/>
          <w:lang w:val="es-CO" w:eastAsia="es-CO"/>
        </w:rPr>
        <w:t xml:space="preserve"> </w:t>
      </w:r>
      <w:r w:rsidR="0016174D">
        <w:rPr>
          <w:rFonts w:ascii="Work Sans" w:hAnsi="Work Sans" w:cs="Arial"/>
          <w:sz w:val="20"/>
          <w:szCs w:val="20"/>
          <w:lang w:val="es-CO" w:eastAsia="es-CO"/>
        </w:rPr>
        <w:t xml:space="preserve">se </w:t>
      </w:r>
      <w:r w:rsidR="0016174D">
        <w:rPr>
          <w:rFonts w:ascii="Work Sans" w:hAnsi="Work Sans" w:cs="Arial"/>
          <w:sz w:val="20"/>
          <w:szCs w:val="20"/>
          <w:lang w:val="es-CO" w:eastAsia="es-CO"/>
        </w:rPr>
        <w:t>a</w:t>
      </w:r>
      <w:r w:rsidR="0016174D">
        <w:rPr>
          <w:rFonts w:ascii="Work Sans" w:hAnsi="Work Sans" w:cs="Arial"/>
          <w:sz w:val="20"/>
          <w:szCs w:val="20"/>
          <w:lang w:val="es-CO" w:eastAsia="es-CO"/>
        </w:rPr>
        <w:t xml:space="preserve">ctualizarán </w:t>
      </w:r>
      <w:r w:rsidR="0016174D">
        <w:rPr>
          <w:rFonts w:ascii="Work Sans" w:hAnsi="Work Sans" w:cs="Arial"/>
          <w:sz w:val="20"/>
          <w:szCs w:val="20"/>
          <w:lang w:val="es-CO" w:eastAsia="es-CO"/>
        </w:rPr>
        <w:t>anual</w:t>
      </w:r>
      <w:r w:rsidR="0016174D">
        <w:rPr>
          <w:rFonts w:ascii="Work Sans" w:hAnsi="Work Sans" w:cs="Arial"/>
          <w:sz w:val="20"/>
          <w:szCs w:val="20"/>
          <w:lang w:val="es-CO" w:eastAsia="es-CO"/>
        </w:rPr>
        <w:t>me</w:t>
      </w:r>
      <w:r w:rsidR="00DF757C">
        <w:rPr>
          <w:rFonts w:ascii="Work Sans" w:hAnsi="Work Sans" w:cs="Arial"/>
          <w:sz w:val="20"/>
          <w:szCs w:val="20"/>
          <w:lang w:val="es-CO" w:eastAsia="es-CO"/>
        </w:rPr>
        <w:t>nte,</w:t>
      </w:r>
      <w:r w:rsidR="00DF757C">
        <w:rPr>
          <w:rFonts w:ascii="Calibri" w:hAnsi="Calibri" w:cs="Calibri"/>
          <w:sz w:val="22"/>
          <w:szCs w:val="22"/>
        </w:rPr>
        <w:t xml:space="preserve"> en el mismo valor que aumente</w:t>
      </w:r>
      <w:r w:rsidR="00DF757C">
        <w:rPr>
          <w:rFonts w:ascii="Calibri" w:hAnsi="Calibri" w:cs="Calibri"/>
          <w:sz w:val="22"/>
          <w:szCs w:val="22"/>
        </w:rPr>
        <w:t>n</w:t>
      </w:r>
      <w:r w:rsidR="00DF757C">
        <w:rPr>
          <w:rFonts w:ascii="Calibri" w:hAnsi="Calibri" w:cs="Calibri"/>
          <w:sz w:val="22"/>
          <w:szCs w:val="22"/>
        </w:rPr>
        <w:t xml:space="preserve"> </w:t>
      </w:r>
      <w:r w:rsidR="00DF757C">
        <w:rPr>
          <w:rFonts w:ascii="Calibri" w:hAnsi="Calibri" w:cs="Calibri"/>
          <w:sz w:val="22"/>
          <w:szCs w:val="22"/>
        </w:rPr>
        <w:t>las tarifas I, II, III, IV, V y VII</w:t>
      </w:r>
      <w:r w:rsidR="00DF757C">
        <w:rPr>
          <w:rFonts w:ascii="Calibri" w:hAnsi="Calibri" w:cs="Calibri"/>
          <w:sz w:val="22"/>
          <w:szCs w:val="22"/>
        </w:rPr>
        <w:t xml:space="preserve"> con la actualización del </w:t>
      </w:r>
      <w:r w:rsidR="00DF757C">
        <w:rPr>
          <w:rFonts w:ascii="Calibri" w:hAnsi="Calibri" w:cs="Calibri"/>
          <w:sz w:val="22"/>
          <w:szCs w:val="22"/>
        </w:rPr>
        <w:t>Índice de Precios al Consumidor -I</w:t>
      </w:r>
      <w:r w:rsidR="00DF757C">
        <w:rPr>
          <w:rFonts w:ascii="Calibri" w:hAnsi="Calibri" w:cs="Calibri"/>
          <w:sz w:val="22"/>
          <w:szCs w:val="22"/>
        </w:rPr>
        <w:t>PC</w:t>
      </w:r>
      <w:r w:rsidR="00DF757C">
        <w:rPr>
          <w:rFonts w:ascii="Calibri" w:hAnsi="Calibri" w:cs="Calibri"/>
          <w:sz w:val="22"/>
          <w:szCs w:val="22"/>
        </w:rPr>
        <w:t>, excluyendo el valor del FOSEVI</w:t>
      </w:r>
      <w:r w:rsidR="00DF757C">
        <w:rPr>
          <w:rFonts w:ascii="Calibri" w:hAnsi="Calibri" w:cs="Calibri"/>
          <w:sz w:val="22"/>
          <w:szCs w:val="22"/>
        </w:rPr>
        <w:t>.</w:t>
      </w:r>
    </w:p>
    <w:p w14:paraId="76B5029D" w14:textId="5E78C265" w:rsidR="0016174D" w:rsidRDefault="0016174D" w:rsidP="004964B1">
      <w:pPr>
        <w:jc w:val="both"/>
        <w:rPr>
          <w:rFonts w:ascii="Work Sans" w:hAnsi="Work Sans" w:cs="Arial"/>
          <w:sz w:val="20"/>
          <w:szCs w:val="20"/>
          <w:lang w:val="es-CO" w:eastAsia="es-CO"/>
        </w:rPr>
      </w:pPr>
    </w:p>
    <w:p w14:paraId="4BFDE69D" w14:textId="741326DB" w:rsidR="002D5F14" w:rsidRDefault="00330499">
      <w:pPr>
        <w:jc w:val="both"/>
      </w:pPr>
      <w:r>
        <w:rPr>
          <w:rFonts w:ascii="Work Sans" w:hAnsi="Work Sans" w:cs="Arial"/>
          <w:b/>
          <w:sz w:val="20"/>
          <w:szCs w:val="20"/>
        </w:rPr>
        <w:t xml:space="preserve">ARTÍCULO </w:t>
      </w:r>
      <w:r w:rsidR="00C74630">
        <w:rPr>
          <w:rFonts w:ascii="Work Sans" w:hAnsi="Work Sans" w:cs="Arial"/>
          <w:b/>
          <w:sz w:val="20"/>
          <w:szCs w:val="20"/>
        </w:rPr>
        <w:t>4</w:t>
      </w:r>
      <w:r>
        <w:rPr>
          <w:rFonts w:ascii="Work Sans" w:hAnsi="Work Sans" w:cs="Arial"/>
          <w:b/>
          <w:sz w:val="20"/>
          <w:szCs w:val="20"/>
        </w:rPr>
        <w:t xml:space="preserve">.- </w:t>
      </w:r>
      <w:r>
        <w:rPr>
          <w:rFonts w:ascii="Work Sans" w:hAnsi="Work Sans" w:cs="Arial"/>
          <w:sz w:val="20"/>
          <w:szCs w:val="20"/>
          <w:lang w:val="es-CO" w:eastAsia="es-CO"/>
        </w:rPr>
        <w:t>La Agencia Nacional de Infraestructura fijará los requisitos para acreditar la calidad de beneficiario, el procedimiento para acceder al beneficio y las causales de pérdida del beneficio de las tarifas diferenciales estable</w:t>
      </w:r>
      <w:r w:rsidR="00394041">
        <w:rPr>
          <w:rFonts w:ascii="Work Sans" w:hAnsi="Work Sans" w:cs="Arial"/>
          <w:sz w:val="20"/>
          <w:szCs w:val="20"/>
          <w:lang w:val="es-CO" w:eastAsia="es-CO"/>
        </w:rPr>
        <w:t>cidas en la presente resolución.</w:t>
      </w:r>
    </w:p>
    <w:p w14:paraId="6684F684" w14:textId="77777777" w:rsidR="002D5F14" w:rsidRDefault="002D5F14">
      <w:pPr>
        <w:jc w:val="both"/>
        <w:rPr>
          <w:rFonts w:ascii="Work Sans" w:hAnsi="Work Sans" w:cs="Arial"/>
          <w:sz w:val="20"/>
          <w:szCs w:val="20"/>
          <w:lang w:val="es-CO" w:eastAsia="es-CO"/>
        </w:rPr>
      </w:pPr>
    </w:p>
    <w:p w14:paraId="15F20BDC" w14:textId="66595FB1" w:rsidR="002D5F14" w:rsidRDefault="00330499">
      <w:pPr>
        <w:jc w:val="both"/>
      </w:pPr>
      <w:r>
        <w:rPr>
          <w:rFonts w:ascii="Work Sans" w:hAnsi="Work Sans" w:cs="Arial"/>
          <w:b/>
          <w:bCs/>
          <w:sz w:val="20"/>
          <w:szCs w:val="20"/>
          <w:lang w:val="es-CO" w:eastAsia="es-CO"/>
        </w:rPr>
        <w:t xml:space="preserve">ARTÍCULO </w:t>
      </w:r>
      <w:r w:rsidR="00C74630">
        <w:rPr>
          <w:rFonts w:ascii="Work Sans" w:hAnsi="Work Sans" w:cs="Arial"/>
          <w:b/>
          <w:bCs/>
          <w:sz w:val="20"/>
          <w:szCs w:val="20"/>
          <w:lang w:val="es-CO" w:eastAsia="es-CO"/>
        </w:rPr>
        <w:t>5</w:t>
      </w:r>
      <w:r>
        <w:rPr>
          <w:rFonts w:ascii="Work Sans" w:hAnsi="Work Sans" w:cs="Arial"/>
          <w:sz w:val="20"/>
          <w:szCs w:val="20"/>
          <w:lang w:val="es-CO" w:eastAsia="es-CO"/>
        </w:rPr>
        <w:t xml:space="preserve">.- La Agencia Nacional de Infraestructura deberá proponer con suficiente antelación al Ministerio de Transporte una modificación y/o redistribución de los pasos y/o un incremento del valor de las tarifas y demás condiciones previstas en la presente resolución, cuando advierta amenaza de insuficiencia de alguno de los mecanismos de compensación contemplado en el Contrato de Concesión No. 013 de 2015 que pueda impactar el equilibrio financiero de mismo, en tal evento, la Agencia Nacional de Infraestructura solicitará de manera oportuna e inmediata por escrito al Ministerio de Transporte la modificación correspondiente. </w:t>
      </w:r>
    </w:p>
    <w:p w14:paraId="01BDAB9A" w14:textId="77777777" w:rsidR="002D5F14" w:rsidRDefault="002D5F14">
      <w:pPr>
        <w:jc w:val="both"/>
        <w:rPr>
          <w:rFonts w:ascii="Work Sans" w:hAnsi="Work Sans" w:cs="Arial"/>
          <w:sz w:val="20"/>
          <w:szCs w:val="20"/>
          <w:lang w:val="es-CO" w:eastAsia="es-CO"/>
        </w:rPr>
      </w:pPr>
    </w:p>
    <w:p w14:paraId="646CDAA8" w14:textId="0A223FEA" w:rsidR="002D5F14" w:rsidRDefault="00330499">
      <w:pPr>
        <w:jc w:val="both"/>
      </w:pPr>
      <w:r>
        <w:rPr>
          <w:rFonts w:ascii="Work Sans" w:hAnsi="Work Sans" w:cs="Arial"/>
          <w:b/>
          <w:bCs/>
          <w:sz w:val="20"/>
          <w:szCs w:val="20"/>
          <w:lang w:val="es-CO" w:eastAsia="es-CO"/>
        </w:rPr>
        <w:lastRenderedPageBreak/>
        <w:t xml:space="preserve">ARTÍCULO </w:t>
      </w:r>
      <w:r w:rsidR="00C74630">
        <w:rPr>
          <w:rFonts w:ascii="Work Sans" w:hAnsi="Work Sans" w:cs="Arial"/>
          <w:b/>
          <w:bCs/>
          <w:sz w:val="20"/>
          <w:szCs w:val="20"/>
          <w:lang w:val="es-CO" w:eastAsia="es-CO"/>
        </w:rPr>
        <w:t>6</w:t>
      </w:r>
      <w:r>
        <w:rPr>
          <w:rFonts w:ascii="Work Sans" w:hAnsi="Work Sans" w:cs="Arial"/>
          <w:sz w:val="20"/>
          <w:szCs w:val="20"/>
          <w:lang w:val="es-CO" w:eastAsia="es-CO"/>
        </w:rPr>
        <w:t xml:space="preserve">.- </w:t>
      </w:r>
      <w:r w:rsidR="00394041">
        <w:rPr>
          <w:rFonts w:ascii="Work Sans" w:hAnsi="Work Sans" w:cs="Arial"/>
          <w:sz w:val="20"/>
          <w:szCs w:val="20"/>
          <w:lang w:val="es-CO" w:eastAsia="es-CO"/>
        </w:rPr>
        <w:t xml:space="preserve">La </w:t>
      </w:r>
      <w:r>
        <w:rPr>
          <w:rFonts w:ascii="Work Sans" w:hAnsi="Work Sans" w:cs="Arial"/>
          <w:sz w:val="20"/>
          <w:szCs w:val="20"/>
          <w:lang w:val="es-CO" w:eastAsia="es-CO"/>
        </w:rPr>
        <w:t xml:space="preserve">presente resolución rige a partir de la fecha de su publicación en el diario oficial y deroga la Resolución No. </w:t>
      </w:r>
      <w:r>
        <w:rPr>
          <w:rFonts w:ascii="Work Sans" w:hAnsi="Work Sans" w:cs="Arial"/>
          <w:sz w:val="20"/>
          <w:szCs w:val="20"/>
          <w:lang w:eastAsia="es-CO"/>
        </w:rPr>
        <w:t>20213040001135 del 15 enero de 2021</w:t>
      </w:r>
      <w:r w:rsidR="00394041">
        <w:rPr>
          <w:rFonts w:ascii="Work Sans" w:hAnsi="Work Sans" w:cs="Arial"/>
          <w:sz w:val="20"/>
          <w:szCs w:val="20"/>
          <w:lang w:eastAsia="es-CO"/>
        </w:rPr>
        <w:t xml:space="preserve"> del Ministerio de Transporte</w:t>
      </w:r>
      <w:r>
        <w:rPr>
          <w:rFonts w:ascii="Work Sans" w:hAnsi="Work Sans" w:cs="Arial"/>
          <w:sz w:val="20"/>
          <w:szCs w:val="20"/>
          <w:lang w:eastAsia="es-CO"/>
        </w:rPr>
        <w:t>.</w:t>
      </w:r>
    </w:p>
    <w:p w14:paraId="3F0D4337" w14:textId="77777777" w:rsidR="002D5F14" w:rsidRDefault="002D5F14">
      <w:pPr>
        <w:jc w:val="both"/>
        <w:rPr>
          <w:rFonts w:ascii="Work Sans" w:hAnsi="Work Sans" w:cs="Arial"/>
          <w:sz w:val="20"/>
          <w:szCs w:val="20"/>
          <w:lang w:eastAsia="es-CO"/>
        </w:rPr>
      </w:pPr>
    </w:p>
    <w:p w14:paraId="7AD859D6" w14:textId="77777777" w:rsidR="002D5F14" w:rsidRDefault="00330499">
      <w:pPr>
        <w:widowControl/>
        <w:jc w:val="center"/>
        <w:textAlignment w:val="auto"/>
        <w:rPr>
          <w:rFonts w:ascii="Work Sans" w:hAnsi="Work Sans" w:cs="Arial"/>
          <w:b/>
          <w:kern w:val="0"/>
          <w:sz w:val="20"/>
          <w:szCs w:val="20"/>
          <w:lang w:val="es-CO" w:eastAsia="en-US" w:bidi="ar-SA"/>
        </w:rPr>
      </w:pPr>
      <w:r>
        <w:rPr>
          <w:rFonts w:ascii="Work Sans" w:hAnsi="Work Sans" w:cs="Arial"/>
          <w:b/>
          <w:kern w:val="0"/>
          <w:sz w:val="20"/>
          <w:szCs w:val="20"/>
          <w:lang w:val="es-CO" w:eastAsia="en-US" w:bidi="ar-SA"/>
        </w:rPr>
        <w:t>PUBLIQUESE Y CUMPLASE</w:t>
      </w:r>
    </w:p>
    <w:p w14:paraId="58FB642C" w14:textId="77777777" w:rsidR="002D5F14" w:rsidRDefault="002D5F14">
      <w:pPr>
        <w:widowControl/>
        <w:jc w:val="center"/>
        <w:textAlignment w:val="auto"/>
        <w:rPr>
          <w:rFonts w:ascii="Work Sans" w:hAnsi="Work Sans" w:cs="Arial"/>
          <w:kern w:val="0"/>
          <w:sz w:val="20"/>
          <w:szCs w:val="20"/>
          <w:lang w:val="es-CO" w:eastAsia="en-US" w:bidi="ar-SA"/>
        </w:rPr>
      </w:pPr>
    </w:p>
    <w:p w14:paraId="3F3EC885" w14:textId="77777777" w:rsidR="002D5F14" w:rsidRDefault="002D5F14">
      <w:pPr>
        <w:widowControl/>
        <w:jc w:val="center"/>
        <w:textAlignment w:val="auto"/>
        <w:rPr>
          <w:rFonts w:ascii="Work Sans" w:hAnsi="Work Sans" w:cs="Arial"/>
          <w:kern w:val="0"/>
          <w:sz w:val="20"/>
          <w:szCs w:val="20"/>
          <w:lang w:val="es-CO" w:eastAsia="en-US" w:bidi="ar-SA"/>
        </w:rPr>
      </w:pPr>
    </w:p>
    <w:p w14:paraId="669F7CAB" w14:textId="77777777" w:rsidR="002D5F14" w:rsidRDefault="002D5F14">
      <w:pPr>
        <w:widowControl/>
        <w:jc w:val="center"/>
        <w:textAlignment w:val="auto"/>
        <w:rPr>
          <w:rFonts w:ascii="Work Sans" w:hAnsi="Work Sans" w:cs="Arial"/>
          <w:kern w:val="0"/>
          <w:sz w:val="20"/>
          <w:szCs w:val="20"/>
          <w:lang w:val="es-CO" w:eastAsia="en-US" w:bidi="ar-SA"/>
        </w:rPr>
      </w:pPr>
    </w:p>
    <w:p w14:paraId="0F7E8A9C" w14:textId="77777777" w:rsidR="004964B1" w:rsidRDefault="004964B1">
      <w:pPr>
        <w:widowControl/>
        <w:jc w:val="center"/>
        <w:textAlignment w:val="auto"/>
        <w:rPr>
          <w:rFonts w:ascii="Work Sans" w:hAnsi="Work Sans" w:cs="Arial"/>
          <w:kern w:val="0"/>
          <w:sz w:val="20"/>
          <w:szCs w:val="20"/>
          <w:lang w:val="es-CO" w:eastAsia="en-US" w:bidi="ar-SA"/>
        </w:rPr>
      </w:pPr>
    </w:p>
    <w:p w14:paraId="04983806" w14:textId="77777777" w:rsidR="002D5F14" w:rsidRDefault="00330499">
      <w:pPr>
        <w:pStyle w:val="Standard"/>
        <w:autoSpaceDE w:val="0"/>
        <w:ind w:left="-142" w:right="-86"/>
        <w:jc w:val="center"/>
        <w:rPr>
          <w:rFonts w:ascii="Work Sans" w:hAnsi="Work Sans" w:cs="Arial"/>
          <w:sz w:val="21"/>
          <w:szCs w:val="21"/>
          <w:lang w:val="es-CO"/>
        </w:rPr>
      </w:pPr>
      <w:r>
        <w:rPr>
          <w:rFonts w:ascii="Work Sans" w:hAnsi="Work Sans" w:cs="Arial"/>
          <w:sz w:val="21"/>
          <w:szCs w:val="21"/>
          <w:lang w:val="es-CO"/>
        </w:rPr>
        <w:t>${firma}</w:t>
      </w:r>
    </w:p>
    <w:p w14:paraId="5EA9FE3E" w14:textId="77777777" w:rsidR="002D5F14" w:rsidRDefault="002D5F14">
      <w:pPr>
        <w:pStyle w:val="Standard"/>
        <w:autoSpaceDE w:val="0"/>
        <w:ind w:left="-142" w:right="-86"/>
        <w:jc w:val="center"/>
        <w:rPr>
          <w:rFonts w:ascii="Work Sans" w:hAnsi="Work Sans" w:cs="Arial"/>
          <w:sz w:val="21"/>
          <w:szCs w:val="21"/>
          <w:lang w:val="es-CO"/>
        </w:rPr>
      </w:pPr>
    </w:p>
    <w:p w14:paraId="3A8B75FA" w14:textId="77777777" w:rsidR="002D5F14" w:rsidRDefault="002D5F14">
      <w:pPr>
        <w:widowControl/>
        <w:jc w:val="center"/>
        <w:textAlignment w:val="auto"/>
        <w:rPr>
          <w:rFonts w:ascii="Work Sans" w:hAnsi="Work Sans" w:cs="Arial"/>
          <w:kern w:val="0"/>
          <w:sz w:val="20"/>
          <w:szCs w:val="20"/>
          <w:lang w:val="es-CO" w:eastAsia="en-US" w:bidi="ar-SA"/>
        </w:rPr>
      </w:pPr>
    </w:p>
    <w:p w14:paraId="1339CF6A" w14:textId="77777777" w:rsidR="002D5F14" w:rsidRDefault="004964B1">
      <w:pPr>
        <w:pStyle w:val="Ttulo1"/>
        <w:ind w:right="-1"/>
        <w:rPr>
          <w:rFonts w:ascii="Work Sans" w:hAnsi="Work Sans"/>
          <w:sz w:val="20"/>
        </w:rPr>
      </w:pPr>
      <w:r>
        <w:rPr>
          <w:rFonts w:ascii="Work Sans" w:hAnsi="Work Sans"/>
          <w:sz w:val="20"/>
        </w:rPr>
        <w:t>Á</w:t>
      </w:r>
      <w:r w:rsidR="00330499">
        <w:rPr>
          <w:rFonts w:ascii="Work Sans" w:hAnsi="Work Sans"/>
          <w:sz w:val="20"/>
        </w:rPr>
        <w:t>NGELA MARÍA OROZCO GÓMEZ</w:t>
      </w:r>
    </w:p>
    <w:p w14:paraId="2BD6D5F3" w14:textId="77777777" w:rsidR="002D5F14" w:rsidRDefault="002D5F14">
      <w:pPr>
        <w:pStyle w:val="Standard"/>
        <w:rPr>
          <w:rFonts w:ascii="Work Sans" w:hAnsi="Work Sans"/>
        </w:rPr>
      </w:pPr>
    </w:p>
    <w:p w14:paraId="6BDA86D8" w14:textId="77777777" w:rsidR="00394041" w:rsidRDefault="00394041">
      <w:pPr>
        <w:pStyle w:val="Standard"/>
        <w:rPr>
          <w:rFonts w:ascii="Work Sans" w:hAnsi="Work Sans"/>
        </w:rPr>
      </w:pPr>
    </w:p>
    <w:p w14:paraId="3973F5D2" w14:textId="77777777" w:rsidR="002D5F14" w:rsidRDefault="002D5F14">
      <w:pPr>
        <w:pStyle w:val="Standard"/>
        <w:rPr>
          <w:rFonts w:ascii="Work Sans" w:hAnsi="Work Sans"/>
          <w:sz w:val="12"/>
          <w:szCs w:val="12"/>
        </w:rPr>
      </w:pPr>
    </w:p>
    <w:p w14:paraId="30AA3BC0" w14:textId="77777777" w:rsidR="002D5F14" w:rsidRPr="004964B1" w:rsidRDefault="00330499">
      <w:pPr>
        <w:jc w:val="both"/>
        <w:rPr>
          <w:rFonts w:ascii="Work Sans" w:hAnsi="Work Sans" w:cs="Arial"/>
          <w:sz w:val="14"/>
          <w:szCs w:val="14"/>
          <w:lang w:eastAsia="es-CO"/>
        </w:rPr>
      </w:pPr>
      <w:r w:rsidRPr="004964B1">
        <w:rPr>
          <w:rFonts w:ascii="Work Sans" w:hAnsi="Work Sans" w:cs="Arial"/>
          <w:sz w:val="14"/>
          <w:szCs w:val="14"/>
          <w:lang w:eastAsia="es-CO"/>
        </w:rPr>
        <w:t>Manuel Felipe Gutiérrez Torres – Presidente Agencia Nacional de Infraestructura</w:t>
      </w:r>
    </w:p>
    <w:p w14:paraId="0DC31303" w14:textId="77777777" w:rsidR="002D5F14" w:rsidRPr="004964B1" w:rsidRDefault="00330499">
      <w:pPr>
        <w:jc w:val="both"/>
        <w:rPr>
          <w:rFonts w:ascii="Work Sans" w:hAnsi="Work Sans" w:cs="Arial"/>
          <w:sz w:val="14"/>
          <w:szCs w:val="14"/>
          <w:lang w:eastAsia="es-CO"/>
        </w:rPr>
      </w:pPr>
      <w:r w:rsidRPr="004964B1">
        <w:rPr>
          <w:rFonts w:ascii="Work Sans" w:hAnsi="Work Sans" w:cs="Arial"/>
          <w:sz w:val="14"/>
          <w:szCs w:val="14"/>
          <w:lang w:eastAsia="es-CO"/>
        </w:rPr>
        <w:t>Sol Ángel Cala Acosta – Asesora Despacho de la Ministra de Transporte</w:t>
      </w:r>
    </w:p>
    <w:p w14:paraId="0FBD20E6" w14:textId="77777777" w:rsidR="00394041" w:rsidRPr="004964B1" w:rsidRDefault="00394041" w:rsidP="00394041">
      <w:pPr>
        <w:rPr>
          <w:rFonts w:ascii="Work Sans" w:hAnsi="Work Sans" w:cs="Arial"/>
          <w:sz w:val="14"/>
          <w:szCs w:val="14"/>
          <w:lang w:eastAsia="es-CO"/>
        </w:rPr>
      </w:pPr>
      <w:bookmarkStart w:id="0" w:name="_Hlk512429908"/>
      <w:r w:rsidRPr="004964B1">
        <w:rPr>
          <w:rFonts w:ascii="Work Sans" w:hAnsi="Work Sans" w:cs="Arial"/>
          <w:sz w:val="14"/>
          <w:szCs w:val="14"/>
          <w:lang w:eastAsia="es-CO"/>
        </w:rPr>
        <w:t>Beatriz Helena García Guzmán – Jefe Oficina Asesora de Jurídica, Ministerio de Transporte</w:t>
      </w:r>
    </w:p>
    <w:p w14:paraId="65A3E3FB" w14:textId="77777777" w:rsidR="002D5F14" w:rsidRPr="004964B1" w:rsidRDefault="00330499">
      <w:pPr>
        <w:jc w:val="both"/>
        <w:rPr>
          <w:rFonts w:ascii="Work Sans" w:hAnsi="Work Sans" w:cs="Arial"/>
          <w:sz w:val="14"/>
          <w:szCs w:val="14"/>
          <w:lang w:eastAsia="es-CO"/>
        </w:rPr>
      </w:pPr>
      <w:r w:rsidRPr="004964B1">
        <w:rPr>
          <w:rFonts w:ascii="Work Sans" w:hAnsi="Work Sans" w:cs="Arial"/>
          <w:sz w:val="14"/>
          <w:szCs w:val="14"/>
          <w:lang w:eastAsia="es-CO"/>
        </w:rPr>
        <w:t xml:space="preserve">Fernando Ramírez Laguado- Vicepresidente Jurídico, Agencia Nacional de Infraestructura </w:t>
      </w:r>
    </w:p>
    <w:bookmarkEnd w:id="0"/>
    <w:p w14:paraId="5B6DF883" w14:textId="77777777" w:rsidR="002D5F14" w:rsidRPr="004964B1" w:rsidRDefault="00330499">
      <w:pPr>
        <w:widowControl/>
        <w:rPr>
          <w:rFonts w:ascii="Work Sans" w:hAnsi="Work Sans" w:cs="Arial"/>
          <w:sz w:val="14"/>
          <w:szCs w:val="14"/>
          <w:lang w:eastAsia="es-CO"/>
        </w:rPr>
      </w:pPr>
      <w:r w:rsidRPr="004964B1">
        <w:rPr>
          <w:rFonts w:ascii="Work Sans" w:hAnsi="Work Sans" w:cs="Arial"/>
          <w:sz w:val="14"/>
          <w:szCs w:val="14"/>
          <w:lang w:eastAsia="es-CO"/>
        </w:rPr>
        <w:t xml:space="preserve">Ángela María Acosta – Jefe de Oficina de Regulación </w:t>
      </w:r>
      <w:r w:rsidR="00394041" w:rsidRPr="004964B1">
        <w:rPr>
          <w:rFonts w:ascii="Work Sans" w:hAnsi="Work Sans" w:cs="Arial"/>
          <w:sz w:val="14"/>
          <w:szCs w:val="14"/>
          <w:lang w:eastAsia="es-CO"/>
        </w:rPr>
        <w:t>Económica,</w:t>
      </w:r>
      <w:r w:rsidRPr="004964B1">
        <w:rPr>
          <w:rFonts w:ascii="Work Sans" w:hAnsi="Work Sans" w:cs="Arial"/>
          <w:sz w:val="14"/>
          <w:szCs w:val="14"/>
          <w:lang w:eastAsia="es-CO"/>
        </w:rPr>
        <w:t xml:space="preserve"> Ministerio de Transporte</w:t>
      </w:r>
    </w:p>
    <w:p w14:paraId="24E39BBF" w14:textId="77777777" w:rsidR="002D5F14" w:rsidRPr="004964B1" w:rsidRDefault="00330499">
      <w:pPr>
        <w:widowControl/>
        <w:rPr>
          <w:sz w:val="14"/>
          <w:szCs w:val="14"/>
        </w:rPr>
      </w:pPr>
      <w:r w:rsidRPr="004964B1">
        <w:rPr>
          <w:rFonts w:ascii="Work Sans" w:hAnsi="Work Sans" w:cs="Arial"/>
          <w:sz w:val="14"/>
          <w:szCs w:val="14"/>
          <w:lang w:val="es-MX" w:bidi="ar-SA"/>
        </w:rPr>
        <w:t xml:space="preserve">Claudia Patricia Roa Orjuela- Asesora </w:t>
      </w:r>
      <w:r w:rsidRPr="004964B1">
        <w:rPr>
          <w:rFonts w:ascii="Work Sans" w:hAnsi="Work Sans" w:cs="Arial"/>
          <w:sz w:val="14"/>
          <w:szCs w:val="14"/>
          <w:lang w:eastAsia="es-CO"/>
        </w:rPr>
        <w:t>Oficina Asesora Jurídica, Ministerio de Transporte</w:t>
      </w:r>
    </w:p>
    <w:p w14:paraId="4ADAC647" w14:textId="77777777" w:rsidR="002D5F14" w:rsidRPr="004964B1" w:rsidRDefault="00330499">
      <w:pPr>
        <w:widowControl/>
        <w:ind w:left="709" w:hanging="709"/>
        <w:textAlignment w:val="auto"/>
        <w:rPr>
          <w:sz w:val="14"/>
          <w:szCs w:val="14"/>
        </w:rPr>
      </w:pPr>
      <w:r w:rsidRPr="004964B1">
        <w:rPr>
          <w:rFonts w:ascii="Work Sans" w:hAnsi="Work Sans" w:cs="Arial"/>
          <w:sz w:val="14"/>
          <w:szCs w:val="14"/>
          <w:lang w:eastAsia="es-CO"/>
        </w:rPr>
        <w:t xml:space="preserve">Magda Paola </w:t>
      </w:r>
      <w:r w:rsidR="004964B1" w:rsidRPr="004964B1">
        <w:rPr>
          <w:rFonts w:ascii="Work Sans" w:hAnsi="Work Sans" w:cs="Arial"/>
          <w:sz w:val="14"/>
          <w:szCs w:val="14"/>
          <w:lang w:eastAsia="es-CO"/>
        </w:rPr>
        <w:t xml:space="preserve">Suárez Alejo – Abogada Grupo </w:t>
      </w:r>
      <w:r w:rsidRPr="004964B1">
        <w:rPr>
          <w:rFonts w:ascii="Work Sans" w:hAnsi="Work Sans" w:cs="Arial"/>
          <w:sz w:val="14"/>
          <w:szCs w:val="14"/>
          <w:lang w:eastAsia="es-CO"/>
        </w:rPr>
        <w:t>Conceptos</w:t>
      </w:r>
      <w:r w:rsidR="004964B1" w:rsidRPr="004964B1">
        <w:rPr>
          <w:rFonts w:ascii="Work Sans" w:hAnsi="Work Sans" w:cs="Arial"/>
          <w:sz w:val="14"/>
          <w:szCs w:val="14"/>
          <w:lang w:eastAsia="es-CO"/>
        </w:rPr>
        <w:t xml:space="preserve"> y Apoyo Legal</w:t>
      </w:r>
    </w:p>
    <w:p w14:paraId="45F56E1B" w14:textId="77777777" w:rsidR="002D5F14" w:rsidRPr="004964B1" w:rsidRDefault="002D5F14">
      <w:pPr>
        <w:pStyle w:val="Standard"/>
        <w:autoSpaceDE w:val="0"/>
        <w:ind w:left="-142" w:right="-86"/>
        <w:jc w:val="center"/>
        <w:rPr>
          <w:rFonts w:ascii="Work Sans" w:hAnsi="Work Sans"/>
          <w:sz w:val="14"/>
          <w:szCs w:val="14"/>
        </w:rPr>
      </w:pPr>
    </w:p>
    <w:p w14:paraId="738DD341" w14:textId="77777777" w:rsidR="002D5F14" w:rsidRDefault="002D5F14">
      <w:pPr>
        <w:jc w:val="both"/>
        <w:rPr>
          <w:rFonts w:ascii="Work Sans" w:hAnsi="Work Sans" w:cs="Arial"/>
          <w:sz w:val="20"/>
          <w:szCs w:val="20"/>
          <w:lang w:eastAsia="es-CO"/>
        </w:rPr>
      </w:pPr>
      <w:bookmarkStart w:id="1" w:name="_GoBack"/>
      <w:bookmarkEnd w:id="1"/>
    </w:p>
    <w:sectPr w:rsidR="002D5F14">
      <w:headerReference w:type="default" r:id="rId18"/>
      <w:pgSz w:w="1224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0DAD9" w14:textId="77777777" w:rsidR="00EE37B5" w:rsidRDefault="00EE37B5">
      <w:r>
        <w:separator/>
      </w:r>
    </w:p>
  </w:endnote>
  <w:endnote w:type="continuationSeparator" w:id="0">
    <w:p w14:paraId="0211C84B" w14:textId="77777777" w:rsidR="00EE37B5" w:rsidRDefault="00EE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ork Sans">
    <w:altName w:val="Calibri"/>
    <w:panose1 w:val="00000500000000000000"/>
    <w:charset w:val="00"/>
    <w:family w:val="auto"/>
    <w:pitch w:val="variable"/>
    <w:sig w:usb0="00000007" w:usb1="00000001" w:usb2="00000000" w:usb3="00000000" w:csb0="00000093"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ourier">
    <w:altName w:val="Courier New"/>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SansNarrow-Bold">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ode3of9">
    <w:altName w:val="Times New Roman"/>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9411A" w14:textId="77777777" w:rsidR="00EE37B5" w:rsidRDefault="00EE37B5">
      <w:r>
        <w:rPr>
          <w:color w:val="000000"/>
        </w:rPr>
        <w:separator/>
      </w:r>
    </w:p>
  </w:footnote>
  <w:footnote w:type="continuationSeparator" w:id="0">
    <w:p w14:paraId="2B3194E7" w14:textId="77777777" w:rsidR="00EE37B5" w:rsidRDefault="00EE3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A94C9" w14:textId="77777777" w:rsidR="00330499" w:rsidRDefault="00330499">
    <w:r>
      <w:rPr>
        <w:noProof/>
        <w:lang w:val="es-CO" w:eastAsia="es-CO" w:bidi="ar-SA"/>
      </w:rPr>
      <w:drawing>
        <wp:inline distT="0" distB="0" distL="0" distR="0" wp14:anchorId="334E08C5" wp14:editId="53B33F2A">
          <wp:extent cx="2164083" cy="320040"/>
          <wp:effectExtent l="0" t="0" r="7617" b="381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64083" cy="320040"/>
                  </a:xfrm>
                  <a:prstGeom prst="rect">
                    <a:avLst/>
                  </a:prstGeom>
                  <a:noFill/>
                  <a:ln>
                    <a:noFill/>
                    <a:prstDash/>
                  </a:ln>
                </pic:spPr>
              </pic:pic>
            </a:graphicData>
          </a:graphic>
        </wp:inline>
      </w:drawing>
    </w:r>
  </w:p>
  <w:p w14:paraId="3ECAC447" w14:textId="77777777" w:rsidR="00330499" w:rsidRDefault="00330499">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14:paraId="03D8A8CB" w14:textId="77777777" w:rsidR="00330499" w:rsidRDefault="00330499">
    <w:pPr>
      <w:pStyle w:val="Encabezado"/>
      <w:jc w:val="center"/>
    </w:pPr>
    <w:r>
      <w:rPr>
        <w:rFonts w:ascii="Work Sans" w:hAnsi="Work Sans"/>
        <w:sz w:val="20"/>
      </w:rPr>
      <w:t xml:space="preserve">de </w:t>
    </w:r>
    <w:r>
      <w:rPr>
        <w:rFonts w:ascii="Work Sans" w:hAnsi="Work Sans" w:cs="Arial"/>
        <w:sz w:val="20"/>
        <w:lang w:val="es-CO"/>
      </w:rPr>
      <w:t>*F_RAD_S*</w:t>
    </w:r>
  </w:p>
  <w:p w14:paraId="29D034C9" w14:textId="77777777" w:rsidR="00330499" w:rsidRDefault="00330499">
    <w:pPr>
      <w:pStyle w:val="Encabezado"/>
      <w:jc w:val="center"/>
      <w:rPr>
        <w:rFonts w:ascii="Code3of9" w:hAnsi="Code3of9" w:cs="Tahoma"/>
        <w:sz w:val="36"/>
        <w:szCs w:val="40"/>
      </w:rPr>
    </w:pPr>
    <w:r>
      <w:rPr>
        <w:rFonts w:ascii="Code3of9" w:hAnsi="Code3of9" w:cs="Tahoma"/>
        <w:sz w:val="36"/>
        <w:szCs w:val="40"/>
      </w:rPr>
      <w:t>**RAD_S**</w:t>
    </w:r>
  </w:p>
  <w:p w14:paraId="3385CFF9" w14:textId="77777777" w:rsidR="00330499" w:rsidRDefault="00330499">
    <w:pPr>
      <w:pStyle w:val="Encabezado"/>
      <w:jc w:val="center"/>
      <w:rPr>
        <w:rFonts w:ascii="Code3of9" w:hAnsi="Code3of9" w:cs="Tahoma"/>
        <w:sz w:val="36"/>
        <w:szCs w:val="40"/>
      </w:rPr>
    </w:pPr>
  </w:p>
  <w:p w14:paraId="2F884BD7" w14:textId="77777777" w:rsidR="00330499" w:rsidRDefault="00330499">
    <w:pPr>
      <w:jc w:val="center"/>
    </w:pPr>
    <w:r>
      <w:rPr>
        <w:rFonts w:ascii="Work Sans" w:hAnsi="Work Sans" w:cs="Arial"/>
        <w:i/>
        <w:sz w:val="20"/>
        <w:szCs w:val="20"/>
      </w:rPr>
      <w:t>“</w:t>
    </w:r>
    <w:r>
      <w:rPr>
        <w:rFonts w:ascii="Work Sans" w:hAnsi="Work Sans" w:cs="Arial"/>
        <w:i/>
        <w:iCs/>
        <w:sz w:val="20"/>
        <w:szCs w:val="20"/>
      </w:rPr>
      <w:t>Por la cual se establecen tarifas diferenciales en la estación de peaje denominada La Lizama, ubicada en el PR18+100 del proyecto Bucaramanga - Barrancabermeja - Yondó</w:t>
    </w:r>
    <w:r>
      <w:rPr>
        <w:rFonts w:ascii="Work Sans" w:hAnsi="Work Sans" w:cs="Arial"/>
        <w:i/>
        <w:sz w:val="20"/>
        <w:szCs w:val="20"/>
      </w:rPr>
      <w:t xml:space="preserve"> y se dictan otras disposiciones”</w:t>
    </w:r>
  </w:p>
  <w:p w14:paraId="1AD23C6B" w14:textId="77777777" w:rsidR="00330499" w:rsidRDefault="00330499">
    <w:pPr>
      <w:pStyle w:val="Standard"/>
      <w:autoSpaceDE w:val="0"/>
      <w:rPr>
        <w:rFonts w:ascii="Work Sans" w:hAnsi="Work San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75AE"/>
    <w:multiLevelType w:val="multilevel"/>
    <w:tmpl w:val="6F90877C"/>
    <w:lvl w:ilvl="0">
      <w:start w:val="1"/>
      <w:numFmt w:val="lowerLetter"/>
      <w:lvlText w:val="%1."/>
      <w:lvlJc w:val="left"/>
      <w:pPr>
        <w:ind w:left="720" w:hanging="360"/>
      </w:pPr>
      <w:rPr>
        <w:rFonts w:ascii="Work Sans" w:hAnsi="Work Sans"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751DA"/>
    <w:multiLevelType w:val="multilevel"/>
    <w:tmpl w:val="89E83132"/>
    <w:lvl w:ilvl="0">
      <w:start w:val="1"/>
      <w:numFmt w:val="decimal"/>
      <w:lvlText w:val="%1."/>
      <w:lvlJc w:val="left"/>
      <w:pPr>
        <w:ind w:left="720" w:hanging="360"/>
      </w:pPr>
      <w:rPr>
        <w:b/>
      </w:rPr>
    </w:lvl>
    <w:lvl w:ilvl="1">
      <w:start w:val="1"/>
      <w:numFmt w:val="decimal"/>
      <w:lvlText w:val="%1.%2"/>
      <w:lvlJc w:val="left"/>
      <w:pPr>
        <w:ind w:left="644"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5D616AF"/>
    <w:multiLevelType w:val="multilevel"/>
    <w:tmpl w:val="F78C6FDC"/>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6580EC7"/>
    <w:multiLevelType w:val="multilevel"/>
    <w:tmpl w:val="4B22E132"/>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13666B2F"/>
    <w:multiLevelType w:val="multilevel"/>
    <w:tmpl w:val="64548740"/>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16AD1BA3"/>
    <w:multiLevelType w:val="multilevel"/>
    <w:tmpl w:val="C5B68450"/>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1F20568E"/>
    <w:multiLevelType w:val="multilevel"/>
    <w:tmpl w:val="A5E60936"/>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223B5D20"/>
    <w:multiLevelType w:val="multilevel"/>
    <w:tmpl w:val="DE96C0E2"/>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23B4643F"/>
    <w:multiLevelType w:val="multilevel"/>
    <w:tmpl w:val="3DB4ABE0"/>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27453DAD"/>
    <w:multiLevelType w:val="multilevel"/>
    <w:tmpl w:val="B9465006"/>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15:restartNumberingAfterBreak="0">
    <w:nsid w:val="2ACD3946"/>
    <w:multiLevelType w:val="multilevel"/>
    <w:tmpl w:val="017441CE"/>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2CBB3B0C"/>
    <w:multiLevelType w:val="multilevel"/>
    <w:tmpl w:val="EA60EED4"/>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317F2295"/>
    <w:multiLevelType w:val="multilevel"/>
    <w:tmpl w:val="E1122DEE"/>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D917BC"/>
    <w:multiLevelType w:val="multilevel"/>
    <w:tmpl w:val="93FCA12C"/>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41A93873"/>
    <w:multiLevelType w:val="multilevel"/>
    <w:tmpl w:val="9F26DB9A"/>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474B4651"/>
    <w:multiLevelType w:val="multilevel"/>
    <w:tmpl w:val="98883022"/>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47B47EDD"/>
    <w:multiLevelType w:val="multilevel"/>
    <w:tmpl w:val="77F8BFDA"/>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8297F7C"/>
    <w:multiLevelType w:val="multilevel"/>
    <w:tmpl w:val="F564920E"/>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4D655681"/>
    <w:multiLevelType w:val="multilevel"/>
    <w:tmpl w:val="A2DC3D7E"/>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50D40BFA"/>
    <w:multiLevelType w:val="multilevel"/>
    <w:tmpl w:val="49FCAC5E"/>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57896B3E"/>
    <w:multiLevelType w:val="multilevel"/>
    <w:tmpl w:val="DCAC403A"/>
    <w:lvl w:ilvl="0">
      <w:start w:val="2"/>
      <w:numFmt w:val="decimal"/>
      <w:lvlText w:val="%1."/>
      <w:lvlJc w:val="left"/>
      <w:pPr>
        <w:ind w:left="1440" w:hanging="360"/>
      </w:pPr>
      <w:rPr>
        <w:rFonts w:ascii="Work Sans" w:hAnsi="Work Sans" w:hint="default"/>
        <w:sz w:val="18"/>
        <w:szCs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5DBF3726"/>
    <w:multiLevelType w:val="multilevel"/>
    <w:tmpl w:val="E68C2CEC"/>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06A0784"/>
    <w:multiLevelType w:val="multilevel"/>
    <w:tmpl w:val="02585684"/>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15:restartNumberingAfterBreak="0">
    <w:nsid w:val="708622E1"/>
    <w:multiLevelType w:val="multilevel"/>
    <w:tmpl w:val="B0DA344A"/>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15:restartNumberingAfterBreak="0">
    <w:nsid w:val="71132EAE"/>
    <w:multiLevelType w:val="multilevel"/>
    <w:tmpl w:val="1BE6C852"/>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15:restartNumberingAfterBreak="0">
    <w:nsid w:val="7FE122B8"/>
    <w:multiLevelType w:val="multilevel"/>
    <w:tmpl w:val="2C1CB6F6"/>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18"/>
  </w:num>
  <w:num w:numId="2">
    <w:abstractNumId w:val="17"/>
  </w:num>
  <w:num w:numId="3">
    <w:abstractNumId w:val="19"/>
  </w:num>
  <w:num w:numId="4">
    <w:abstractNumId w:val="4"/>
  </w:num>
  <w:num w:numId="5">
    <w:abstractNumId w:val="6"/>
  </w:num>
  <w:num w:numId="6">
    <w:abstractNumId w:val="23"/>
  </w:num>
  <w:num w:numId="7">
    <w:abstractNumId w:val="8"/>
  </w:num>
  <w:num w:numId="8">
    <w:abstractNumId w:val="9"/>
  </w:num>
  <w:num w:numId="9">
    <w:abstractNumId w:val="7"/>
  </w:num>
  <w:num w:numId="10">
    <w:abstractNumId w:val="5"/>
  </w:num>
  <w:num w:numId="11">
    <w:abstractNumId w:val="11"/>
  </w:num>
  <w:num w:numId="12">
    <w:abstractNumId w:val="25"/>
  </w:num>
  <w:num w:numId="13">
    <w:abstractNumId w:val="13"/>
  </w:num>
  <w:num w:numId="14">
    <w:abstractNumId w:val="22"/>
  </w:num>
  <w:num w:numId="15">
    <w:abstractNumId w:val="14"/>
  </w:num>
  <w:num w:numId="16">
    <w:abstractNumId w:val="10"/>
  </w:num>
  <w:num w:numId="17">
    <w:abstractNumId w:val="3"/>
  </w:num>
  <w:num w:numId="18">
    <w:abstractNumId w:val="24"/>
  </w:num>
  <w:num w:numId="19">
    <w:abstractNumId w:val="15"/>
  </w:num>
  <w:num w:numId="20">
    <w:abstractNumId w:val="21"/>
  </w:num>
  <w:num w:numId="21">
    <w:abstractNumId w:val="20"/>
  </w:num>
  <w:num w:numId="22">
    <w:abstractNumId w:val="16"/>
  </w:num>
  <w:num w:numId="23">
    <w:abstractNumId w:val="0"/>
  </w:num>
  <w:num w:numId="24">
    <w:abstractNumId w:val="12"/>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14"/>
    <w:rsid w:val="001614CA"/>
    <w:rsid w:val="0016174D"/>
    <w:rsid w:val="00230073"/>
    <w:rsid w:val="00256C42"/>
    <w:rsid w:val="002D0B1D"/>
    <w:rsid w:val="002D5F14"/>
    <w:rsid w:val="003040CB"/>
    <w:rsid w:val="00330499"/>
    <w:rsid w:val="00394041"/>
    <w:rsid w:val="003D5C33"/>
    <w:rsid w:val="004250E2"/>
    <w:rsid w:val="004964B1"/>
    <w:rsid w:val="006307D8"/>
    <w:rsid w:val="00631517"/>
    <w:rsid w:val="00640DA0"/>
    <w:rsid w:val="00660AFD"/>
    <w:rsid w:val="007054A6"/>
    <w:rsid w:val="00820DE6"/>
    <w:rsid w:val="009C56B4"/>
    <w:rsid w:val="00C47016"/>
    <w:rsid w:val="00C74630"/>
    <w:rsid w:val="00DE0CBE"/>
    <w:rsid w:val="00DF757C"/>
    <w:rsid w:val="00E94D01"/>
    <w:rsid w:val="00EE37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E58E"/>
  <w15:docId w15:val="{9DA8CD3E-7C69-4B38-9E68-4D8B09A2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cs="Lohit Devanagari"/>
      <w:kern w:val="3"/>
      <w:sz w:val="24"/>
      <w:szCs w:val="24"/>
      <w:lang w:val="es-ES" w:eastAsia="zh-CN" w:bidi="hi-IN"/>
    </w:r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paragraph" w:customStyle="1" w:styleId="Standard">
    <w:name w:val="Standard"/>
    <w:pPr>
      <w:suppressAutoHyphens/>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character" w:customStyle="1" w:styleId="EncabezadoCar">
    <w:name w:val="Encabezado Car"/>
    <w:rPr>
      <w:rFonts w:cs="Mangal"/>
      <w:sz w:val="21"/>
      <w:szCs w:val="21"/>
    </w:rPr>
  </w:style>
  <w:style w:type="paragraph" w:styleId="Piedepgina">
    <w:name w:val="footer"/>
    <w:basedOn w:val="Normal"/>
    <w:pPr>
      <w:tabs>
        <w:tab w:val="center" w:pos="4419"/>
        <w:tab w:val="right" w:pos="8838"/>
      </w:tabs>
    </w:pPr>
    <w:rPr>
      <w:rFonts w:cs="Mangal"/>
      <w:szCs w:val="21"/>
    </w:rPr>
  </w:style>
  <w:style w:type="character" w:customStyle="1" w:styleId="PiedepginaCar">
    <w:name w:val="Pie de página Car"/>
    <w:rPr>
      <w:rFonts w:cs="Mangal"/>
      <w:sz w:val="21"/>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character" w:customStyle="1" w:styleId="Textoindependiente2Car">
    <w:name w:val="Texto independiente 2 Car"/>
    <w:rPr>
      <w:rFonts w:cs="Mangal"/>
      <w:sz w:val="21"/>
      <w:szCs w:val="21"/>
      <w:lang w:bidi="hi-IN"/>
    </w:rPr>
  </w:style>
  <w:style w:type="paragraph" w:styleId="Textoindependiente3">
    <w:name w:val="Body Text 3"/>
    <w:basedOn w:val="Standard"/>
    <w:rPr>
      <w:rFonts w:ascii="Arial" w:hAnsi="Arial" w:cs="Arial"/>
      <w:sz w:val="28"/>
    </w:rPr>
  </w:style>
  <w:style w:type="character" w:customStyle="1" w:styleId="Textoindependiente3Car">
    <w:name w:val="Texto independiente 3 Car"/>
    <w:rPr>
      <w:rFonts w:cs="Mangal"/>
      <w:sz w:val="14"/>
      <w:szCs w:val="14"/>
      <w:lang w:bidi="hi-IN"/>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pPr>
    <w:rPr>
      <w:rFonts w:ascii="Courier" w:hAnsi="Courier" w:cs="Courier"/>
      <w:kern w:val="3"/>
      <w:sz w:val="24"/>
      <w:lang w:val="en-US" w:eastAsia="zh-CN"/>
    </w:rPr>
  </w:style>
  <w:style w:type="paragraph" w:styleId="Textocomentario">
    <w:name w:val="annotation text"/>
    <w:basedOn w:val="Standard"/>
    <w:rPr>
      <w:rFonts w:ascii="Arial" w:hAnsi="Arial" w:cs="Arial"/>
      <w:sz w:val="20"/>
    </w:rPr>
  </w:style>
  <w:style w:type="character" w:customStyle="1" w:styleId="TextocomentarioCar">
    <w:name w:val="Texto comentario Car"/>
    <w:rPr>
      <w:rFonts w:ascii="Arial" w:hAnsi="Arial" w:cs="Arial"/>
      <w:sz w:val="20"/>
      <w:szCs w:val="20"/>
      <w:lang w:bidi="ar-SA"/>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pPr>
    <w:rPr>
      <w:rFonts w:ascii="Courier New" w:hAnsi="Courier New" w:cs="Courier New"/>
      <w:kern w:val="3"/>
      <w:sz w:val="24"/>
      <w:lang w:val="es-ES" w:eastAsia="zh-CN"/>
    </w:rPr>
  </w:style>
  <w:style w:type="paragraph" w:customStyle="1" w:styleId="WW-Default">
    <w:name w:val="WW-Default"/>
    <w:pPr>
      <w:suppressAutoHyphens/>
      <w:autoSpaceDE w:val="0"/>
    </w:pPr>
    <w:rPr>
      <w:rFonts w:ascii="Verdana" w:hAnsi="Verdana" w:cs="Verdana"/>
      <w:color w:val="000000"/>
      <w:kern w:val="3"/>
      <w:sz w:val="24"/>
      <w:szCs w:val="24"/>
      <w:lang w:val="es-ES" w:eastAsia="zh-CN"/>
    </w:rPr>
  </w:style>
  <w:style w:type="paragraph" w:styleId="Prrafodelista">
    <w:name w:val="List Paragraph"/>
    <w:aliases w:val="Bolita,Párrafo de lista2,Párrafo de lista3,Párrafo de lista21,BOLA,HOJA,BOLADEF,Párrafo de lista1,Titulo 8,Guión,Párrafo de lista31,BOLITA,Viñeta 2,Bola,MIBEX B,4.2.3.1.1,Párrafo de lista5,Colorful List Accent,Chulito"/>
    <w:basedOn w:val="Standard"/>
    <w:uiPriority w:val="34"/>
    <w:qFormat/>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hAnsi="Arial" w:cs="Arial"/>
      <w:kern w:val="3"/>
      <w:sz w:val="24"/>
      <w:szCs w:val="24"/>
      <w:lang w:val="en-US" w:eastAsia="zh-CN"/>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4"/>
      <w:szCs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paragraph" w:styleId="Asuntodelcomentario">
    <w:name w:val="annotation subject"/>
    <w:basedOn w:val="Textocomentario"/>
    <w:next w:val="Textocomentario"/>
    <w:pPr>
      <w:widowControl w:val="0"/>
    </w:pPr>
    <w:rPr>
      <w:rFonts w:ascii="Liberation Serif" w:hAnsi="Liberation Serif" w:cs="Mangal"/>
      <w:b/>
      <w:bCs/>
      <w:szCs w:val="18"/>
      <w:lang w:bidi="hi-IN"/>
    </w:rPr>
  </w:style>
  <w:style w:type="character" w:customStyle="1" w:styleId="AsuntodelcomentarioCar">
    <w:name w:val="Asunto del comentario Car"/>
    <w:rPr>
      <w:rFonts w:ascii="Arial" w:hAnsi="Arial" w:cs="Mangal"/>
      <w:b/>
      <w:bCs/>
      <w:sz w:val="18"/>
      <w:szCs w:val="18"/>
      <w:lang w:bidi="ar-SA"/>
    </w:rPr>
  </w:style>
  <w:style w:type="character" w:customStyle="1" w:styleId="StandardCar">
    <w:name w:val="Standard Car"/>
    <w:rPr>
      <w:rFonts w:ascii="Courier New" w:hAnsi="Courier New" w:cs="Courier New"/>
      <w:sz w:val="20"/>
      <w:szCs w:val="20"/>
      <w:lang w:bidi="ar-SA"/>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rPr>
      <w:rFonts w:ascii="Courier New" w:hAnsi="Courier New" w:cs="Courier New"/>
    </w:rPr>
  </w:style>
  <w:style w:type="paragraph" w:styleId="Revisin">
    <w:name w:val="Revisio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rPr>
      <w:color w:val="0000FF"/>
      <w:u w:val="single"/>
    </w:rPr>
  </w:style>
  <w:style w:type="paragraph" w:styleId="Textonotaalfinal">
    <w:name w:val="endnote text"/>
    <w:basedOn w:val="Normal"/>
    <w:rPr>
      <w:rFonts w:cs="Mangal"/>
      <w:sz w:val="20"/>
      <w:szCs w:val="18"/>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paragraph" w:styleId="Textonotapie">
    <w:name w:val="footnote text"/>
    <w:basedOn w:val="Normal"/>
    <w:rPr>
      <w:rFonts w:cs="Mangal"/>
      <w:sz w:val="20"/>
      <w:szCs w:val="18"/>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paragraph" w:customStyle="1" w:styleId="Epgrafe0">
    <w:name w:val="Epígrafe"/>
    <w:basedOn w:val="Standard"/>
    <w:pPr>
      <w:suppressLineNumbers/>
      <w:spacing w:before="120" w:after="120"/>
    </w:pPr>
    <w:rPr>
      <w:rFonts w:cs="Lohit Devanagari"/>
      <w:i/>
      <w:iCs/>
      <w:szCs w:val="24"/>
    </w:rPr>
  </w:style>
  <w:style w:type="character" w:customStyle="1" w:styleId="Mencinsinresolver1">
    <w:name w:val="Mención sin resolver1"/>
    <w:basedOn w:val="Fuentedeprrafopredeter"/>
    <w:rPr>
      <w:color w:val="605E5C"/>
      <w:shd w:val="clear" w:color="auto" w:fill="E1DFDD"/>
    </w:rPr>
  </w:style>
  <w:style w:type="character" w:customStyle="1" w:styleId="StandardCar1">
    <w:name w:val="Standard Car1"/>
    <w:basedOn w:val="Fuentedeprrafopredeter"/>
    <w:rPr>
      <w:rFonts w:ascii="Courier New" w:eastAsia="Times New Roman" w:hAnsi="Courier New" w:cs="Courier New"/>
      <w:szCs w:val="20"/>
      <w:lang w:bidi="ar-SA"/>
    </w:rPr>
  </w:style>
  <w:style w:type="character" w:customStyle="1" w:styleId="TextocomentarioCar1">
    <w:name w:val="Texto comentario Car1"/>
    <w:basedOn w:val="StandardCar1"/>
    <w:rPr>
      <w:rFonts w:ascii="Arial" w:eastAsia="Arial" w:hAnsi="Arial" w:cs="Arial"/>
      <w:sz w:val="20"/>
      <w:szCs w:val="20"/>
      <w:lang w:bidi="ar-SA"/>
    </w:rPr>
  </w:style>
  <w:style w:type="character" w:customStyle="1" w:styleId="PrrafodelistaCar">
    <w:name w:val="Párrafo de lista Car"/>
    <w:aliases w:val="Bolita Car,Párrafo de lista2 Car,Párrafo de lista3 Car,Párrafo de lista21 Car,BOLA Car,HOJA Car,BOLADEF Car,Párrafo de lista1 Car,Titulo 8 Car,Guión Car,Párrafo de lista31 Car,BOLITA Car,Viñeta 2 Car,Bola Car,MIBEX B Car,Chulito Car"/>
    <w:basedOn w:val="Fuentedeprrafopredeter"/>
    <w:uiPriority w:val="34"/>
    <w:qFormat/>
    <w:rPr>
      <w:rFonts w:ascii="Courier New" w:eastAsia="Times New Roman" w:hAnsi="Courier New" w:cs="Courier New"/>
      <w:szCs w:val="20"/>
      <w:lang w:bidi="ar-SA"/>
    </w:rPr>
  </w:style>
  <w:style w:type="paragraph" w:customStyle="1" w:styleId="Normal1">
    <w:name w:val="Normal 1"/>
    <w:basedOn w:val="Normal"/>
    <w:pPr>
      <w:widowControl/>
      <w:ind w:left="708"/>
      <w:jc w:val="both"/>
      <w:textAlignment w:val="auto"/>
    </w:pPr>
    <w:rPr>
      <w:rFonts w:ascii="Times New Roman" w:eastAsia="Calibri" w:hAnsi="Times New Roman" w:cs="Times New Roman"/>
      <w:kern w:val="0"/>
      <w:lang w:val="es-CO" w:eastAsia="es-ES" w:bidi="ar-SA"/>
    </w:rPr>
  </w:style>
  <w:style w:type="character" w:customStyle="1" w:styleId="leidos">
    <w:name w:val="leidos"/>
    <w:basedOn w:val="Fuentedeprrafopredeter"/>
  </w:style>
  <w:style w:type="character" w:customStyle="1" w:styleId="noleidos">
    <w:name w:val="no_leidos"/>
    <w:basedOn w:val="Fuentedeprrafopredeter"/>
  </w:style>
  <w:style w:type="paragraph" w:customStyle="1" w:styleId="paragraph">
    <w:name w:val="paragraph"/>
    <w:basedOn w:val="Normal"/>
    <w:pPr>
      <w:widowControl/>
      <w:spacing w:before="100" w:after="100"/>
      <w:textAlignment w:val="auto"/>
    </w:pPr>
    <w:rPr>
      <w:rFonts w:ascii="Times New Roman" w:hAnsi="Times New Roman" w:cs="Times New Roman"/>
      <w:kern w:val="0"/>
      <w:lang w:val="es-CO" w:eastAsia="es-CO" w:bidi="ar-SA"/>
    </w:rPr>
  </w:style>
  <w:style w:type="character" w:customStyle="1" w:styleId="normaltextrun">
    <w:name w:val="normaltextrun"/>
    <w:basedOn w:val="Fuentedeprrafopredeter"/>
  </w:style>
  <w:style w:type="character" w:customStyle="1" w:styleId="eop">
    <w:name w:val="eop"/>
    <w:basedOn w:val="Fuentedeprrafopredeter"/>
  </w:style>
  <w:style w:type="character" w:customStyle="1" w:styleId="findhit">
    <w:name w:val="findhit"/>
    <w:basedOn w:val="Fuentedeprrafopredeter"/>
  </w:style>
  <w:style w:type="character" w:customStyle="1" w:styleId="spellingerror">
    <w:name w:val="spellingerror"/>
    <w:basedOn w:val="Fuentedeprrafopredeter"/>
  </w:style>
  <w:style w:type="paragraph" w:customStyle="1" w:styleId="pa7">
    <w:name w:val="pa7"/>
    <w:basedOn w:val="Normal"/>
    <w:pPr>
      <w:widowControl/>
      <w:spacing w:before="100" w:after="100"/>
      <w:textAlignment w:val="auto"/>
    </w:pPr>
    <w:rPr>
      <w:rFonts w:ascii="Times New Roman" w:hAnsi="Times New Roman" w:cs="Times New Roman"/>
      <w:kern w:val="0"/>
      <w:lang w:val="es-CO" w:eastAsia="es-CO" w:bidi="ar-SA"/>
    </w:rPr>
  </w:style>
  <w:style w:type="paragraph" w:customStyle="1" w:styleId="pa80">
    <w:name w:val="pa80"/>
    <w:basedOn w:val="Normal"/>
    <w:pPr>
      <w:widowControl/>
      <w:spacing w:before="100" w:after="100"/>
      <w:textAlignment w:val="auto"/>
    </w:pPr>
    <w:rPr>
      <w:rFonts w:ascii="Times New Roman" w:hAnsi="Times New Roman" w:cs="Times New Roman"/>
      <w:kern w:val="0"/>
      <w:lang w:val="es-CO" w:eastAsia="es-CO" w:bidi="ar-SA"/>
    </w:rPr>
  </w:style>
  <w:style w:type="paragraph" w:customStyle="1" w:styleId="Default">
    <w:name w:val="Default"/>
    <w:pPr>
      <w:suppressAutoHyphens/>
      <w:autoSpaceDE w:val="0"/>
      <w:textAlignment w:val="auto"/>
    </w:pPr>
    <w:rPr>
      <w:rFonts w:ascii="Times New Roman" w:hAnsi="Times New Roman" w:cs="Times New Roman"/>
      <w:color w:val="000000"/>
      <w:sz w:val="24"/>
      <w:szCs w:val="24"/>
    </w:rPr>
  </w:style>
  <w:style w:type="character" w:customStyle="1" w:styleId="size">
    <w:name w:val="size"/>
    <w:basedOn w:val="Fuentedeprrafopredeter"/>
  </w:style>
  <w:style w:type="character" w:customStyle="1" w:styleId="PrrafodelistaCar1">
    <w:name w:val="Párrafo de lista Car1"/>
    <w:basedOn w:val="Fuentedeprrafopredeter"/>
    <w:rPr>
      <w:rFonts w:ascii="Courier New" w:eastAsia="Times New Roman" w:hAnsi="Courier New" w:cs="Courier New"/>
      <w:szCs w:val="20"/>
      <w:lang w:bidi="ar-SA"/>
    </w:rPr>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254335">
      <w:bodyDiv w:val="1"/>
      <w:marLeft w:val="0"/>
      <w:marRight w:val="0"/>
      <w:marTop w:val="0"/>
      <w:marBottom w:val="0"/>
      <w:divBdr>
        <w:top w:val="none" w:sz="0" w:space="0" w:color="auto"/>
        <w:left w:val="none" w:sz="0" w:space="0" w:color="auto"/>
        <w:bottom w:val="none" w:sz="0" w:space="0" w:color="auto"/>
        <w:right w:val="none" w:sz="0" w:space="0" w:color="auto"/>
      </w:divBdr>
    </w:div>
    <w:div w:id="1342708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medellin.gov.co/normograma/docs/astrea/docs/decreto_1081_2015.ht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7548</Words>
  <Characters>41516</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48967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Claudia Patricia Roa Orjuela</cp:lastModifiedBy>
  <cp:revision>2</cp:revision>
  <cp:lastPrinted>2020-04-03T23:17:00Z</cp:lastPrinted>
  <dcterms:created xsi:type="dcterms:W3CDTF">2021-07-21T20:24:00Z</dcterms:created>
  <dcterms:modified xsi:type="dcterms:W3CDTF">2021-07-21T20:24:00Z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