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98B0" w14:textId="77777777" w:rsidR="00AD10C6" w:rsidRDefault="00AD10C6" w:rsidP="00F60F1B">
      <w:pPr>
        <w:pStyle w:val="Ttulo2"/>
        <w:tabs>
          <w:tab w:val="left" w:pos="4253"/>
        </w:tabs>
        <w:rPr>
          <w:rFonts w:ascii="Work Sans" w:eastAsia="DengXian Light" w:hAnsi="Work Sans" w:cs="Futura Bk BT"/>
          <w:sz w:val="22"/>
          <w:szCs w:val="22"/>
        </w:rPr>
      </w:pPr>
    </w:p>
    <w:p w14:paraId="3DE1614B" w14:textId="77777777" w:rsidR="00351E5D" w:rsidRPr="00F60F1B" w:rsidRDefault="00E83376" w:rsidP="00F60F1B">
      <w:pPr>
        <w:pStyle w:val="Ttulo2"/>
        <w:tabs>
          <w:tab w:val="left" w:pos="4253"/>
        </w:tabs>
        <w:rPr>
          <w:rFonts w:ascii="Work Sans" w:eastAsia="DengXian Light" w:hAnsi="Work Sans"/>
          <w:sz w:val="22"/>
          <w:szCs w:val="22"/>
        </w:rPr>
      </w:pPr>
      <w:proofErr w:type="gramStart"/>
      <w:r w:rsidRPr="00F60F1B">
        <w:rPr>
          <w:rFonts w:ascii="Work Sans" w:eastAsia="DengXian Light" w:hAnsi="Work Sans" w:cs="Futura Bk BT"/>
          <w:sz w:val="22"/>
          <w:szCs w:val="22"/>
        </w:rPr>
        <w:t>RESOLUCIÓN  NÚMERO</w:t>
      </w:r>
      <w:proofErr w:type="gramEnd"/>
      <w:r w:rsidRPr="00F60F1B">
        <w:rPr>
          <w:rFonts w:ascii="Work Sans" w:eastAsia="DengXian Light" w:hAnsi="Work Sans" w:cs="Futura Bk BT"/>
          <w:sz w:val="22"/>
          <w:szCs w:val="22"/>
        </w:rPr>
        <w:t xml:space="preserve">                                          DE </w:t>
      </w:r>
      <w:r w:rsidR="00752B67" w:rsidRPr="00F60F1B">
        <w:rPr>
          <w:rFonts w:ascii="Work Sans" w:eastAsia="DengXian Light" w:hAnsi="Work Sans" w:cs="Futura Bk BT"/>
          <w:sz w:val="22"/>
          <w:szCs w:val="22"/>
        </w:rPr>
        <w:t>201</w:t>
      </w:r>
      <w:r w:rsidR="0029509A" w:rsidRPr="00F60F1B">
        <w:rPr>
          <w:rFonts w:ascii="Work Sans" w:eastAsia="DengXian Light" w:hAnsi="Work Sans" w:cs="Futura Bk BT"/>
          <w:sz w:val="22"/>
          <w:szCs w:val="22"/>
        </w:rPr>
        <w:t>9</w:t>
      </w:r>
    </w:p>
    <w:p w14:paraId="0A5E4D6C" w14:textId="77777777" w:rsidR="00351E5D" w:rsidRDefault="00351E5D"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5ECCCD2C" w14:textId="77777777" w:rsidR="00FC408F" w:rsidRPr="00F60F1B" w:rsidRDefault="00FC408F"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71E7FFE0" w14:textId="77777777" w:rsidR="00351E5D" w:rsidRPr="00F60F1B" w:rsidRDefault="00E83376" w:rsidP="00F60F1B">
      <w:pPr>
        <w:pStyle w:val="toa"/>
        <w:tabs>
          <w:tab w:val="clear" w:pos="9000"/>
          <w:tab w:val="clear" w:pos="9360"/>
        </w:tabs>
        <w:suppressAutoHyphens w:val="0"/>
        <w:jc w:val="center"/>
        <w:rPr>
          <w:rFonts w:ascii="Work Sans" w:eastAsia="DengXian Light" w:hAnsi="Work Sans"/>
          <w:b/>
          <w:sz w:val="22"/>
          <w:szCs w:val="22"/>
          <w:lang w:val="es-CO"/>
        </w:rPr>
      </w:pPr>
      <w:r w:rsidRPr="00F60F1B">
        <w:rPr>
          <w:rFonts w:ascii="Work Sans" w:eastAsia="DengXian Light" w:hAnsi="Work Sans" w:cs="Futura Bk BT"/>
          <w:b/>
          <w:sz w:val="22"/>
          <w:szCs w:val="22"/>
          <w:lang w:val="es-ES"/>
        </w:rPr>
        <w:t xml:space="preserve">(       </w:t>
      </w:r>
      <w:r w:rsidR="0029509A" w:rsidRPr="00F60F1B">
        <w:rPr>
          <w:rFonts w:ascii="Work Sans" w:eastAsia="DengXian Light" w:hAnsi="Work Sans" w:cs="Futura Bk BT"/>
          <w:b/>
          <w:sz w:val="22"/>
          <w:szCs w:val="22"/>
          <w:lang w:val="es-ES"/>
        </w:rPr>
        <w:t xml:space="preserve">        </w:t>
      </w:r>
      <w:r w:rsidRPr="00F60F1B">
        <w:rPr>
          <w:rFonts w:ascii="Work Sans" w:eastAsia="DengXian Light" w:hAnsi="Work Sans" w:cs="Futura Bk BT"/>
          <w:b/>
          <w:sz w:val="22"/>
          <w:szCs w:val="22"/>
          <w:lang w:val="es-ES"/>
        </w:rPr>
        <w:t xml:space="preserve">                     )</w:t>
      </w:r>
    </w:p>
    <w:p w14:paraId="6C502DFB" w14:textId="77777777" w:rsidR="00351E5D" w:rsidRDefault="00351E5D" w:rsidP="00F60F1B">
      <w:pPr>
        <w:pStyle w:val="Standard"/>
        <w:rPr>
          <w:rFonts w:ascii="Work Sans" w:eastAsia="DengXian Light" w:hAnsi="Work Sans" w:cs="Futura Bk BT"/>
          <w:sz w:val="22"/>
          <w:szCs w:val="22"/>
        </w:rPr>
      </w:pPr>
    </w:p>
    <w:p w14:paraId="5B00EEE4" w14:textId="77777777" w:rsidR="00FC408F" w:rsidRPr="00C46D10" w:rsidRDefault="00FC408F" w:rsidP="00F60F1B">
      <w:pPr>
        <w:pStyle w:val="Standard"/>
        <w:rPr>
          <w:rFonts w:ascii="Work Sans" w:hAnsi="Work Sans"/>
          <w:i/>
          <w:sz w:val="22"/>
          <w:szCs w:val="22"/>
        </w:rPr>
      </w:pPr>
    </w:p>
    <w:p w14:paraId="4DD992A5" w14:textId="0BE309EE" w:rsidR="0029509A" w:rsidRPr="00C46D10" w:rsidRDefault="7DB3D897" w:rsidP="7DB3D897">
      <w:pPr>
        <w:pStyle w:val="Standard"/>
        <w:autoSpaceDE w:val="0"/>
        <w:jc w:val="center"/>
        <w:rPr>
          <w:rFonts w:ascii="Work Sans" w:hAnsi="Work Sans"/>
          <w:i/>
          <w:iCs/>
          <w:sz w:val="22"/>
          <w:szCs w:val="22"/>
        </w:rPr>
      </w:pPr>
      <w:bookmarkStart w:id="0" w:name="_Hlk5907106"/>
      <w:r w:rsidRPr="7DB3D897">
        <w:rPr>
          <w:rFonts w:ascii="Work Sans" w:hAnsi="Work Sans"/>
          <w:i/>
          <w:iCs/>
          <w:sz w:val="22"/>
          <w:szCs w:val="22"/>
        </w:rPr>
        <w:t xml:space="preserve">"Por la cual se </w:t>
      </w:r>
      <w:r w:rsidR="00453F40">
        <w:rPr>
          <w:rFonts w:ascii="Work Sans" w:hAnsi="Work Sans"/>
          <w:i/>
          <w:iCs/>
          <w:sz w:val="22"/>
          <w:szCs w:val="22"/>
        </w:rPr>
        <w:t>modifica la Resolución No. 001884 de 2015, se establecen unas tarifas diferenciales en las estaciones de peaje Los Manguitos y Caimanera</w:t>
      </w:r>
      <w:r w:rsidRPr="7DB3D897">
        <w:rPr>
          <w:rFonts w:ascii="Work Sans" w:hAnsi="Work Sans"/>
          <w:i/>
          <w:iCs/>
          <w:sz w:val="22"/>
          <w:szCs w:val="22"/>
        </w:rPr>
        <w:t xml:space="preserve"> del proyecto de asociación </w:t>
      </w:r>
      <w:proofErr w:type="gramStart"/>
      <w:r w:rsidRPr="7DB3D897">
        <w:rPr>
          <w:rFonts w:ascii="Work Sans" w:hAnsi="Work Sans"/>
          <w:i/>
          <w:iCs/>
          <w:sz w:val="22"/>
          <w:szCs w:val="22"/>
        </w:rPr>
        <w:t>público</w:t>
      </w:r>
      <w:r w:rsidR="00023164">
        <w:rPr>
          <w:rFonts w:ascii="Work Sans" w:hAnsi="Work Sans"/>
          <w:i/>
          <w:iCs/>
          <w:sz w:val="22"/>
          <w:szCs w:val="22"/>
        </w:rPr>
        <w:t xml:space="preserve"> </w:t>
      </w:r>
      <w:r w:rsidRPr="7DB3D897">
        <w:rPr>
          <w:rFonts w:ascii="Work Sans" w:hAnsi="Work Sans"/>
          <w:i/>
          <w:iCs/>
          <w:sz w:val="22"/>
          <w:szCs w:val="22"/>
        </w:rPr>
        <w:t>privada</w:t>
      </w:r>
      <w:proofErr w:type="gramEnd"/>
      <w:r w:rsidRPr="7DB3D897">
        <w:rPr>
          <w:rFonts w:ascii="Work Sans" w:hAnsi="Work Sans"/>
          <w:i/>
          <w:iCs/>
          <w:sz w:val="22"/>
          <w:szCs w:val="22"/>
        </w:rPr>
        <w:t xml:space="preserve"> de iniciativa privada para la conexión de los departamentos de Antioquía, Córdoba, Sucre y Bolívar y se derogan las Resoluciones No. 0002820 de 2016, 0003119 de 2016, 0004268 de 2016 y 0005711 de 2016”</w:t>
      </w:r>
      <w:bookmarkStart w:id="1" w:name="_Hlk18921297"/>
    </w:p>
    <w:bookmarkEnd w:id="0"/>
    <w:p w14:paraId="39BF7926" w14:textId="77777777" w:rsidR="00AD10C6" w:rsidRPr="00F60F1B" w:rsidRDefault="00AD10C6" w:rsidP="17EC36AE">
      <w:pPr>
        <w:pStyle w:val="Standard"/>
        <w:autoSpaceDE w:val="0"/>
        <w:jc w:val="center"/>
        <w:rPr>
          <w:rFonts w:ascii="Work Sans" w:eastAsia="DengXian Light" w:hAnsi="Work Sans" w:cs="Arial"/>
          <w:b/>
          <w:bCs/>
          <w:sz w:val="22"/>
          <w:szCs w:val="22"/>
        </w:rPr>
      </w:pPr>
    </w:p>
    <w:bookmarkEnd w:id="1"/>
    <w:p w14:paraId="512EF074" w14:textId="7BA0A516" w:rsidR="17EC36AE" w:rsidRDefault="17EC36AE" w:rsidP="17EC36AE">
      <w:pPr>
        <w:pStyle w:val="Standard"/>
        <w:jc w:val="center"/>
        <w:rPr>
          <w:rFonts w:ascii="Work Sans" w:eastAsia="DengXian Light" w:hAnsi="Work Sans" w:cs="Arial"/>
          <w:b/>
          <w:bCs/>
          <w:sz w:val="22"/>
          <w:szCs w:val="22"/>
        </w:rPr>
      </w:pPr>
    </w:p>
    <w:p w14:paraId="019779D4" w14:textId="607D4B6B" w:rsidR="00351E5D" w:rsidRPr="00F60F1B" w:rsidRDefault="17EC36AE" w:rsidP="17EC36AE">
      <w:pPr>
        <w:pStyle w:val="Standard"/>
        <w:autoSpaceDE w:val="0"/>
        <w:jc w:val="center"/>
        <w:rPr>
          <w:rFonts w:ascii="Work Sans" w:eastAsia="DengXian Light" w:hAnsi="Work Sans"/>
          <w:sz w:val="22"/>
          <w:szCs w:val="22"/>
        </w:rPr>
      </w:pPr>
      <w:r w:rsidRPr="17EC36AE">
        <w:rPr>
          <w:rFonts w:ascii="Work Sans" w:eastAsia="DengXian Light" w:hAnsi="Work Sans" w:cs="Arial"/>
          <w:b/>
          <w:bCs/>
          <w:sz w:val="22"/>
          <w:szCs w:val="22"/>
        </w:rPr>
        <w:t xml:space="preserve"> LA </w:t>
      </w:r>
      <w:r w:rsidRPr="17EC36AE">
        <w:rPr>
          <w:rFonts w:ascii="Work Sans" w:eastAsia="DengXian Light" w:hAnsi="Work Sans"/>
          <w:b/>
          <w:bCs/>
          <w:sz w:val="22"/>
          <w:szCs w:val="22"/>
        </w:rPr>
        <w:t>MINISTRA</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DE</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TRANSPORTE</w:t>
      </w:r>
    </w:p>
    <w:p w14:paraId="2B297762" w14:textId="77777777" w:rsidR="00351E5D" w:rsidRPr="00F60F1B" w:rsidRDefault="00351E5D" w:rsidP="00F60F1B">
      <w:pPr>
        <w:pStyle w:val="Standard"/>
        <w:autoSpaceDE w:val="0"/>
        <w:jc w:val="center"/>
        <w:rPr>
          <w:rFonts w:ascii="Work Sans" w:eastAsia="DengXian Light" w:hAnsi="Work Sans" w:cs="Arial"/>
          <w:b/>
          <w:bCs/>
          <w:sz w:val="22"/>
          <w:szCs w:val="22"/>
        </w:rPr>
      </w:pPr>
    </w:p>
    <w:p w14:paraId="70D5BB5F" w14:textId="77777777" w:rsidR="00351E5D" w:rsidRPr="00F60F1B" w:rsidRDefault="00E83376" w:rsidP="00F60F1B">
      <w:pPr>
        <w:widowControl/>
        <w:suppressAutoHyphens w:val="0"/>
        <w:ind w:right="40"/>
        <w:jc w:val="both"/>
        <w:textAlignment w:val="auto"/>
        <w:rPr>
          <w:rFonts w:ascii="Work Sans" w:eastAsia="Times New Roman" w:hAnsi="Work Sans" w:cs="Courier New"/>
          <w:sz w:val="22"/>
          <w:szCs w:val="22"/>
          <w:lang w:bidi="ar-SA"/>
        </w:rPr>
      </w:pPr>
      <w:r w:rsidRPr="00F60F1B">
        <w:rPr>
          <w:rFonts w:ascii="Work Sans" w:eastAsia="Times New Roman" w:hAnsi="Work Sans" w:cs="Courier New"/>
          <w:sz w:val="22"/>
          <w:szCs w:val="22"/>
          <w:lang w:bidi="ar-SA"/>
        </w:rPr>
        <w:t xml:space="preserve">En ejercicio de las facultades legales y en especial las conferidas por el </w:t>
      </w:r>
      <w:r w:rsidR="00C16CB5" w:rsidRPr="00F60F1B">
        <w:rPr>
          <w:rFonts w:ascii="Work Sans" w:eastAsia="Times New Roman" w:hAnsi="Work Sans" w:cs="Courier New"/>
          <w:sz w:val="22"/>
          <w:szCs w:val="22"/>
          <w:lang w:bidi="ar-SA"/>
        </w:rPr>
        <w:t>artículo 21 de la Ley 105 de 1993 modificado parcialmente por el artículo 1 de la Ley 787 de 2002</w:t>
      </w:r>
      <w:r w:rsidR="004F6212" w:rsidRPr="00F60F1B">
        <w:rPr>
          <w:rFonts w:ascii="Work Sans" w:eastAsia="Times New Roman" w:hAnsi="Work Sans" w:cs="Courier New"/>
          <w:sz w:val="22"/>
          <w:szCs w:val="22"/>
          <w:lang w:bidi="ar-SA"/>
        </w:rPr>
        <w:t>,</w:t>
      </w:r>
      <w:r w:rsidR="0073494D" w:rsidRPr="00F60F1B">
        <w:rPr>
          <w:rFonts w:ascii="Work Sans" w:eastAsia="Times New Roman" w:hAnsi="Work Sans" w:cs="Courier New"/>
          <w:sz w:val="22"/>
          <w:szCs w:val="22"/>
          <w:lang w:bidi="ar-SA"/>
        </w:rPr>
        <w:t xml:space="preserve"> </w:t>
      </w:r>
      <w:r w:rsidR="00C16CB5" w:rsidRPr="00F60F1B">
        <w:rPr>
          <w:rFonts w:ascii="Work Sans" w:eastAsia="Times New Roman" w:hAnsi="Work Sans" w:cs="Courier New"/>
          <w:sz w:val="22"/>
          <w:szCs w:val="22"/>
          <w:lang w:bidi="ar-SA"/>
        </w:rPr>
        <w:t xml:space="preserve">el </w:t>
      </w:r>
      <w:r w:rsidRPr="00F60F1B">
        <w:rPr>
          <w:rFonts w:ascii="Work Sans" w:eastAsia="Times New Roman" w:hAnsi="Work Sans" w:cs="Courier New"/>
          <w:sz w:val="22"/>
          <w:szCs w:val="22"/>
          <w:lang w:bidi="ar-SA"/>
        </w:rPr>
        <w:t>numeral 6.15 del artí</w:t>
      </w:r>
      <w:r w:rsidR="0073494D" w:rsidRPr="00F60F1B">
        <w:rPr>
          <w:rFonts w:ascii="Work Sans" w:eastAsia="Times New Roman" w:hAnsi="Work Sans" w:cs="Courier New"/>
          <w:sz w:val="22"/>
          <w:szCs w:val="22"/>
          <w:lang w:bidi="ar-SA"/>
        </w:rPr>
        <w:t>culo 6 del Decreto 087 de 2011</w:t>
      </w:r>
      <w:r w:rsidR="0029509A" w:rsidRPr="002839F7">
        <w:rPr>
          <w:rFonts w:ascii="Work Sans" w:eastAsia="Times New Roman" w:hAnsi="Work Sans" w:cs="Courier New"/>
          <w:sz w:val="22"/>
          <w:szCs w:val="22"/>
          <w:lang w:bidi="ar-SA"/>
        </w:rPr>
        <w:t>,</w:t>
      </w:r>
      <w:r w:rsidR="004F6212" w:rsidRPr="002839F7">
        <w:rPr>
          <w:rFonts w:ascii="Work Sans" w:eastAsia="Times New Roman" w:hAnsi="Work Sans" w:cs="Courier New"/>
          <w:sz w:val="22"/>
          <w:szCs w:val="22"/>
          <w:lang w:bidi="ar-SA"/>
        </w:rPr>
        <w:t xml:space="preserve"> </w:t>
      </w:r>
      <w:r w:rsidR="0053681B" w:rsidRPr="002839F7">
        <w:rPr>
          <w:rFonts w:ascii="Work Sans" w:eastAsia="Times New Roman" w:hAnsi="Work Sans" w:cs="Courier New"/>
          <w:sz w:val="22"/>
          <w:szCs w:val="22"/>
          <w:lang w:bidi="ar-SA"/>
        </w:rPr>
        <w:t>y el Decreto 613 del 9 de abril de 2019</w:t>
      </w:r>
      <w:r w:rsidR="0053681B">
        <w:rPr>
          <w:rFonts w:ascii="Work Sans" w:eastAsia="Times New Roman" w:hAnsi="Work Sans" w:cs="Courier New"/>
          <w:sz w:val="22"/>
          <w:szCs w:val="22"/>
          <w:lang w:bidi="ar-SA"/>
        </w:rPr>
        <w:t xml:space="preserve">, </w:t>
      </w:r>
      <w:r w:rsidR="004F6212" w:rsidRPr="00F60F1B">
        <w:rPr>
          <w:rFonts w:ascii="Work Sans" w:eastAsia="Times New Roman" w:hAnsi="Work Sans" w:cs="Courier New"/>
          <w:sz w:val="22"/>
          <w:szCs w:val="22"/>
          <w:lang w:bidi="ar-SA"/>
        </w:rPr>
        <w:t>y</w:t>
      </w:r>
    </w:p>
    <w:p w14:paraId="52822FDF" w14:textId="77777777" w:rsidR="00C16CB5" w:rsidRDefault="00C16CB5" w:rsidP="00F60F1B">
      <w:pPr>
        <w:pStyle w:val="Standard"/>
        <w:autoSpaceDE w:val="0"/>
        <w:jc w:val="center"/>
        <w:rPr>
          <w:rFonts w:ascii="Work Sans" w:eastAsia="DengXian Light" w:hAnsi="Work Sans" w:cs="Arial"/>
          <w:b/>
          <w:bCs/>
          <w:sz w:val="22"/>
          <w:szCs w:val="22"/>
        </w:rPr>
      </w:pPr>
    </w:p>
    <w:p w14:paraId="67736616" w14:textId="77777777" w:rsidR="00AD10C6" w:rsidRPr="00F60F1B" w:rsidRDefault="00AD10C6" w:rsidP="00F60F1B">
      <w:pPr>
        <w:pStyle w:val="Standard"/>
        <w:autoSpaceDE w:val="0"/>
        <w:jc w:val="center"/>
        <w:rPr>
          <w:rFonts w:ascii="Work Sans" w:eastAsia="DengXian Light" w:hAnsi="Work Sans" w:cs="Arial"/>
          <w:b/>
          <w:bCs/>
          <w:sz w:val="22"/>
          <w:szCs w:val="22"/>
        </w:rPr>
      </w:pPr>
    </w:p>
    <w:p w14:paraId="51203F4B" w14:textId="77777777" w:rsidR="00351E5D" w:rsidRPr="00F60F1B" w:rsidRDefault="00934529" w:rsidP="00F60F1B">
      <w:pPr>
        <w:pStyle w:val="Standard"/>
        <w:autoSpaceDE w:val="0"/>
        <w:jc w:val="center"/>
        <w:rPr>
          <w:rFonts w:ascii="Work Sans" w:eastAsia="DengXian Light" w:hAnsi="Work Sans" w:cs="Arial"/>
          <w:b/>
          <w:bCs/>
          <w:sz w:val="22"/>
          <w:szCs w:val="22"/>
        </w:rPr>
      </w:pPr>
      <w:r w:rsidRPr="00F60F1B">
        <w:rPr>
          <w:rFonts w:ascii="Work Sans" w:eastAsia="DengXian Light" w:hAnsi="Work Sans" w:cs="Arial"/>
          <w:b/>
          <w:bCs/>
          <w:sz w:val="22"/>
          <w:szCs w:val="22"/>
        </w:rPr>
        <w:t>CONSIDERANDO</w:t>
      </w:r>
    </w:p>
    <w:p w14:paraId="5D291043" w14:textId="77777777" w:rsidR="00351E5D" w:rsidRDefault="00351E5D" w:rsidP="00F60F1B">
      <w:pPr>
        <w:pStyle w:val="Standard"/>
        <w:autoSpaceDE w:val="0"/>
        <w:jc w:val="center"/>
        <w:rPr>
          <w:rFonts w:ascii="Work Sans" w:eastAsia="DengXian Light" w:hAnsi="Work Sans" w:cs="Arial"/>
          <w:b/>
          <w:bCs/>
          <w:sz w:val="22"/>
          <w:szCs w:val="22"/>
        </w:rPr>
      </w:pPr>
    </w:p>
    <w:p w14:paraId="0B61C963" w14:textId="77777777" w:rsidR="00AD10C6" w:rsidRPr="00F60F1B" w:rsidRDefault="00AD10C6" w:rsidP="00F60F1B">
      <w:pPr>
        <w:pStyle w:val="Standard"/>
        <w:autoSpaceDE w:val="0"/>
        <w:jc w:val="center"/>
        <w:rPr>
          <w:rFonts w:ascii="Work Sans" w:eastAsia="DengXian Light" w:hAnsi="Work Sans" w:cs="Arial"/>
          <w:b/>
          <w:bCs/>
          <w:sz w:val="22"/>
          <w:szCs w:val="22"/>
        </w:rPr>
      </w:pPr>
    </w:p>
    <w:p w14:paraId="417795C9" w14:textId="2AA336A5" w:rsidR="00351E5D" w:rsidRPr="00F60F1B" w:rsidRDefault="00E83376" w:rsidP="00F60F1B">
      <w:pPr>
        <w:widowControl/>
        <w:tabs>
          <w:tab w:val="left" w:pos="0"/>
        </w:tabs>
        <w:suppressAutoHyphens w:val="0"/>
        <w:jc w:val="both"/>
        <w:textAlignment w:val="auto"/>
        <w:rPr>
          <w:rFonts w:ascii="Work Sans" w:eastAsia="DengXian Light" w:hAnsi="Work Sans"/>
          <w:sz w:val="22"/>
          <w:szCs w:val="22"/>
        </w:rPr>
      </w:pPr>
      <w:r w:rsidRPr="00F60F1B">
        <w:rPr>
          <w:rFonts w:ascii="Work Sans" w:eastAsia="DengXian Light" w:hAnsi="Work Sans" w:cs="Times New Roman"/>
          <w:kern w:val="0"/>
          <w:sz w:val="22"/>
          <w:szCs w:val="22"/>
          <w:lang w:val="es" w:eastAsia="es-ES" w:bidi="ar-SA"/>
        </w:rPr>
        <w:t xml:space="preserve">Que la Ley 105 de 1993 </w:t>
      </w:r>
      <w:r w:rsidRPr="00F60F1B">
        <w:rPr>
          <w:rFonts w:ascii="Work Sans" w:eastAsia="DengXian Light" w:hAnsi="Work Sans" w:cs="Times New Roman"/>
          <w:i/>
          <w:kern w:val="0"/>
          <w:sz w:val="22"/>
          <w:szCs w:val="22"/>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F60F1B">
        <w:rPr>
          <w:rFonts w:ascii="Work Sans" w:eastAsia="DengXian Light" w:hAnsi="Work Sans" w:cs="Times New Roman"/>
          <w:kern w:val="0"/>
          <w:sz w:val="22"/>
          <w:szCs w:val="22"/>
          <w:lang w:val="es" w:eastAsia="es-ES" w:bidi="ar-SA"/>
        </w:rPr>
        <w:t>" en su artículo 21</w:t>
      </w:r>
      <w:r w:rsidR="00003EF1" w:rsidRPr="00F60F1B">
        <w:rPr>
          <w:rFonts w:ascii="Work Sans" w:eastAsia="DengXian Light" w:hAnsi="Work Sans" w:cs="Times New Roman"/>
          <w:kern w:val="0"/>
          <w:sz w:val="22"/>
          <w:szCs w:val="22"/>
          <w:lang w:val="es" w:eastAsia="es-ES" w:bidi="ar-SA"/>
        </w:rPr>
        <w:t xml:space="preserve"> </w:t>
      </w:r>
      <w:r w:rsidR="0029509A" w:rsidRPr="00F60F1B">
        <w:rPr>
          <w:rFonts w:ascii="Work Sans" w:eastAsia="Times New Roman" w:hAnsi="Work Sans" w:cs="Courier New"/>
          <w:sz w:val="22"/>
          <w:szCs w:val="22"/>
          <w:lang w:bidi="ar-SA"/>
        </w:rPr>
        <w:t xml:space="preserve">modificado por el </w:t>
      </w:r>
      <w:r w:rsidR="00D16F46" w:rsidRPr="00F60F1B">
        <w:rPr>
          <w:rFonts w:ascii="Work Sans" w:eastAsia="Times New Roman" w:hAnsi="Work Sans" w:cs="Courier New"/>
          <w:sz w:val="22"/>
          <w:szCs w:val="22"/>
          <w:lang w:bidi="ar-SA"/>
        </w:rPr>
        <w:t>artículo</w:t>
      </w:r>
      <w:r w:rsidR="0029509A" w:rsidRPr="00F60F1B">
        <w:rPr>
          <w:rFonts w:ascii="Work Sans" w:eastAsia="Times New Roman" w:hAnsi="Work Sans" w:cs="Courier New"/>
          <w:sz w:val="22"/>
          <w:szCs w:val="22"/>
          <w:lang w:bidi="ar-SA"/>
        </w:rPr>
        <w:t xml:space="preserve"> 1° de la </w:t>
      </w:r>
      <w:hyperlink r:id="rId11" w:tooltip="Haga clic para abrir TODA la Ley 787 de 2002" w:history="1">
        <w:r w:rsidR="0029509A" w:rsidRPr="00F60F1B">
          <w:rPr>
            <w:rFonts w:ascii="Work Sans" w:eastAsia="Times New Roman" w:hAnsi="Work Sans" w:cs="Courier New"/>
            <w:sz w:val="22"/>
            <w:szCs w:val="22"/>
            <w:lang w:bidi="ar-SA"/>
          </w:rPr>
          <w:t>Ley 787 de 2002</w:t>
        </w:r>
      </w:hyperlink>
      <w:r w:rsidR="0029509A" w:rsidRPr="00F60F1B">
        <w:rPr>
          <w:rFonts w:ascii="Work Sans" w:eastAsia="Times New Roman" w:hAnsi="Work Sans" w:cs="Courier New"/>
          <w:sz w:val="22"/>
          <w:szCs w:val="22"/>
          <w:lang w:bidi="ar-SA"/>
        </w:rPr>
        <w:t xml:space="preserve">, </w:t>
      </w:r>
      <w:r w:rsidRPr="00F60F1B">
        <w:rPr>
          <w:rFonts w:ascii="Work Sans" w:eastAsia="DengXian Light" w:hAnsi="Work Sans" w:cs="Times New Roman"/>
          <w:kern w:val="0"/>
          <w:sz w:val="22"/>
          <w:szCs w:val="22"/>
          <w:lang w:val="es" w:eastAsia="es-ES" w:bidi="ar-SA"/>
        </w:rPr>
        <w:t>establece:</w:t>
      </w:r>
    </w:p>
    <w:p w14:paraId="23BA0A0D" w14:textId="77777777" w:rsidR="00351E5D" w:rsidRPr="00F60F1B" w:rsidRDefault="00351E5D" w:rsidP="00F60F1B">
      <w:pPr>
        <w:widowControl/>
        <w:tabs>
          <w:tab w:val="left" w:pos="0"/>
        </w:tabs>
        <w:suppressAutoHyphens w:val="0"/>
        <w:jc w:val="both"/>
        <w:textAlignment w:val="auto"/>
        <w:rPr>
          <w:rFonts w:ascii="Work Sans" w:eastAsia="DengXian Light" w:hAnsi="Work Sans" w:cs="Times New Roman"/>
          <w:kern w:val="0"/>
          <w:sz w:val="22"/>
          <w:szCs w:val="22"/>
          <w:lang w:val="es" w:eastAsia="es-ES" w:bidi="ar-SA"/>
        </w:rPr>
      </w:pPr>
    </w:p>
    <w:p w14:paraId="332059E2" w14:textId="77777777" w:rsidR="00E37444" w:rsidRPr="00FC408F" w:rsidRDefault="00003EF1" w:rsidP="00351887">
      <w:pPr>
        <w:tabs>
          <w:tab w:val="left" w:pos="8222"/>
        </w:tabs>
        <w:ind w:left="426" w:right="616"/>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w:t>
      </w:r>
      <w:r w:rsidR="00E37444" w:rsidRPr="00FC408F">
        <w:rPr>
          <w:rFonts w:ascii="Work Sans" w:eastAsia="DengXian Light" w:hAnsi="Work Sans" w:cs="Times New Roman"/>
          <w:i/>
          <w:kern w:val="0"/>
          <w:sz w:val="20"/>
          <w:szCs w:val="22"/>
          <w:lang w:val="es" w:eastAsia="es-ES" w:bidi="ar-SA"/>
        </w:rPr>
        <w:t xml:space="preserve">Artículo 21. </w:t>
      </w:r>
      <w:r w:rsidR="00E37444" w:rsidRPr="00FC408F">
        <w:rPr>
          <w:rFonts w:ascii="Work Sans" w:eastAsia="DengXian Light" w:hAnsi="Work Sans"/>
          <w:i/>
          <w:iCs/>
          <w:color w:val="000000"/>
          <w:sz w:val="20"/>
          <w:szCs w:val="22"/>
        </w:rPr>
        <w:t>Tasas, tarifas y peajes en la infraestructura de transporte a cargo de la Nación.</w:t>
      </w:r>
      <w:r w:rsidR="00E37444" w:rsidRPr="00FC408F">
        <w:rPr>
          <w:rFonts w:ascii="Work Sans" w:eastAsia="DengXian Light" w:hAnsi="Work Sans"/>
          <w:i/>
          <w:color w:val="000000"/>
          <w:sz w:val="20"/>
          <w:szCs w:val="22"/>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B24FFAD" w14:textId="77777777" w:rsidR="00003EF1" w:rsidRPr="00FC408F" w:rsidRDefault="00003EF1" w:rsidP="00351887">
      <w:pPr>
        <w:tabs>
          <w:tab w:val="left" w:pos="8222"/>
        </w:tabs>
        <w:ind w:left="426" w:right="616"/>
        <w:jc w:val="both"/>
        <w:rPr>
          <w:rFonts w:ascii="Work Sans" w:eastAsia="DengXian Light" w:hAnsi="Work Sans"/>
          <w:i/>
          <w:color w:val="000000"/>
          <w:sz w:val="20"/>
          <w:szCs w:val="22"/>
        </w:rPr>
      </w:pPr>
    </w:p>
    <w:p w14:paraId="5571821D"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estos efectos, la Nación establecerá peajes, tarifas y tasas sobre el uso de la infraestructura nacional de transporte y los recursos provenientes de su cobro se usarán exclusivamente para ese modo de transporte.</w:t>
      </w:r>
    </w:p>
    <w:p w14:paraId="7E996C8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EE5304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Todos los servicios que la Nación o sus entidades descentralizadas presten a los usuarios accesoriamente a la utilización de la infraestructura Nacional de Transporte, estarán sujetos al cobro de tasas o tarifas.</w:t>
      </w:r>
    </w:p>
    <w:p w14:paraId="197A5808"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058FF9E2"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la fijación y cobro de tasas, tarifas y peajes, se observarán los siguientes principios:</w:t>
      </w:r>
    </w:p>
    <w:p w14:paraId="7F7217C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7084FB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a) Los ingresos provenientes de la utilización de la infraestructura de transporte, deberán garantizar su adecuado mantenimiento, operación y desarrollo;</w:t>
      </w:r>
    </w:p>
    <w:p w14:paraId="74E61DED"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3B170B2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FC408F">
        <w:rPr>
          <w:rStyle w:val="spelle"/>
          <w:rFonts w:ascii="Work Sans" w:eastAsia="DengXian Light" w:hAnsi="Work Sans"/>
          <w:i/>
          <w:color w:val="000000"/>
          <w:sz w:val="20"/>
          <w:szCs w:val="22"/>
        </w:rPr>
        <w:t>Inpec</w:t>
      </w:r>
      <w:proofErr w:type="spellEnd"/>
      <w:r w:rsidRPr="00FC408F">
        <w:rPr>
          <w:rFonts w:ascii="Work Sans" w:eastAsia="DengXian Light" w:hAnsi="Work Sans"/>
          <w:i/>
          <w:color w:val="000000"/>
          <w:sz w:val="20"/>
          <w:szCs w:val="22"/>
        </w:rPr>
        <w:t xml:space="preserve">, vehículos oficiales del (DAS) Departamento Administrativo de Seguridad y de las demás instituciones que prestan funciones de Policía Judicial; </w:t>
      </w:r>
    </w:p>
    <w:p w14:paraId="7E12B88B"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F3E983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lastRenderedPageBreak/>
        <w:t>c) El valor de las tasas o tarifas será determinado por la autoridad competente; su recaudo estará a cargo de las entidades públicas o privadas, responsables de la prestación del servicio;</w:t>
      </w:r>
    </w:p>
    <w:p w14:paraId="0F63642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7306200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d) Las tasas de peaje serán diferenciales, es decir, se fijarán en proporción a las distancias recorridas, las características vehiculares y sus respectivos costos de operación;</w:t>
      </w:r>
    </w:p>
    <w:p w14:paraId="4D06BF86"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16EE469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e) Para la determinación del valor del peaje y de las tasas de valoración en las vías nacionales, se tendrá en cuenta un criterio de equidad fiscal.</w:t>
      </w:r>
    </w:p>
    <w:p w14:paraId="4E167FD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0345B43"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1°. La Nación podrá en caso de necesidad y previo concepto del Ministerio de Transporte, apropiar recursos del Presupuesto Nacional para el mantenimiento, operación y desarrollo de la infraestructura de transporte.</w:t>
      </w:r>
    </w:p>
    <w:p w14:paraId="039DFD9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F168B68"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0029509A" w:rsidRPr="00FC408F">
        <w:rPr>
          <w:rFonts w:ascii="Work Sans" w:eastAsia="DengXian Light" w:hAnsi="Work Sans"/>
          <w:i/>
          <w:color w:val="000000"/>
          <w:sz w:val="20"/>
          <w:szCs w:val="22"/>
        </w:rPr>
        <w:t>.</w:t>
      </w:r>
    </w:p>
    <w:p w14:paraId="7EEEF0CA"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F9877A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3°. Facúltese a las Entidades Territoriales para decretar las exenciones contempladas en el literal b), del artículo 1°.</w:t>
      </w:r>
    </w:p>
    <w:p w14:paraId="0734499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7BF91274"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4°. Se entiende también las vías “Concesionadas”.</w:t>
      </w:r>
    </w:p>
    <w:p w14:paraId="1D45E71A"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eastAsia="es-ES" w:bidi="ar-SA"/>
        </w:rPr>
      </w:pPr>
    </w:p>
    <w:p w14:paraId="1DBF86C5" w14:textId="77777777" w:rsidR="002D219E" w:rsidRPr="00F60F1B" w:rsidRDefault="002D219E" w:rsidP="00F60F1B">
      <w:pPr>
        <w:widowControl/>
        <w:tabs>
          <w:tab w:val="left" w:pos="0"/>
        </w:tabs>
        <w:suppressAutoHyphens w:val="0"/>
        <w:ind w:right="49"/>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el Decreto 087 de 2011 “</w:t>
      </w:r>
      <w:r w:rsidRPr="00F60F1B">
        <w:rPr>
          <w:rFonts w:ascii="Work Sans" w:eastAsia="DengXian Light" w:hAnsi="Work Sans" w:cs="Times New Roman"/>
          <w:i/>
          <w:kern w:val="0"/>
          <w:sz w:val="22"/>
          <w:szCs w:val="22"/>
          <w:lang w:val="es" w:eastAsia="es-ES" w:bidi="ar-SA"/>
        </w:rPr>
        <w:t>Por el cual se modifica la estructura del Ministerio de Transporte, y se determinan las funciones de sus dependencias</w:t>
      </w:r>
      <w:r w:rsidRPr="00F60F1B">
        <w:rPr>
          <w:rFonts w:ascii="Work Sans" w:eastAsia="DengXian Light" w:hAnsi="Work Sans" w:cs="Times New Roman"/>
          <w:kern w:val="0"/>
          <w:sz w:val="22"/>
          <w:szCs w:val="22"/>
          <w:lang w:val="es" w:eastAsia="es-ES" w:bidi="ar-SA"/>
        </w:rPr>
        <w:t>.” establece:</w:t>
      </w:r>
    </w:p>
    <w:p w14:paraId="57A2017E"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val="es" w:eastAsia="es-ES" w:bidi="ar-SA"/>
        </w:rPr>
      </w:pPr>
    </w:p>
    <w:p w14:paraId="7D201503" w14:textId="77777777" w:rsidR="006512B6" w:rsidRPr="00FC408F" w:rsidRDefault="006512B6" w:rsidP="00F60F1B">
      <w:pPr>
        <w:ind w:left="426" w:right="474"/>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“Artículo 6°. Funciones del Despacho del Ministro de Transporte. Son funciones del Despacho del Ministro de Transporte, además de las señaladas por la Constitución Política y la ley, las siguientes:</w:t>
      </w:r>
    </w:p>
    <w:p w14:paraId="52D316EA" w14:textId="77777777" w:rsidR="006512B6" w:rsidRPr="00FC408F" w:rsidRDefault="006512B6" w:rsidP="00F60F1B">
      <w:pPr>
        <w:widowControl/>
        <w:tabs>
          <w:tab w:val="left" w:pos="0"/>
        </w:tabs>
        <w:suppressAutoHyphens w:val="0"/>
        <w:ind w:left="709"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 xml:space="preserve"> </w:t>
      </w:r>
    </w:p>
    <w:p w14:paraId="0722EE8C" w14:textId="77777777" w:rsidR="002D219E" w:rsidRPr="00FC408F" w:rsidRDefault="002D219E" w:rsidP="00FC408F">
      <w:pPr>
        <w:widowControl/>
        <w:suppressAutoHyphens w:val="0"/>
        <w:ind w:left="567"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6.15. Establecer los peajes, tarifas, tasas y derechos a cobrar por el uso de la infraestructura de los modos de transporte, excepto el aéreo.</w:t>
      </w:r>
      <w:r w:rsidR="00FC408F">
        <w:rPr>
          <w:rFonts w:ascii="Work Sans" w:eastAsia="DengXian Light" w:hAnsi="Work Sans" w:cs="Times New Roman"/>
          <w:i/>
          <w:kern w:val="0"/>
          <w:sz w:val="20"/>
          <w:szCs w:val="22"/>
          <w:lang w:val="es" w:eastAsia="es-ES" w:bidi="ar-SA"/>
        </w:rPr>
        <w:t xml:space="preserve"> </w:t>
      </w:r>
      <w:r w:rsidRPr="00FC408F">
        <w:rPr>
          <w:rFonts w:ascii="Work Sans" w:eastAsia="DengXian Light" w:hAnsi="Work Sans" w:cs="Times New Roman"/>
          <w:i/>
          <w:kern w:val="0"/>
          <w:sz w:val="20"/>
          <w:szCs w:val="22"/>
          <w:lang w:val="es" w:eastAsia="es-ES" w:bidi="ar-SA"/>
        </w:rPr>
        <w:t>(…)”</w:t>
      </w:r>
    </w:p>
    <w:p w14:paraId="622614AC" w14:textId="77777777" w:rsidR="004A41DD" w:rsidRPr="00F60F1B" w:rsidRDefault="004A41DD" w:rsidP="00F60F1B">
      <w:pPr>
        <w:widowControl/>
        <w:tabs>
          <w:tab w:val="left" w:pos="0"/>
        </w:tabs>
        <w:suppressAutoHyphens w:val="0"/>
        <w:ind w:right="709"/>
        <w:jc w:val="both"/>
        <w:textAlignment w:val="auto"/>
        <w:rPr>
          <w:rFonts w:ascii="Work Sans" w:eastAsia="DengXian Light" w:hAnsi="Work Sans" w:cs="Times New Roman"/>
          <w:i/>
          <w:kern w:val="0"/>
          <w:sz w:val="22"/>
          <w:szCs w:val="22"/>
          <w:lang w:val="es" w:eastAsia="es-ES" w:bidi="ar-SA"/>
        </w:rPr>
      </w:pPr>
    </w:p>
    <w:p w14:paraId="69F403F1" w14:textId="77777777" w:rsidR="001D2834" w:rsidRPr="00F60F1B" w:rsidRDefault="001D2834" w:rsidP="001D2834">
      <w:pPr>
        <w:widowControl/>
        <w:suppressAutoHyphens w:val="0"/>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1481F3F" w14:textId="77777777" w:rsidR="001D2834" w:rsidRPr="00F60F1B" w:rsidRDefault="001D2834" w:rsidP="001D2834">
      <w:pPr>
        <w:widowControl/>
        <w:suppressAutoHyphens w:val="0"/>
        <w:jc w:val="both"/>
        <w:textAlignment w:val="auto"/>
        <w:rPr>
          <w:rFonts w:ascii="Work Sans" w:eastAsia="DengXian Light" w:hAnsi="Work Sans" w:cs="Times New Roman"/>
          <w:sz w:val="22"/>
          <w:szCs w:val="22"/>
          <w:lang w:val="es" w:eastAsia="es-ES"/>
        </w:rPr>
      </w:pPr>
    </w:p>
    <w:p w14:paraId="56E3A6E7" w14:textId="77777777" w:rsidR="001D2834" w:rsidRPr="00F60F1B" w:rsidRDefault="001D2834" w:rsidP="001D2834">
      <w:pPr>
        <w:ind w:right="49"/>
        <w:jc w:val="both"/>
        <w:rPr>
          <w:rFonts w:ascii="Work Sans" w:eastAsia="DengXian Light" w:hAnsi="Work Sans" w:cs="Times New Roman"/>
          <w:sz w:val="22"/>
          <w:szCs w:val="22"/>
          <w:lang w:val="es" w:eastAsia="es-ES"/>
        </w:rPr>
      </w:pPr>
      <w:r w:rsidRPr="00F60F1B">
        <w:rPr>
          <w:rFonts w:ascii="Work Sans" w:eastAsia="DengXian Light" w:hAnsi="Work Sans" w:cs="Times New Roman"/>
          <w:sz w:val="22"/>
          <w:szCs w:val="22"/>
          <w:lang w:val="es" w:eastAsia="es-ES"/>
        </w:rPr>
        <w:t xml:space="preserve">Que igualmente el numeral 14 del artículo 11 del Decreto 4165 de 2011 </w:t>
      </w:r>
      <w:r w:rsidRPr="00FC408F">
        <w:rPr>
          <w:rFonts w:ascii="Work Sans" w:eastAsia="DengXian Light" w:hAnsi="Work Sans" w:cs="Times New Roman"/>
          <w:i/>
          <w:sz w:val="22"/>
          <w:szCs w:val="22"/>
          <w:lang w:val="es" w:eastAsia="es-ES"/>
        </w:rPr>
        <w:t xml:space="preserve">“por el cual </w:t>
      </w:r>
      <w:r w:rsidR="00FC408F" w:rsidRPr="00FC408F">
        <w:rPr>
          <w:rFonts w:ascii="Work Sans" w:eastAsia="DengXian Light" w:hAnsi="Work Sans" w:cs="Times New Roman"/>
          <w:i/>
          <w:sz w:val="22"/>
          <w:szCs w:val="22"/>
          <w:lang w:val="es" w:eastAsia="es-ES"/>
        </w:rPr>
        <w:t>por el cual se cambia la naturaleza jurídica, cambia de denominación y se fijan otras disposiciones del Instituto Nacional de Concesiones (INCO)</w:t>
      </w:r>
      <w:r w:rsidRPr="00FC408F">
        <w:rPr>
          <w:rFonts w:ascii="Work Sans" w:eastAsia="DengXian Light" w:hAnsi="Work Sans" w:cs="Times New Roman"/>
          <w:i/>
          <w:sz w:val="22"/>
          <w:szCs w:val="22"/>
          <w:lang w:val="es" w:eastAsia="es-ES"/>
        </w:rPr>
        <w:t xml:space="preserve">” </w:t>
      </w:r>
      <w:r w:rsidRPr="00F60F1B">
        <w:rPr>
          <w:rFonts w:ascii="Work Sans" w:eastAsia="DengXian Light" w:hAnsi="Work Sans" w:cs="Times New Roman"/>
          <w:sz w:val="22"/>
          <w:szCs w:val="22"/>
          <w:lang w:val="es" w:eastAsia="es-ES"/>
        </w:rPr>
        <w:t xml:space="preserve">establece como </w:t>
      </w:r>
      <w:r w:rsidR="00FC408F" w:rsidRPr="00F60F1B">
        <w:rPr>
          <w:rFonts w:ascii="Work Sans" w:eastAsia="DengXian Light" w:hAnsi="Work Sans" w:cs="Times New Roman"/>
          <w:sz w:val="22"/>
          <w:szCs w:val="22"/>
          <w:lang w:val="es" w:eastAsia="es-ES"/>
        </w:rPr>
        <w:t>función</w:t>
      </w:r>
      <w:r w:rsidRPr="00F60F1B">
        <w:rPr>
          <w:rFonts w:ascii="Work Sans" w:eastAsia="DengXian Light" w:hAnsi="Work Sans" w:cs="Times New Roman"/>
          <w:sz w:val="22"/>
          <w:szCs w:val="22"/>
          <w:lang w:val="es" w:eastAsia="es-ES"/>
        </w:rPr>
        <w:t xml:space="preserve"> del </w:t>
      </w:r>
      <w:proofErr w:type="gramStart"/>
      <w:r w:rsidRPr="00F60F1B">
        <w:rPr>
          <w:rFonts w:ascii="Work Sans" w:eastAsia="DengXian Light" w:hAnsi="Work Sans" w:cs="Times New Roman"/>
          <w:sz w:val="22"/>
          <w:szCs w:val="22"/>
          <w:lang w:val="es" w:eastAsia="es-ES"/>
        </w:rPr>
        <w:t>Presidente</w:t>
      </w:r>
      <w:proofErr w:type="gramEnd"/>
      <w:r w:rsidRPr="00F60F1B">
        <w:rPr>
          <w:rFonts w:ascii="Work Sans" w:eastAsia="DengXian Light" w:hAnsi="Work Sans" w:cs="Times New Roman"/>
          <w:sz w:val="22"/>
          <w:szCs w:val="22"/>
          <w:lang w:val="es" w:eastAsia="es-ES"/>
        </w:rPr>
        <w:t xml:space="preserve"> de la Agencia Nacional de Infraestructura, la siguiente:</w:t>
      </w:r>
    </w:p>
    <w:p w14:paraId="7686BEC9" w14:textId="77777777" w:rsidR="001D2834" w:rsidRPr="00F60F1B" w:rsidRDefault="001D2834" w:rsidP="001D2834">
      <w:pPr>
        <w:ind w:right="49"/>
        <w:jc w:val="both"/>
        <w:rPr>
          <w:rFonts w:ascii="Work Sans" w:eastAsia="DengXian Light" w:hAnsi="Work Sans" w:cs="Times New Roman"/>
          <w:sz w:val="22"/>
          <w:szCs w:val="22"/>
          <w:highlight w:val="yellow"/>
        </w:rPr>
      </w:pPr>
    </w:p>
    <w:p w14:paraId="13B5B047" w14:textId="77777777" w:rsidR="008D4E55" w:rsidRDefault="001D2834" w:rsidP="00351887">
      <w:pPr>
        <w:ind w:left="567" w:right="616"/>
        <w:jc w:val="both"/>
        <w:rPr>
          <w:rFonts w:ascii="Work Sans" w:eastAsia="DengXian Light" w:hAnsi="Work Sans" w:cs="Times New Roman"/>
          <w:i/>
          <w:sz w:val="20"/>
          <w:szCs w:val="22"/>
        </w:rPr>
      </w:pPr>
      <w:r w:rsidRPr="00FC408F">
        <w:rPr>
          <w:rFonts w:ascii="Work Sans" w:eastAsia="DengXian Light" w:hAnsi="Work Sans" w:cs="Times New Roman"/>
          <w:i/>
          <w:sz w:val="20"/>
          <w:szCs w:val="22"/>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66D01B1A" w14:textId="77777777" w:rsidR="008D4E55" w:rsidRPr="008D4E55" w:rsidRDefault="008D4E55" w:rsidP="008D4E55">
      <w:pPr>
        <w:ind w:right="616"/>
        <w:jc w:val="both"/>
        <w:rPr>
          <w:rFonts w:ascii="Work Sans" w:eastAsia="DengXian Light" w:hAnsi="Work Sans" w:cs="Times New Roman"/>
          <w:sz w:val="22"/>
          <w:szCs w:val="22"/>
          <w:lang w:val="es" w:eastAsia="es-ES"/>
        </w:rPr>
      </w:pPr>
    </w:p>
    <w:p w14:paraId="2DB40726" w14:textId="6113E5C8" w:rsidR="008D4E55" w:rsidRPr="008D4E55" w:rsidRDefault="008D4E55" w:rsidP="008D4E55">
      <w:pPr>
        <w:tabs>
          <w:tab w:val="left" w:pos="1134"/>
        </w:tabs>
        <w:jc w:val="both"/>
        <w:rPr>
          <w:rFonts w:ascii="Work Sans" w:eastAsia="DengXian Light" w:hAnsi="Work Sans" w:cs="Times New Roman"/>
          <w:i/>
          <w:sz w:val="22"/>
          <w:szCs w:val="22"/>
          <w:lang w:val="es" w:eastAsia="es-ES"/>
        </w:rPr>
      </w:pPr>
      <w:r>
        <w:rPr>
          <w:rFonts w:ascii="Work Sans" w:eastAsia="DengXian Light" w:hAnsi="Work Sans" w:cs="Times New Roman"/>
          <w:sz w:val="22"/>
          <w:szCs w:val="22"/>
          <w:lang w:val="es" w:eastAsia="es-ES"/>
        </w:rPr>
        <w:t>Que</w:t>
      </w:r>
      <w:r w:rsidRPr="008D4E55">
        <w:rPr>
          <w:rFonts w:ascii="Work Sans" w:eastAsia="DengXian Light" w:hAnsi="Work Sans" w:cs="Times New Roman"/>
          <w:sz w:val="22"/>
          <w:szCs w:val="22"/>
          <w:lang w:val="es" w:eastAsia="es-ES"/>
        </w:rPr>
        <w:t xml:space="preserve"> la Agencia </w:t>
      </w:r>
      <w:r>
        <w:rPr>
          <w:rFonts w:ascii="Work Sans" w:eastAsia="DengXian Light" w:hAnsi="Work Sans" w:cs="Times New Roman"/>
          <w:sz w:val="22"/>
          <w:szCs w:val="22"/>
          <w:lang w:val="es" w:eastAsia="es-ES"/>
        </w:rPr>
        <w:t>dio</w:t>
      </w:r>
      <w:r w:rsidRPr="008D4E55">
        <w:rPr>
          <w:rFonts w:ascii="Work Sans" w:eastAsia="DengXian Light" w:hAnsi="Work Sans" w:cs="Times New Roman"/>
          <w:sz w:val="22"/>
          <w:szCs w:val="22"/>
          <w:lang w:val="es" w:eastAsia="es-ES"/>
        </w:rPr>
        <w:t xml:space="preserve"> apertura </w:t>
      </w:r>
      <w:r>
        <w:rPr>
          <w:rFonts w:ascii="Work Sans" w:eastAsia="DengXian Light" w:hAnsi="Work Sans" w:cs="Times New Roman"/>
          <w:sz w:val="22"/>
          <w:szCs w:val="22"/>
          <w:lang w:val="es" w:eastAsia="es-ES"/>
        </w:rPr>
        <w:t>al</w:t>
      </w:r>
      <w:r w:rsidRPr="008D4E55">
        <w:rPr>
          <w:rFonts w:ascii="Work Sans" w:eastAsia="DengXian Light" w:hAnsi="Work Sans" w:cs="Times New Roman"/>
          <w:sz w:val="22"/>
          <w:szCs w:val="22"/>
          <w:lang w:val="es" w:eastAsia="es-ES"/>
        </w:rPr>
        <w:t xml:space="preserve"> proceso de Licitación</w:t>
      </w:r>
      <w:r>
        <w:rPr>
          <w:rFonts w:ascii="Work Sans" w:eastAsia="DengXian Light" w:hAnsi="Work Sans" w:cs="Times New Roman"/>
          <w:sz w:val="22"/>
          <w:szCs w:val="22"/>
          <w:lang w:val="es" w:eastAsia="es-ES"/>
        </w:rPr>
        <w:t xml:space="preserve"> Pública</w:t>
      </w:r>
      <w:r w:rsidRPr="008D4E55">
        <w:rPr>
          <w:rFonts w:ascii="Work Sans" w:eastAsia="DengXian Light" w:hAnsi="Work Sans" w:cs="Times New Roman"/>
          <w:sz w:val="22"/>
          <w:szCs w:val="22"/>
          <w:lang w:val="es" w:eastAsia="es-ES"/>
        </w:rPr>
        <w:t xml:space="preserve"> No. VJ-VE-APP-IPV-006-2015, con el fin de seleccionar la Oferta más favorable para la adjudicación de un (1) Contrato de Concesión bajo el esquema de APP, cuyo objeto consiste en </w:t>
      </w:r>
      <w:r>
        <w:rPr>
          <w:rFonts w:ascii="Work Sans" w:eastAsia="DengXian Light" w:hAnsi="Work Sans" w:cs="Times New Roman"/>
          <w:sz w:val="22"/>
          <w:szCs w:val="22"/>
          <w:lang w:val="es" w:eastAsia="es-ES"/>
        </w:rPr>
        <w:t>“</w:t>
      </w:r>
      <w:r w:rsidRPr="008D4E55">
        <w:rPr>
          <w:rFonts w:ascii="Work Sans" w:eastAsia="DengXian Light" w:hAnsi="Work Sans" w:cs="Times New Roman"/>
          <w:i/>
          <w:sz w:val="22"/>
          <w:szCs w:val="22"/>
          <w:lang w:val="es" w:eastAsia="es-ES"/>
        </w:rPr>
        <w:t>el otorgamiento de una concesión para la Construcción, Rehabilitación, Mejoramiento, Operación y, Mantenimiento del sistema vial para la conexión de los departamentos Antioquia-Bolívar”.</w:t>
      </w:r>
    </w:p>
    <w:p w14:paraId="2A52212D" w14:textId="7A484ED6" w:rsidR="001D2834" w:rsidRPr="008D4E55" w:rsidRDefault="001D2834" w:rsidP="008D4E55">
      <w:pPr>
        <w:ind w:right="616"/>
        <w:jc w:val="both"/>
        <w:rPr>
          <w:rFonts w:ascii="Work Sans" w:eastAsia="DengXian Light" w:hAnsi="Work Sans" w:cs="Times New Roman"/>
          <w:sz w:val="22"/>
          <w:szCs w:val="22"/>
          <w:lang w:val="es" w:eastAsia="es-ES"/>
        </w:rPr>
      </w:pPr>
    </w:p>
    <w:p w14:paraId="0A384037" w14:textId="39E95561" w:rsidR="008D4E55" w:rsidRDefault="008D4E55" w:rsidP="008D4E55">
      <w:pPr>
        <w:tabs>
          <w:tab w:val="left" w:pos="1134"/>
        </w:tabs>
        <w:jc w:val="both"/>
        <w:rPr>
          <w:rFonts w:ascii="Work Sans" w:eastAsia="DengXian Light" w:hAnsi="Work Sans" w:cs="Times New Roman"/>
          <w:sz w:val="22"/>
          <w:szCs w:val="22"/>
          <w:lang w:val="es" w:eastAsia="es-ES"/>
        </w:rPr>
      </w:pPr>
      <w:r w:rsidRPr="008D4E55">
        <w:rPr>
          <w:rFonts w:ascii="Work Sans" w:eastAsia="DengXian Light" w:hAnsi="Work Sans" w:cs="Times New Roman"/>
          <w:sz w:val="22"/>
          <w:szCs w:val="22"/>
          <w:lang w:val="es" w:eastAsia="es-ES"/>
        </w:rPr>
        <w:t xml:space="preserve">Que mediante Resolución No. 1597 </w:t>
      </w:r>
      <w:r>
        <w:rPr>
          <w:rFonts w:ascii="Work Sans" w:eastAsia="DengXian Light" w:hAnsi="Work Sans" w:cs="Times New Roman"/>
          <w:sz w:val="22"/>
          <w:szCs w:val="22"/>
          <w:lang w:val="es" w:eastAsia="es-ES"/>
        </w:rPr>
        <w:t>del</w:t>
      </w:r>
      <w:r w:rsidRPr="008D4E55">
        <w:rPr>
          <w:rFonts w:ascii="Work Sans" w:eastAsia="DengXian Light" w:hAnsi="Work Sans" w:cs="Times New Roman"/>
          <w:sz w:val="22"/>
          <w:szCs w:val="22"/>
          <w:lang w:val="es" w:eastAsia="es-ES"/>
        </w:rPr>
        <w:t xml:space="preserve"> 17 </w:t>
      </w:r>
      <w:r>
        <w:rPr>
          <w:rFonts w:ascii="Work Sans" w:eastAsia="DengXian Light" w:hAnsi="Work Sans" w:cs="Times New Roman"/>
          <w:sz w:val="22"/>
          <w:szCs w:val="22"/>
          <w:lang w:val="es" w:eastAsia="es-ES"/>
        </w:rPr>
        <w:t xml:space="preserve">de septiembre </w:t>
      </w:r>
      <w:r w:rsidRPr="008D4E55">
        <w:rPr>
          <w:rFonts w:ascii="Work Sans" w:eastAsia="DengXian Light" w:hAnsi="Work Sans" w:cs="Times New Roman"/>
          <w:sz w:val="22"/>
          <w:szCs w:val="22"/>
          <w:lang w:val="es" w:eastAsia="es-ES"/>
        </w:rPr>
        <w:t>de 2015 se adjudicó la LICITACIÓN PÚBLICA No. VE-APP-IPV-006-2015 a CONSTRUCCIONES EL CONDOR S.A</w:t>
      </w:r>
      <w:r>
        <w:rPr>
          <w:rFonts w:ascii="Work Sans" w:eastAsia="DengXian Light" w:hAnsi="Work Sans" w:cs="Times New Roman"/>
          <w:sz w:val="22"/>
          <w:szCs w:val="22"/>
          <w:lang w:val="es" w:eastAsia="es-ES"/>
        </w:rPr>
        <w:t>, qu</w:t>
      </w:r>
      <w:r w:rsidR="0007777C">
        <w:rPr>
          <w:rFonts w:ascii="Work Sans" w:eastAsia="DengXian Light" w:hAnsi="Work Sans" w:cs="Times New Roman"/>
          <w:sz w:val="22"/>
          <w:szCs w:val="22"/>
          <w:lang w:val="es" w:eastAsia="es-ES"/>
        </w:rPr>
        <w:t>ien</w:t>
      </w:r>
      <w:r>
        <w:rPr>
          <w:rFonts w:ascii="Work Sans" w:eastAsia="DengXian Light" w:hAnsi="Work Sans" w:cs="Times New Roman"/>
          <w:sz w:val="22"/>
          <w:szCs w:val="22"/>
          <w:lang w:val="es" w:eastAsia="es-ES"/>
        </w:rPr>
        <w:t xml:space="preserve"> posteriormente constituyó la sociedad Concesionaria </w:t>
      </w:r>
      <w:r w:rsidRPr="008D4E55">
        <w:rPr>
          <w:rFonts w:ascii="Work Sans" w:eastAsia="DengXian Light" w:hAnsi="Work Sans" w:cs="Times New Roman"/>
          <w:sz w:val="22"/>
          <w:szCs w:val="22"/>
          <w:lang w:val="es" w:eastAsia="es-ES"/>
        </w:rPr>
        <w:t>CONCESIÓN RUTA AL MAR S.A.S</w:t>
      </w:r>
      <w:r>
        <w:rPr>
          <w:rFonts w:ascii="Work Sans" w:eastAsia="DengXian Light" w:hAnsi="Work Sans" w:cs="Times New Roman"/>
          <w:sz w:val="22"/>
          <w:szCs w:val="22"/>
          <w:lang w:val="es" w:eastAsia="es-ES"/>
        </w:rPr>
        <w:t xml:space="preserve"> y suscribió </w:t>
      </w:r>
      <w:r w:rsidRPr="008D4E55">
        <w:rPr>
          <w:rFonts w:ascii="Work Sans" w:eastAsia="DengXian Light" w:hAnsi="Work Sans" w:cs="Times New Roman"/>
          <w:sz w:val="22"/>
          <w:szCs w:val="22"/>
          <w:lang w:val="es" w:eastAsia="es-ES"/>
        </w:rPr>
        <w:t>el 14 de octubre de 2015 el Contrato de Concesión No. 016 de 2015</w:t>
      </w:r>
      <w:r>
        <w:rPr>
          <w:rFonts w:ascii="Work Sans" w:eastAsia="DengXian Light" w:hAnsi="Work Sans" w:cs="Times New Roman"/>
          <w:sz w:val="22"/>
          <w:szCs w:val="22"/>
          <w:lang w:val="es" w:eastAsia="es-ES"/>
        </w:rPr>
        <w:t>.</w:t>
      </w:r>
      <w:r w:rsidRPr="008D4E55">
        <w:rPr>
          <w:rFonts w:ascii="Work Sans" w:eastAsia="DengXian Light" w:hAnsi="Work Sans" w:cs="Times New Roman"/>
          <w:sz w:val="22"/>
          <w:szCs w:val="22"/>
          <w:lang w:val="es" w:eastAsia="es-ES"/>
        </w:rPr>
        <w:t xml:space="preserve"> </w:t>
      </w:r>
    </w:p>
    <w:p w14:paraId="5CAA9300" w14:textId="77777777" w:rsidR="008D4E55" w:rsidRDefault="008D4E55" w:rsidP="008D4E55">
      <w:pPr>
        <w:tabs>
          <w:tab w:val="left" w:pos="1134"/>
        </w:tabs>
        <w:jc w:val="both"/>
        <w:rPr>
          <w:rFonts w:ascii="Work Sans" w:eastAsia="DengXian Light" w:hAnsi="Work Sans" w:cs="Times New Roman"/>
          <w:sz w:val="22"/>
          <w:szCs w:val="22"/>
          <w:lang w:val="es" w:eastAsia="es-ES"/>
        </w:rPr>
      </w:pPr>
    </w:p>
    <w:p w14:paraId="430552D1" w14:textId="477D2F2C" w:rsidR="008D4E55" w:rsidRPr="008D4E55" w:rsidRDefault="008D4E55" w:rsidP="008D4E55">
      <w:pPr>
        <w:tabs>
          <w:tab w:val="left" w:pos="1134"/>
        </w:tabs>
        <w:jc w:val="both"/>
        <w:rPr>
          <w:rFonts w:ascii="Work Sans" w:eastAsia="DengXian Light" w:hAnsi="Work Sans" w:cs="Times New Roman"/>
          <w:sz w:val="22"/>
          <w:szCs w:val="22"/>
          <w:lang w:val="es" w:eastAsia="es-ES"/>
        </w:rPr>
      </w:pPr>
      <w:r>
        <w:rPr>
          <w:rFonts w:ascii="Work Sans" w:eastAsia="DengXian Light" w:hAnsi="Work Sans" w:cs="Times New Roman"/>
          <w:sz w:val="22"/>
          <w:szCs w:val="22"/>
          <w:lang w:val="es" w:eastAsia="es-ES"/>
        </w:rPr>
        <w:t xml:space="preserve">Que el 27 de noviembre de 2015, </w:t>
      </w:r>
      <w:r w:rsidRPr="008D4E55">
        <w:rPr>
          <w:rFonts w:ascii="Work Sans" w:eastAsia="DengXian Light" w:hAnsi="Work Sans" w:cs="Times New Roman"/>
          <w:sz w:val="22"/>
          <w:szCs w:val="22"/>
          <w:lang w:val="es" w:eastAsia="es-ES"/>
        </w:rPr>
        <w:t xml:space="preserve">se suscribió el acta de inicio del </w:t>
      </w:r>
      <w:r>
        <w:rPr>
          <w:rFonts w:ascii="Work Sans" w:eastAsia="DengXian Light" w:hAnsi="Work Sans" w:cs="Times New Roman"/>
          <w:sz w:val="22"/>
          <w:szCs w:val="22"/>
          <w:lang w:val="es" w:eastAsia="es-ES"/>
        </w:rPr>
        <w:t>C</w:t>
      </w:r>
      <w:r w:rsidRPr="008D4E55">
        <w:rPr>
          <w:rFonts w:ascii="Work Sans" w:eastAsia="DengXian Light" w:hAnsi="Work Sans" w:cs="Times New Roman"/>
          <w:sz w:val="22"/>
          <w:szCs w:val="22"/>
          <w:lang w:val="es" w:eastAsia="es-ES"/>
        </w:rPr>
        <w:t xml:space="preserve">ontrato de </w:t>
      </w:r>
      <w:r>
        <w:rPr>
          <w:rFonts w:ascii="Work Sans" w:eastAsia="DengXian Light" w:hAnsi="Work Sans" w:cs="Times New Roman"/>
          <w:sz w:val="22"/>
          <w:szCs w:val="22"/>
          <w:lang w:val="es" w:eastAsia="es-ES"/>
        </w:rPr>
        <w:t>C</w:t>
      </w:r>
      <w:r w:rsidRPr="008D4E55">
        <w:rPr>
          <w:rFonts w:ascii="Work Sans" w:eastAsia="DengXian Light" w:hAnsi="Work Sans" w:cs="Times New Roman"/>
          <w:sz w:val="22"/>
          <w:szCs w:val="22"/>
          <w:lang w:val="es" w:eastAsia="es-ES"/>
        </w:rPr>
        <w:t>oncesión No</w:t>
      </w:r>
      <w:r w:rsidR="0007777C">
        <w:rPr>
          <w:rFonts w:ascii="Work Sans" w:eastAsia="DengXian Light" w:hAnsi="Work Sans" w:cs="Times New Roman"/>
          <w:sz w:val="22"/>
          <w:szCs w:val="22"/>
          <w:lang w:val="es" w:eastAsia="es-ES"/>
        </w:rPr>
        <w:t>.</w:t>
      </w:r>
      <w:r w:rsidRPr="008D4E55">
        <w:rPr>
          <w:rFonts w:ascii="Work Sans" w:eastAsia="DengXian Light" w:hAnsi="Work Sans" w:cs="Times New Roman"/>
          <w:sz w:val="22"/>
          <w:szCs w:val="22"/>
          <w:lang w:val="es" w:eastAsia="es-ES"/>
        </w:rPr>
        <w:t xml:space="preserve"> 016 de </w:t>
      </w:r>
      <w:r>
        <w:rPr>
          <w:rFonts w:ascii="Work Sans" w:eastAsia="DengXian Light" w:hAnsi="Work Sans" w:cs="Times New Roman"/>
          <w:sz w:val="22"/>
          <w:szCs w:val="22"/>
          <w:lang w:val="es" w:eastAsia="es-ES"/>
        </w:rPr>
        <w:t xml:space="preserve">2015. </w:t>
      </w:r>
    </w:p>
    <w:p w14:paraId="2BCF9470" w14:textId="77777777" w:rsidR="001D2834" w:rsidRPr="00F60F1B" w:rsidRDefault="001D2834" w:rsidP="001D2834">
      <w:pPr>
        <w:jc w:val="both"/>
        <w:rPr>
          <w:rFonts w:ascii="Work Sans" w:eastAsia="DengXian Light" w:hAnsi="Work Sans" w:cs="Times New Roman"/>
          <w:sz w:val="22"/>
          <w:szCs w:val="22"/>
          <w:lang w:val="es" w:eastAsia="es-ES"/>
        </w:rPr>
      </w:pPr>
    </w:p>
    <w:p w14:paraId="12015BEE" w14:textId="55BABF9B" w:rsidR="004738BC" w:rsidRPr="00C46D10" w:rsidRDefault="41DB11AB" w:rsidP="17EC36AE">
      <w:pPr>
        <w:jc w:val="both"/>
        <w:rPr>
          <w:rFonts w:ascii="Work Sans" w:eastAsia="DengXian Light" w:hAnsi="Work Sans" w:cs="Arial"/>
          <w:sz w:val="22"/>
          <w:szCs w:val="22"/>
        </w:rPr>
      </w:pPr>
      <w:r w:rsidRPr="41DB11AB">
        <w:rPr>
          <w:rFonts w:ascii="Work Sans" w:eastAsia="DengXian Light" w:hAnsi="Work Sans" w:cs="Times New Roman"/>
          <w:sz w:val="22"/>
          <w:szCs w:val="22"/>
          <w:lang w:val="es" w:eastAsia="es-ES"/>
        </w:rPr>
        <w:t>Que</w:t>
      </w:r>
      <w:r w:rsidR="008D4E55">
        <w:rPr>
          <w:rFonts w:ascii="Work Sans" w:eastAsia="DengXian Light" w:hAnsi="Work Sans" w:cs="Times New Roman"/>
          <w:sz w:val="22"/>
          <w:szCs w:val="22"/>
          <w:lang w:val="es" w:eastAsia="es-ES"/>
        </w:rPr>
        <w:t xml:space="preserve"> el acto administrativo que estableció las ubicaciones de las estaciones de peaje del proyecto</w:t>
      </w:r>
      <w:r w:rsidR="008D4E55" w:rsidRPr="008D4E55">
        <w:rPr>
          <w:rFonts w:ascii="Work Sans" w:eastAsia="DengXian Light" w:hAnsi="Work Sans" w:cs="Times New Roman"/>
          <w:sz w:val="22"/>
          <w:szCs w:val="22"/>
          <w:lang w:val="es" w:eastAsia="es-ES"/>
        </w:rPr>
        <w:t xml:space="preserve"> </w:t>
      </w:r>
      <w:r w:rsidR="008D4E55" w:rsidRPr="41DB11AB">
        <w:rPr>
          <w:rFonts w:ascii="Work Sans" w:eastAsia="DengXian Light" w:hAnsi="Work Sans" w:cs="Times New Roman"/>
          <w:sz w:val="22"/>
          <w:szCs w:val="22"/>
          <w:lang w:val="es" w:eastAsia="es-ES"/>
        </w:rPr>
        <w:t>de sistema vial para la conexión de los departamentos de Antioquia, Córdoba, Sucre y Bolívar</w:t>
      </w:r>
      <w:r w:rsidR="008D4E55">
        <w:rPr>
          <w:rFonts w:ascii="Work Sans" w:eastAsia="DengXian Light" w:hAnsi="Work Sans" w:cs="Times New Roman"/>
          <w:sz w:val="22"/>
          <w:szCs w:val="22"/>
          <w:lang w:val="es" w:eastAsia="es-ES"/>
        </w:rPr>
        <w:t xml:space="preserve"> y las correspondientes tarifas a cobrar</w:t>
      </w:r>
      <w:r w:rsidRPr="41DB11AB">
        <w:rPr>
          <w:rFonts w:ascii="Work Sans" w:eastAsia="DengXian Light" w:hAnsi="Work Sans" w:cs="Times New Roman"/>
          <w:sz w:val="22"/>
          <w:szCs w:val="22"/>
          <w:lang w:val="es" w:eastAsia="es-ES"/>
        </w:rPr>
        <w:t xml:space="preserve"> </w:t>
      </w:r>
      <w:r w:rsidR="008D4E55">
        <w:rPr>
          <w:rFonts w:ascii="Work Sans" w:eastAsia="DengXian Light" w:hAnsi="Work Sans" w:cs="Times New Roman"/>
          <w:sz w:val="22"/>
          <w:szCs w:val="22"/>
          <w:lang w:val="es" w:eastAsia="es-ES"/>
        </w:rPr>
        <w:t xml:space="preserve">es la </w:t>
      </w:r>
      <w:r w:rsidRPr="00C46D10">
        <w:rPr>
          <w:rFonts w:ascii="Work Sans" w:eastAsia="DengXian Light" w:hAnsi="Work Sans" w:cs="Times New Roman"/>
          <w:b/>
          <w:sz w:val="22"/>
          <w:szCs w:val="22"/>
          <w:lang w:val="es" w:eastAsia="es-ES"/>
        </w:rPr>
        <w:t>Resolución</w:t>
      </w:r>
      <w:r w:rsidR="00D93E54" w:rsidRPr="00C46D10">
        <w:rPr>
          <w:rFonts w:ascii="Work Sans" w:eastAsia="DengXian Light" w:hAnsi="Work Sans" w:cs="Times New Roman"/>
          <w:b/>
          <w:sz w:val="22"/>
          <w:szCs w:val="22"/>
          <w:lang w:val="es" w:eastAsia="es-ES"/>
        </w:rPr>
        <w:t xml:space="preserve"> No.</w:t>
      </w:r>
      <w:r w:rsidRPr="00C46D10">
        <w:rPr>
          <w:rFonts w:ascii="Work Sans" w:eastAsia="DengXian Light" w:hAnsi="Work Sans" w:cs="Times New Roman"/>
          <w:b/>
          <w:sz w:val="22"/>
          <w:szCs w:val="22"/>
          <w:lang w:val="es" w:eastAsia="es-ES"/>
        </w:rPr>
        <w:t xml:space="preserve"> 1884 de 2015</w:t>
      </w:r>
      <w:r w:rsidRPr="41DB11AB">
        <w:rPr>
          <w:rFonts w:ascii="Work Sans" w:eastAsia="DengXian Light" w:hAnsi="Work Sans" w:cs="Times New Roman"/>
          <w:sz w:val="22"/>
          <w:szCs w:val="22"/>
          <w:lang w:val="es" w:eastAsia="es-ES"/>
        </w:rPr>
        <w:t xml:space="preserve"> expedida por el Ministerio de Transporte</w:t>
      </w:r>
      <w:r w:rsidR="007737D9">
        <w:rPr>
          <w:rFonts w:ascii="Work Sans" w:eastAsia="DengXian Light" w:hAnsi="Work Sans" w:cs="Times New Roman"/>
          <w:sz w:val="22"/>
          <w:szCs w:val="22"/>
          <w:lang w:val="es" w:eastAsia="es-ES"/>
        </w:rPr>
        <w:t>,</w:t>
      </w:r>
      <w:r w:rsidR="000525FB">
        <w:rPr>
          <w:rFonts w:ascii="Work Sans" w:eastAsia="DengXian Light" w:hAnsi="Work Sans" w:cs="Times New Roman"/>
          <w:sz w:val="22"/>
          <w:szCs w:val="22"/>
          <w:lang w:val="es" w:eastAsia="es-ES"/>
        </w:rPr>
        <w:t xml:space="preserve"> a través de  la cual </w:t>
      </w:r>
      <w:r w:rsidRPr="41DB11AB">
        <w:rPr>
          <w:rFonts w:ascii="Work Sans" w:eastAsia="DengXian Light" w:hAnsi="Work Sans" w:cs="Times New Roman"/>
          <w:sz w:val="22"/>
          <w:szCs w:val="22"/>
          <w:lang w:val="es" w:eastAsia="es-ES"/>
        </w:rPr>
        <w:t xml:space="preserve">se emitió </w:t>
      </w:r>
      <w:r w:rsidR="000525FB">
        <w:rPr>
          <w:rFonts w:ascii="Work Sans" w:eastAsia="DengXian Light" w:hAnsi="Work Sans" w:cs="Times New Roman"/>
          <w:sz w:val="22"/>
          <w:szCs w:val="22"/>
          <w:lang w:val="es" w:eastAsia="es-ES"/>
        </w:rPr>
        <w:t>c</w:t>
      </w:r>
      <w:r w:rsidRPr="41DB11AB">
        <w:rPr>
          <w:rFonts w:ascii="Work Sans" w:eastAsia="DengXian Light" w:hAnsi="Work Sans" w:cs="Times New Roman"/>
          <w:sz w:val="22"/>
          <w:szCs w:val="22"/>
          <w:lang w:val="es" w:eastAsia="es-ES"/>
        </w:rPr>
        <w:t>oncepto vinculante previo para el establecimiento de tres (3) estaciones de peaje denominadas San Carlos, Caimanera y Los Manguitos</w:t>
      </w:r>
      <w:r w:rsidR="00FE4D14">
        <w:rPr>
          <w:rFonts w:ascii="Work Sans" w:eastAsia="DengXian Light" w:hAnsi="Work Sans" w:cs="Times New Roman"/>
          <w:sz w:val="22"/>
          <w:szCs w:val="22"/>
          <w:lang w:val="es" w:eastAsia="es-ES"/>
        </w:rPr>
        <w:t>, se reubicaron dos (2) estaciones peaje existentes denominadas Purgatorio y Cedros,</w:t>
      </w:r>
      <w:r w:rsidRPr="41DB11AB">
        <w:rPr>
          <w:rFonts w:ascii="Work Sans" w:eastAsia="DengXian Light" w:hAnsi="Work Sans" w:cs="Times New Roman"/>
          <w:sz w:val="22"/>
          <w:szCs w:val="22"/>
          <w:lang w:val="es" w:eastAsia="es-ES"/>
        </w:rPr>
        <w:t xml:space="preserve"> y se establecieron las tarifas a cobrar en las anteriores</w:t>
      </w:r>
      <w:r w:rsidR="000525FB">
        <w:rPr>
          <w:rFonts w:ascii="Work Sans" w:eastAsia="DengXian Light" w:hAnsi="Work Sans" w:cs="Times New Roman"/>
          <w:sz w:val="22"/>
          <w:szCs w:val="22"/>
          <w:lang w:val="es" w:eastAsia="es-ES"/>
        </w:rPr>
        <w:t>;</w:t>
      </w:r>
      <w:r w:rsidRPr="41DB11AB">
        <w:rPr>
          <w:rFonts w:ascii="Work Sans" w:eastAsia="DengXian Light" w:hAnsi="Work Sans" w:cs="Times New Roman"/>
          <w:sz w:val="22"/>
          <w:szCs w:val="22"/>
          <w:lang w:val="es" w:eastAsia="es-ES"/>
        </w:rPr>
        <w:t xml:space="preserve"> así mismo</w:t>
      </w:r>
      <w:r w:rsidR="000525FB">
        <w:rPr>
          <w:rFonts w:ascii="Work Sans" w:eastAsia="DengXian Light" w:hAnsi="Work Sans" w:cs="Times New Roman"/>
          <w:sz w:val="22"/>
          <w:szCs w:val="22"/>
          <w:lang w:val="es" w:eastAsia="es-ES"/>
        </w:rPr>
        <w:t>,</w:t>
      </w:r>
      <w:r w:rsidRPr="41DB11AB">
        <w:rPr>
          <w:rFonts w:ascii="Work Sans" w:eastAsia="DengXian Light" w:hAnsi="Work Sans" w:cs="Times New Roman"/>
          <w:sz w:val="22"/>
          <w:szCs w:val="22"/>
          <w:lang w:val="es" w:eastAsia="es-ES"/>
        </w:rPr>
        <w:t xml:space="preserve"> se </w:t>
      </w:r>
      <w:r w:rsidR="00D93E54" w:rsidRPr="41DB11AB">
        <w:rPr>
          <w:rFonts w:ascii="Work Sans" w:eastAsia="DengXian Light" w:hAnsi="Work Sans" w:cs="Arial"/>
          <w:sz w:val="22"/>
          <w:szCs w:val="22"/>
        </w:rPr>
        <w:t>estableci</w:t>
      </w:r>
      <w:r w:rsidR="00D93E54">
        <w:rPr>
          <w:rFonts w:ascii="Work Sans" w:eastAsia="DengXian Light" w:hAnsi="Work Sans" w:cs="Arial"/>
          <w:sz w:val="22"/>
          <w:szCs w:val="22"/>
        </w:rPr>
        <w:t>eron</w:t>
      </w:r>
      <w:r w:rsidR="00D93E54" w:rsidRPr="41DB11AB">
        <w:rPr>
          <w:rFonts w:ascii="Work Sans" w:eastAsia="DengXian Light" w:hAnsi="Work Sans" w:cs="Arial"/>
          <w:sz w:val="22"/>
          <w:szCs w:val="22"/>
        </w:rPr>
        <w:t xml:space="preserve"> </w:t>
      </w:r>
      <w:r w:rsidRPr="41DB11AB">
        <w:rPr>
          <w:rFonts w:ascii="Work Sans" w:eastAsia="DengXian Light" w:hAnsi="Work Sans" w:cs="Arial"/>
          <w:sz w:val="22"/>
          <w:szCs w:val="22"/>
        </w:rPr>
        <w:t>las</w:t>
      </w:r>
      <w:r w:rsidRPr="41DB11AB">
        <w:rPr>
          <w:rFonts w:ascii="Work Sans" w:eastAsia="DengXian Light" w:hAnsi="Work Sans"/>
          <w:sz w:val="22"/>
          <w:szCs w:val="22"/>
        </w:rPr>
        <w:t xml:space="preserve"> </w:t>
      </w:r>
      <w:r w:rsidRPr="41DB11AB">
        <w:rPr>
          <w:rFonts w:ascii="Work Sans" w:eastAsia="DengXian Light" w:hAnsi="Work Sans" w:cs="Arial"/>
          <w:sz w:val="22"/>
          <w:szCs w:val="22"/>
        </w:rPr>
        <w:t xml:space="preserve">categorías vehiculares y las tarifas a cobrar en las estaciones de peaje </w:t>
      </w:r>
      <w:r w:rsidR="00FE4D14">
        <w:rPr>
          <w:rFonts w:ascii="Work Sans" w:eastAsia="DengXian Light" w:hAnsi="Work Sans" w:cs="Arial"/>
          <w:sz w:val="22"/>
          <w:szCs w:val="22"/>
        </w:rPr>
        <w:t xml:space="preserve">existentes denominadas Mata de Caña, </w:t>
      </w:r>
      <w:r w:rsidRPr="41DB11AB">
        <w:rPr>
          <w:rFonts w:ascii="Work Sans" w:eastAsia="DengXian Light" w:hAnsi="Work Sans" w:cs="Arial"/>
          <w:sz w:val="22"/>
          <w:szCs w:val="22"/>
        </w:rPr>
        <w:t>La Apartada</w:t>
      </w:r>
      <w:r w:rsidR="00FE4D14">
        <w:rPr>
          <w:rFonts w:ascii="Work Sans" w:eastAsia="DengXian Light" w:hAnsi="Work Sans" w:cs="Arial"/>
          <w:sz w:val="22"/>
          <w:szCs w:val="22"/>
        </w:rPr>
        <w:t xml:space="preserve"> y </w:t>
      </w:r>
      <w:r w:rsidRPr="41DB11AB">
        <w:rPr>
          <w:rFonts w:ascii="Work Sans" w:eastAsia="DengXian Light" w:hAnsi="Work Sans" w:cs="Arial"/>
          <w:sz w:val="22"/>
          <w:szCs w:val="22"/>
        </w:rPr>
        <w:t>San Onofr</w:t>
      </w:r>
      <w:r w:rsidR="00FE4D14">
        <w:rPr>
          <w:rFonts w:ascii="Work Sans" w:eastAsia="DengXian Light" w:hAnsi="Work Sans" w:cs="Arial"/>
          <w:sz w:val="22"/>
          <w:szCs w:val="22"/>
        </w:rPr>
        <w:t>e.</w:t>
      </w:r>
    </w:p>
    <w:p w14:paraId="7298A0E7" w14:textId="22EBAEEE" w:rsidR="41DB11AB" w:rsidRDefault="41DB11AB" w:rsidP="41DB11AB">
      <w:pPr>
        <w:jc w:val="both"/>
        <w:rPr>
          <w:rFonts w:ascii="Work Sans" w:eastAsia="DengXian Light" w:hAnsi="Work Sans" w:cs="Times New Roman"/>
          <w:sz w:val="22"/>
          <w:szCs w:val="22"/>
          <w:lang w:val="es" w:eastAsia="es-ES"/>
        </w:rPr>
      </w:pPr>
    </w:p>
    <w:p w14:paraId="76A1CD77" w14:textId="08E21600" w:rsidR="17EC36AE" w:rsidRPr="00CB6371" w:rsidRDefault="005D23A9" w:rsidP="17EC36AE">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lang w:val="es"/>
        </w:rPr>
        <w:t>Que</w:t>
      </w:r>
      <w:r w:rsidR="000267E1">
        <w:rPr>
          <w:rFonts w:ascii="Work Sans" w:eastAsia="Segoe UI" w:hAnsi="Work Sans" w:cs="Segoe UI"/>
          <w:color w:val="000000" w:themeColor="text1"/>
          <w:sz w:val="22"/>
          <w:szCs w:val="22"/>
          <w:lang w:val="es"/>
        </w:rPr>
        <w:t xml:space="preserve"> particularmente,</w:t>
      </w:r>
      <w:r>
        <w:rPr>
          <w:rFonts w:ascii="Work Sans" w:eastAsia="Segoe UI" w:hAnsi="Work Sans" w:cs="Segoe UI"/>
          <w:color w:val="000000" w:themeColor="text1"/>
          <w:sz w:val="22"/>
          <w:szCs w:val="22"/>
          <w:lang w:val="es"/>
        </w:rPr>
        <w:t xml:space="preserve"> con relación a las estaciones de Peaje de Caimanera y Los Manguitos, se estipuló que sus ubicaciones serían las siguientes:  </w:t>
      </w:r>
    </w:p>
    <w:p w14:paraId="41A78CD2" w14:textId="1C068333" w:rsidR="17EC36AE" w:rsidRPr="00CB6371" w:rsidRDefault="17EC36AE" w:rsidP="17EC36AE">
      <w:pPr>
        <w:jc w:val="both"/>
        <w:rPr>
          <w:rFonts w:ascii="Work Sans" w:eastAsia="Segoe UI" w:hAnsi="Work Sans" w:cs="Segoe UI"/>
          <w:color w:val="000000" w:themeColor="text1"/>
          <w:sz w:val="22"/>
          <w:szCs w:val="22"/>
        </w:rPr>
      </w:pPr>
    </w:p>
    <w:tbl>
      <w:tblPr>
        <w:tblStyle w:val="Tablaconcuadrcula"/>
        <w:tblW w:w="8838" w:type="dxa"/>
        <w:tblLayout w:type="fixed"/>
        <w:tblLook w:val="04A0" w:firstRow="1" w:lastRow="0" w:firstColumn="1" w:lastColumn="0" w:noHBand="0" w:noVBand="1"/>
      </w:tblPr>
      <w:tblGrid>
        <w:gridCol w:w="2946"/>
        <w:gridCol w:w="2946"/>
        <w:gridCol w:w="2946"/>
      </w:tblGrid>
      <w:tr w:rsidR="17EC36AE" w:rsidRPr="00CB6371" w14:paraId="6568FDDF" w14:textId="77777777" w:rsidTr="005D23A9">
        <w:tc>
          <w:tcPr>
            <w:tcW w:w="2946" w:type="dxa"/>
          </w:tcPr>
          <w:p w14:paraId="78B69D55" w14:textId="6C992270" w:rsidR="17EC36AE" w:rsidRPr="00CB6371" w:rsidRDefault="17EC36AE" w:rsidP="17EC36AE">
            <w:pPr>
              <w:jc w:val="center"/>
              <w:rPr>
                <w:rFonts w:ascii="Work Sans" w:hAnsi="Work Sans"/>
                <w:sz w:val="22"/>
                <w:szCs w:val="22"/>
              </w:rPr>
            </w:pPr>
            <w:r w:rsidRPr="00CB6371">
              <w:rPr>
                <w:rFonts w:ascii="Work Sans" w:hAnsi="Work Sans"/>
                <w:b/>
                <w:bCs/>
                <w:i/>
                <w:iCs/>
                <w:sz w:val="22"/>
                <w:szCs w:val="22"/>
                <w:lang w:val="es"/>
              </w:rPr>
              <w:t>NOMBRE</w:t>
            </w:r>
          </w:p>
        </w:tc>
        <w:tc>
          <w:tcPr>
            <w:tcW w:w="2946" w:type="dxa"/>
          </w:tcPr>
          <w:p w14:paraId="2244B8DC" w14:textId="1C4446AF" w:rsidR="17EC36AE" w:rsidRPr="00CB6371" w:rsidRDefault="17EC36AE" w:rsidP="17EC36AE">
            <w:pPr>
              <w:jc w:val="center"/>
              <w:rPr>
                <w:rFonts w:ascii="Work Sans" w:hAnsi="Work Sans"/>
                <w:sz w:val="22"/>
                <w:szCs w:val="22"/>
              </w:rPr>
            </w:pPr>
            <w:r w:rsidRPr="00CB6371">
              <w:rPr>
                <w:rFonts w:ascii="Work Sans" w:hAnsi="Work Sans"/>
                <w:b/>
                <w:bCs/>
                <w:i/>
                <w:iCs/>
                <w:sz w:val="22"/>
                <w:szCs w:val="22"/>
                <w:lang w:val="es"/>
              </w:rPr>
              <w:t>UBICACIÓN</w:t>
            </w:r>
          </w:p>
        </w:tc>
        <w:tc>
          <w:tcPr>
            <w:tcW w:w="2946" w:type="dxa"/>
          </w:tcPr>
          <w:p w14:paraId="450C989C" w14:textId="56B702EC" w:rsidR="17EC36AE" w:rsidRPr="00CB6371" w:rsidRDefault="17EC36AE" w:rsidP="17EC36AE">
            <w:pPr>
              <w:jc w:val="center"/>
              <w:rPr>
                <w:rFonts w:ascii="Work Sans" w:hAnsi="Work Sans"/>
                <w:sz w:val="22"/>
                <w:szCs w:val="22"/>
              </w:rPr>
            </w:pPr>
            <w:r w:rsidRPr="00CB6371">
              <w:rPr>
                <w:rFonts w:ascii="Work Sans" w:hAnsi="Work Sans"/>
                <w:b/>
                <w:bCs/>
                <w:i/>
                <w:iCs/>
                <w:sz w:val="22"/>
                <w:szCs w:val="22"/>
                <w:lang w:val="es"/>
              </w:rPr>
              <w:t>SENTIDO DE COBRO</w:t>
            </w:r>
          </w:p>
        </w:tc>
      </w:tr>
      <w:tr w:rsidR="17EC36AE" w:rsidRPr="00CB6371" w14:paraId="046944E7" w14:textId="77777777" w:rsidTr="005D23A9">
        <w:tc>
          <w:tcPr>
            <w:tcW w:w="2946" w:type="dxa"/>
          </w:tcPr>
          <w:p w14:paraId="48DD8337" w14:textId="4D15AFEB"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Caimanera</w:t>
            </w:r>
          </w:p>
        </w:tc>
        <w:tc>
          <w:tcPr>
            <w:tcW w:w="2946" w:type="dxa"/>
          </w:tcPr>
          <w:p w14:paraId="2C39F20D" w14:textId="10A971D7"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 xml:space="preserve"> Km 44 + 000</w:t>
            </w:r>
          </w:p>
        </w:tc>
        <w:tc>
          <w:tcPr>
            <w:tcW w:w="2946" w:type="dxa"/>
          </w:tcPr>
          <w:p w14:paraId="28B248D5" w14:textId="5280FAA4"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Bidireccional</w:t>
            </w:r>
          </w:p>
        </w:tc>
      </w:tr>
      <w:tr w:rsidR="17EC36AE" w:rsidRPr="00CB6371" w14:paraId="16A6F301" w14:textId="77777777" w:rsidTr="005D23A9">
        <w:tc>
          <w:tcPr>
            <w:tcW w:w="2946" w:type="dxa"/>
          </w:tcPr>
          <w:p w14:paraId="713805A3" w14:textId="2F8AE22B"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Manguitos</w:t>
            </w:r>
          </w:p>
        </w:tc>
        <w:tc>
          <w:tcPr>
            <w:tcW w:w="2946" w:type="dxa"/>
          </w:tcPr>
          <w:p w14:paraId="4C79BFBE" w14:textId="04141C87"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Km 60 + 000</w:t>
            </w:r>
          </w:p>
        </w:tc>
        <w:tc>
          <w:tcPr>
            <w:tcW w:w="2946" w:type="dxa"/>
          </w:tcPr>
          <w:p w14:paraId="042F264E" w14:textId="091362F3" w:rsidR="17EC36AE" w:rsidRPr="00CB6371" w:rsidRDefault="17EC36AE" w:rsidP="17EC36AE">
            <w:pPr>
              <w:jc w:val="center"/>
              <w:rPr>
                <w:rFonts w:ascii="Work Sans" w:hAnsi="Work Sans"/>
                <w:sz w:val="22"/>
                <w:szCs w:val="22"/>
              </w:rPr>
            </w:pPr>
            <w:r w:rsidRPr="00CB6371">
              <w:rPr>
                <w:rFonts w:ascii="Work Sans" w:hAnsi="Work Sans"/>
                <w:i/>
                <w:iCs/>
                <w:sz w:val="22"/>
                <w:szCs w:val="22"/>
                <w:lang w:val="es"/>
              </w:rPr>
              <w:t>Bidireccional</w:t>
            </w:r>
          </w:p>
        </w:tc>
      </w:tr>
    </w:tbl>
    <w:p w14:paraId="65C5BA14" w14:textId="681074FF" w:rsidR="005D23A9" w:rsidRDefault="005D23A9" w:rsidP="17EC36AE">
      <w:pPr>
        <w:jc w:val="both"/>
        <w:rPr>
          <w:rFonts w:ascii="Work Sans" w:eastAsia="Segoe UI" w:hAnsi="Work Sans" w:cs="Segoe UI"/>
          <w:color w:val="000000" w:themeColor="text1"/>
          <w:sz w:val="22"/>
          <w:szCs w:val="22"/>
        </w:rPr>
      </w:pPr>
    </w:p>
    <w:p w14:paraId="5A65475B" w14:textId="39D60324" w:rsidR="005D23A9" w:rsidRDefault="005D23A9" w:rsidP="17EC36AE">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rPr>
        <w:t xml:space="preserve">Que los </w:t>
      </w:r>
      <w:r w:rsidR="008C75EB">
        <w:rPr>
          <w:rFonts w:ascii="Work Sans" w:eastAsia="Segoe UI" w:hAnsi="Work Sans" w:cs="Segoe UI"/>
          <w:color w:val="000000" w:themeColor="text1"/>
          <w:sz w:val="22"/>
          <w:szCs w:val="22"/>
        </w:rPr>
        <w:t>a</w:t>
      </w:r>
      <w:r>
        <w:rPr>
          <w:rFonts w:ascii="Work Sans" w:eastAsia="Segoe UI" w:hAnsi="Work Sans" w:cs="Segoe UI"/>
          <w:color w:val="000000" w:themeColor="text1"/>
          <w:sz w:val="22"/>
          <w:szCs w:val="22"/>
        </w:rPr>
        <w:t xml:space="preserve">rtículos </w:t>
      </w:r>
      <w:r w:rsidR="008C75EB">
        <w:rPr>
          <w:rFonts w:ascii="Work Sans" w:eastAsia="Segoe UI" w:hAnsi="Work Sans" w:cs="Segoe UI"/>
          <w:color w:val="000000" w:themeColor="text1"/>
          <w:sz w:val="22"/>
          <w:szCs w:val="22"/>
        </w:rPr>
        <w:t>s</w:t>
      </w:r>
      <w:r>
        <w:rPr>
          <w:rFonts w:ascii="Work Sans" w:eastAsia="Segoe UI" w:hAnsi="Work Sans" w:cs="Segoe UI"/>
          <w:color w:val="000000" w:themeColor="text1"/>
          <w:sz w:val="22"/>
          <w:szCs w:val="22"/>
        </w:rPr>
        <w:t xml:space="preserve">egundo y </w:t>
      </w:r>
      <w:r w:rsidR="008C75EB">
        <w:rPr>
          <w:rFonts w:ascii="Work Sans" w:eastAsia="Segoe UI" w:hAnsi="Work Sans" w:cs="Segoe UI"/>
          <w:color w:val="000000" w:themeColor="text1"/>
          <w:sz w:val="22"/>
          <w:szCs w:val="22"/>
        </w:rPr>
        <w:t>t</w:t>
      </w:r>
      <w:r>
        <w:rPr>
          <w:rFonts w:ascii="Work Sans" w:eastAsia="Segoe UI" w:hAnsi="Work Sans" w:cs="Segoe UI"/>
          <w:color w:val="000000" w:themeColor="text1"/>
          <w:sz w:val="22"/>
          <w:szCs w:val="22"/>
        </w:rPr>
        <w:t xml:space="preserve">ercero de la referida </w:t>
      </w:r>
      <w:r w:rsidR="00500A4D">
        <w:rPr>
          <w:rFonts w:ascii="Work Sans" w:eastAsia="Segoe UI" w:hAnsi="Work Sans" w:cs="Segoe UI"/>
          <w:color w:val="000000" w:themeColor="text1"/>
          <w:sz w:val="22"/>
          <w:szCs w:val="22"/>
        </w:rPr>
        <w:t>resolución</w:t>
      </w:r>
      <w:r>
        <w:rPr>
          <w:rFonts w:ascii="Work Sans" w:eastAsia="Segoe UI" w:hAnsi="Work Sans" w:cs="Segoe UI"/>
          <w:color w:val="000000" w:themeColor="text1"/>
          <w:sz w:val="22"/>
          <w:szCs w:val="22"/>
        </w:rPr>
        <w:t xml:space="preserve"> establecieron las categorías vehiculares y las tarifas de tránsito a cobrar en las estaciones Los Manguitos y Caimanera, respectivamente. </w:t>
      </w:r>
    </w:p>
    <w:p w14:paraId="5CF7F327" w14:textId="2F38097E" w:rsidR="005D23A9" w:rsidRDefault="005D23A9" w:rsidP="007737D9">
      <w:pPr>
        <w:jc w:val="both"/>
        <w:rPr>
          <w:rFonts w:ascii="Work Sans" w:eastAsia="Segoe UI" w:hAnsi="Work Sans" w:cs="Segoe UI"/>
          <w:color w:val="000000" w:themeColor="text1"/>
          <w:sz w:val="22"/>
          <w:szCs w:val="22"/>
        </w:rPr>
      </w:pPr>
    </w:p>
    <w:p w14:paraId="032F1B17" w14:textId="0CD12824" w:rsidR="007737D9" w:rsidRDefault="004738BC" w:rsidP="00C46D10">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rPr>
        <w:t>Que</w:t>
      </w:r>
      <w:r w:rsidR="005D23A9">
        <w:rPr>
          <w:rFonts w:ascii="Work Sans" w:eastAsia="Segoe UI" w:hAnsi="Work Sans" w:cs="Segoe UI"/>
          <w:color w:val="000000" w:themeColor="text1"/>
          <w:sz w:val="22"/>
          <w:szCs w:val="22"/>
        </w:rPr>
        <w:t xml:space="preserve"> la</w:t>
      </w:r>
      <w:r>
        <w:rPr>
          <w:rFonts w:ascii="Work Sans" w:eastAsia="Segoe UI" w:hAnsi="Work Sans" w:cs="Segoe UI"/>
          <w:color w:val="000000" w:themeColor="text1"/>
          <w:sz w:val="22"/>
          <w:szCs w:val="22"/>
        </w:rPr>
        <w:t xml:space="preserve"> </w:t>
      </w:r>
      <w:r w:rsidRPr="000525FB">
        <w:rPr>
          <w:rFonts w:ascii="Work Sans" w:eastAsia="Segoe UI" w:hAnsi="Work Sans" w:cs="Segoe UI"/>
          <w:b/>
          <w:color w:val="000000" w:themeColor="text1"/>
          <w:sz w:val="22"/>
          <w:szCs w:val="22"/>
        </w:rPr>
        <w:t xml:space="preserve">Resolución No. </w:t>
      </w:r>
      <w:r w:rsidR="006E7375" w:rsidRPr="000525FB">
        <w:rPr>
          <w:rFonts w:ascii="Work Sans" w:eastAsia="Segoe UI" w:hAnsi="Work Sans" w:cs="Segoe UI"/>
          <w:b/>
          <w:color w:val="000000" w:themeColor="text1"/>
          <w:sz w:val="22"/>
          <w:szCs w:val="22"/>
        </w:rPr>
        <w:t>000</w:t>
      </w:r>
      <w:r w:rsidRPr="000525FB">
        <w:rPr>
          <w:rFonts w:ascii="Work Sans" w:eastAsia="Segoe UI" w:hAnsi="Work Sans" w:cs="Segoe UI"/>
          <w:b/>
          <w:color w:val="000000" w:themeColor="text1"/>
          <w:sz w:val="22"/>
          <w:szCs w:val="22"/>
        </w:rPr>
        <w:t>1884 de 2015</w:t>
      </w:r>
      <w:r>
        <w:rPr>
          <w:rFonts w:ascii="Work Sans" w:eastAsia="Segoe UI" w:hAnsi="Work Sans" w:cs="Segoe UI"/>
          <w:color w:val="000000" w:themeColor="text1"/>
          <w:sz w:val="22"/>
          <w:szCs w:val="22"/>
        </w:rPr>
        <w:t>, con relación a las estaciones de Peaje Caimanera y Los Manguitos, ha sufrido las siguientes modificaciones:</w:t>
      </w:r>
    </w:p>
    <w:p w14:paraId="0EB2A08A" w14:textId="77777777" w:rsidR="007737D9" w:rsidRDefault="007737D9" w:rsidP="00C46D10">
      <w:pPr>
        <w:jc w:val="both"/>
        <w:rPr>
          <w:rFonts w:ascii="Work Sans" w:eastAsia="Segoe UI" w:hAnsi="Work Sans" w:cs="Segoe UI"/>
          <w:color w:val="000000" w:themeColor="text1"/>
          <w:sz w:val="22"/>
          <w:szCs w:val="22"/>
        </w:rPr>
      </w:pPr>
    </w:p>
    <w:p w14:paraId="6403A01D" w14:textId="45924169" w:rsidR="009F0EE7" w:rsidRPr="000525FB" w:rsidRDefault="004738BC" w:rsidP="0042164A">
      <w:pPr>
        <w:pStyle w:val="Prrafodelista"/>
        <w:numPr>
          <w:ilvl w:val="0"/>
          <w:numId w:val="24"/>
        </w:numPr>
        <w:jc w:val="both"/>
        <w:rPr>
          <w:rFonts w:ascii="Work Sans" w:eastAsia="Segoe UI" w:hAnsi="Work Sans" w:cs="Segoe UI"/>
          <w:color w:val="000000" w:themeColor="text1"/>
          <w:sz w:val="22"/>
          <w:szCs w:val="22"/>
        </w:rPr>
      </w:pPr>
      <w:r w:rsidRPr="000525FB">
        <w:rPr>
          <w:rFonts w:ascii="Work Sans" w:eastAsia="Segoe UI" w:hAnsi="Work Sans" w:cs="Segoe UI"/>
          <w:color w:val="000000" w:themeColor="text1"/>
          <w:sz w:val="22"/>
          <w:szCs w:val="22"/>
        </w:rPr>
        <w:t xml:space="preserve">Mediante </w:t>
      </w:r>
      <w:r w:rsidRPr="000525FB">
        <w:rPr>
          <w:rFonts w:ascii="Work Sans" w:eastAsia="Segoe UI" w:hAnsi="Work Sans" w:cs="Segoe UI"/>
          <w:b/>
          <w:color w:val="000000" w:themeColor="text1"/>
          <w:sz w:val="22"/>
          <w:szCs w:val="22"/>
        </w:rPr>
        <w:t xml:space="preserve">Resolución No. </w:t>
      </w:r>
      <w:r w:rsidR="006E7375" w:rsidRPr="000525FB">
        <w:rPr>
          <w:rFonts w:ascii="Work Sans" w:eastAsia="Segoe UI" w:hAnsi="Work Sans" w:cs="Segoe UI"/>
          <w:b/>
          <w:color w:val="000000" w:themeColor="text1"/>
          <w:sz w:val="22"/>
          <w:szCs w:val="22"/>
        </w:rPr>
        <w:t>000</w:t>
      </w:r>
      <w:r w:rsidR="17EC36AE" w:rsidRPr="000525FB">
        <w:rPr>
          <w:rFonts w:ascii="Work Sans" w:eastAsia="Segoe UI" w:hAnsi="Work Sans" w:cs="Segoe UI"/>
          <w:b/>
          <w:color w:val="000000" w:themeColor="text1"/>
          <w:sz w:val="22"/>
          <w:szCs w:val="22"/>
        </w:rPr>
        <w:t>2820 de 2016</w:t>
      </w:r>
      <w:r w:rsidRPr="000525FB">
        <w:rPr>
          <w:rFonts w:ascii="Work Sans" w:eastAsia="Segoe UI" w:hAnsi="Work Sans" w:cs="Segoe UI"/>
          <w:color w:val="000000" w:themeColor="text1"/>
          <w:sz w:val="22"/>
          <w:szCs w:val="22"/>
        </w:rPr>
        <w:t xml:space="preserve"> se</w:t>
      </w:r>
      <w:r w:rsidR="17EC36AE" w:rsidRPr="000525FB">
        <w:rPr>
          <w:rFonts w:ascii="Work Sans" w:eastAsia="Segoe UI" w:hAnsi="Work Sans" w:cs="Segoe UI"/>
          <w:color w:val="000000" w:themeColor="text1"/>
          <w:sz w:val="22"/>
          <w:szCs w:val="22"/>
        </w:rPr>
        <w:t xml:space="preserve"> </w:t>
      </w:r>
      <w:r w:rsidRPr="000525FB">
        <w:rPr>
          <w:rFonts w:ascii="Work Sans" w:eastAsia="Segoe UI" w:hAnsi="Work Sans" w:cs="Segoe UI"/>
          <w:color w:val="000000" w:themeColor="text1"/>
          <w:sz w:val="22"/>
          <w:szCs w:val="22"/>
        </w:rPr>
        <w:t xml:space="preserve">modificó </w:t>
      </w:r>
      <w:r w:rsidR="006E7375" w:rsidRPr="000525FB">
        <w:rPr>
          <w:rFonts w:ascii="Work Sans" w:eastAsia="Segoe UI" w:hAnsi="Work Sans" w:cs="Segoe UI"/>
          <w:color w:val="000000" w:themeColor="text1"/>
          <w:sz w:val="22"/>
          <w:szCs w:val="22"/>
        </w:rPr>
        <w:t xml:space="preserve">el </w:t>
      </w:r>
      <w:r w:rsidRPr="000525FB">
        <w:rPr>
          <w:rFonts w:ascii="Work Sans" w:eastAsia="Segoe UI" w:hAnsi="Work Sans" w:cs="Segoe UI"/>
          <w:color w:val="000000" w:themeColor="text1"/>
          <w:sz w:val="22"/>
          <w:szCs w:val="22"/>
        </w:rPr>
        <w:t>artículo 1°</w:t>
      </w:r>
      <w:r w:rsidR="009F0EE7" w:rsidRPr="000525FB">
        <w:rPr>
          <w:rFonts w:ascii="Work Sans" w:eastAsia="Segoe UI" w:hAnsi="Work Sans" w:cs="Segoe UI"/>
          <w:color w:val="000000" w:themeColor="text1"/>
          <w:sz w:val="22"/>
          <w:szCs w:val="22"/>
        </w:rPr>
        <w:t xml:space="preserve"> de la Resolución No. </w:t>
      </w:r>
      <w:r w:rsidR="006E7375" w:rsidRPr="000525FB">
        <w:rPr>
          <w:rFonts w:ascii="Work Sans" w:eastAsia="Segoe UI" w:hAnsi="Work Sans" w:cs="Segoe UI"/>
          <w:color w:val="000000" w:themeColor="text1"/>
          <w:sz w:val="22"/>
          <w:szCs w:val="22"/>
        </w:rPr>
        <w:t>000</w:t>
      </w:r>
      <w:r w:rsidR="009F0EE7" w:rsidRPr="000525FB">
        <w:rPr>
          <w:rFonts w:ascii="Work Sans" w:eastAsia="Segoe UI" w:hAnsi="Work Sans" w:cs="Segoe UI"/>
          <w:color w:val="000000" w:themeColor="text1"/>
          <w:sz w:val="22"/>
          <w:szCs w:val="22"/>
        </w:rPr>
        <w:t>1884 de 2015</w:t>
      </w:r>
      <w:r w:rsidRPr="000525FB">
        <w:rPr>
          <w:rFonts w:ascii="Work Sans" w:eastAsia="Segoe UI" w:hAnsi="Work Sans" w:cs="Segoe UI"/>
          <w:color w:val="000000" w:themeColor="text1"/>
          <w:sz w:val="22"/>
          <w:szCs w:val="22"/>
        </w:rPr>
        <w:t xml:space="preserve">, </w:t>
      </w:r>
      <w:r w:rsidR="000A584A" w:rsidRPr="000525FB">
        <w:rPr>
          <w:rFonts w:ascii="Work Sans" w:eastAsia="Segoe UI" w:hAnsi="Work Sans" w:cs="Segoe UI"/>
          <w:color w:val="000000" w:themeColor="text1"/>
          <w:sz w:val="22"/>
          <w:szCs w:val="22"/>
        </w:rPr>
        <w:t>en el sentido de reubicar</w:t>
      </w:r>
      <w:r w:rsidR="006E7375" w:rsidRPr="000525FB">
        <w:rPr>
          <w:rFonts w:ascii="Work Sans" w:eastAsia="Segoe UI" w:hAnsi="Work Sans" w:cs="Segoe UI"/>
          <w:color w:val="000000" w:themeColor="text1"/>
          <w:sz w:val="22"/>
          <w:szCs w:val="22"/>
        </w:rPr>
        <w:t xml:space="preserve"> </w:t>
      </w:r>
      <w:r w:rsidR="007737D9" w:rsidRPr="000525FB">
        <w:rPr>
          <w:rFonts w:ascii="Work Sans" w:eastAsia="Segoe UI" w:hAnsi="Work Sans" w:cs="Segoe UI"/>
          <w:color w:val="000000" w:themeColor="text1"/>
          <w:sz w:val="22"/>
          <w:szCs w:val="22"/>
        </w:rPr>
        <w:t>la estación Los Manguitos</w:t>
      </w:r>
      <w:r w:rsidR="17EC36AE" w:rsidRPr="000525FB">
        <w:rPr>
          <w:rFonts w:ascii="Work Sans" w:eastAsia="Segoe UI" w:hAnsi="Work Sans" w:cs="Segoe UI"/>
          <w:color w:val="000000" w:themeColor="text1"/>
          <w:sz w:val="22"/>
          <w:szCs w:val="22"/>
        </w:rPr>
        <w:t xml:space="preserve"> del Km 60 + 000</w:t>
      </w:r>
      <w:r w:rsidR="006E7375" w:rsidRPr="000525FB">
        <w:rPr>
          <w:rFonts w:ascii="Work Sans" w:eastAsia="Segoe UI" w:hAnsi="Work Sans" w:cs="Segoe UI"/>
          <w:color w:val="000000" w:themeColor="text1"/>
          <w:sz w:val="22"/>
          <w:szCs w:val="22"/>
        </w:rPr>
        <w:t xml:space="preserve"> </w:t>
      </w:r>
      <w:r w:rsidR="17EC36AE" w:rsidRPr="000525FB">
        <w:rPr>
          <w:rFonts w:ascii="Work Sans" w:eastAsia="Segoe UI" w:hAnsi="Work Sans" w:cs="Segoe UI"/>
          <w:color w:val="000000" w:themeColor="text1"/>
          <w:sz w:val="22"/>
          <w:szCs w:val="22"/>
        </w:rPr>
        <w:t>al Km 52 + 200</w:t>
      </w:r>
      <w:r w:rsidR="008C75EB" w:rsidRPr="000525FB">
        <w:rPr>
          <w:rFonts w:ascii="Work Sans" w:eastAsia="Segoe UI" w:hAnsi="Work Sans" w:cs="Segoe UI"/>
          <w:color w:val="000000" w:themeColor="text1"/>
          <w:sz w:val="22"/>
          <w:szCs w:val="22"/>
        </w:rPr>
        <w:t xml:space="preserve">. </w:t>
      </w:r>
      <w:r w:rsidR="006E7375" w:rsidRPr="000525FB">
        <w:rPr>
          <w:rFonts w:ascii="Work Sans" w:eastAsia="Segoe UI" w:hAnsi="Work Sans" w:cs="Segoe UI"/>
          <w:color w:val="000000" w:themeColor="text1"/>
          <w:sz w:val="22"/>
          <w:szCs w:val="22"/>
        </w:rPr>
        <w:t xml:space="preserve">  </w:t>
      </w:r>
      <w:r w:rsidR="009F0EE7" w:rsidRPr="000525FB">
        <w:rPr>
          <w:rFonts w:ascii="Work Sans" w:eastAsia="Segoe UI" w:hAnsi="Work Sans" w:cs="Segoe UI"/>
          <w:color w:val="000000" w:themeColor="text1"/>
          <w:sz w:val="22"/>
          <w:szCs w:val="22"/>
        </w:rPr>
        <w:t xml:space="preserve">Así mismo, se establecieron las tarifas especiales diferenciales aplicables a dicha estación, las condiciones para </w:t>
      </w:r>
      <w:r w:rsidR="008C75EB" w:rsidRPr="000525FB">
        <w:rPr>
          <w:rFonts w:ascii="Work Sans" w:eastAsia="Segoe UI" w:hAnsi="Work Sans" w:cs="Segoe UI"/>
          <w:color w:val="000000" w:themeColor="text1"/>
          <w:sz w:val="22"/>
          <w:szCs w:val="22"/>
        </w:rPr>
        <w:t>acreditar la calidad de beneficiario</w:t>
      </w:r>
      <w:r w:rsidR="009F0EE7" w:rsidRPr="000525FB">
        <w:rPr>
          <w:rFonts w:ascii="Work Sans" w:eastAsia="Segoe UI" w:hAnsi="Work Sans" w:cs="Segoe UI"/>
          <w:color w:val="000000" w:themeColor="text1"/>
          <w:sz w:val="22"/>
          <w:szCs w:val="22"/>
        </w:rPr>
        <w:t>,</w:t>
      </w:r>
      <w:r w:rsidR="006E7375" w:rsidRPr="000525FB">
        <w:rPr>
          <w:rFonts w:ascii="Work Sans" w:eastAsia="Segoe UI" w:hAnsi="Work Sans" w:cs="Segoe UI"/>
          <w:color w:val="000000" w:themeColor="text1"/>
          <w:sz w:val="22"/>
          <w:szCs w:val="22"/>
        </w:rPr>
        <w:t xml:space="preserve"> </w:t>
      </w:r>
      <w:r w:rsidR="009F0EE7" w:rsidRPr="000525FB">
        <w:rPr>
          <w:rFonts w:ascii="Work Sans" w:eastAsia="Segoe UI" w:hAnsi="Work Sans" w:cs="Segoe UI"/>
          <w:color w:val="000000" w:themeColor="text1"/>
          <w:sz w:val="22"/>
          <w:szCs w:val="22"/>
        </w:rPr>
        <w:t xml:space="preserve">el procedimiento para acceder al beneficio y los requisitos para mantenerlo. </w:t>
      </w:r>
      <w:r w:rsidR="000A584A" w:rsidRPr="000525FB">
        <w:rPr>
          <w:rFonts w:ascii="Work Sans" w:eastAsia="Segoe UI" w:hAnsi="Work Sans" w:cs="Segoe UI"/>
          <w:color w:val="000000" w:themeColor="text1"/>
          <w:sz w:val="22"/>
          <w:szCs w:val="22"/>
        </w:rPr>
        <w:t xml:space="preserve"> </w:t>
      </w:r>
    </w:p>
    <w:p w14:paraId="6880056B" w14:textId="7B378659" w:rsidR="006E7375" w:rsidRDefault="006E7375" w:rsidP="009F0EE7">
      <w:pPr>
        <w:jc w:val="both"/>
        <w:rPr>
          <w:rFonts w:ascii="Work Sans" w:eastAsia="Segoe UI" w:hAnsi="Work Sans" w:cs="Segoe UI"/>
          <w:color w:val="000000" w:themeColor="text1"/>
          <w:sz w:val="22"/>
          <w:szCs w:val="22"/>
        </w:rPr>
      </w:pPr>
    </w:p>
    <w:p w14:paraId="3DCF8FD6" w14:textId="54ECCE20" w:rsidR="006E7375" w:rsidRPr="000525FB" w:rsidRDefault="006E7375" w:rsidP="0042164A">
      <w:pPr>
        <w:pStyle w:val="Prrafodelista"/>
        <w:numPr>
          <w:ilvl w:val="0"/>
          <w:numId w:val="24"/>
        </w:numPr>
        <w:jc w:val="both"/>
        <w:rPr>
          <w:rFonts w:ascii="Work Sans" w:eastAsia="Segoe UI" w:hAnsi="Work Sans" w:cs="Segoe UI"/>
          <w:color w:val="000000" w:themeColor="text1"/>
          <w:sz w:val="22"/>
          <w:szCs w:val="22"/>
        </w:rPr>
      </w:pPr>
      <w:r w:rsidRPr="000525FB">
        <w:rPr>
          <w:rFonts w:ascii="Work Sans" w:eastAsia="Segoe UI" w:hAnsi="Work Sans" w:cs="Segoe UI"/>
          <w:color w:val="000000" w:themeColor="text1"/>
          <w:sz w:val="22"/>
          <w:szCs w:val="22"/>
          <w:lang w:val="es"/>
        </w:rPr>
        <w:t xml:space="preserve">Mediante </w:t>
      </w:r>
      <w:r w:rsidRPr="000525FB">
        <w:rPr>
          <w:rFonts w:ascii="Work Sans" w:eastAsia="Segoe UI" w:hAnsi="Work Sans" w:cs="Segoe UI"/>
          <w:b/>
          <w:color w:val="000000" w:themeColor="text1"/>
          <w:sz w:val="22"/>
          <w:szCs w:val="22"/>
          <w:lang w:val="es"/>
        </w:rPr>
        <w:t xml:space="preserve">Resolución No. 0003119 de 2016 </w:t>
      </w:r>
      <w:r w:rsidRPr="000525FB">
        <w:rPr>
          <w:rFonts w:ascii="Work Sans" w:eastAsia="Segoe UI" w:hAnsi="Work Sans" w:cs="Segoe UI"/>
          <w:color w:val="000000" w:themeColor="text1"/>
          <w:sz w:val="22"/>
          <w:szCs w:val="22"/>
          <w:lang w:val="es"/>
        </w:rPr>
        <w:t>se modificó el artículo 1 de la Resolución No. 0002820 de 2016, en el sentido de reubicar la estación Caimanera del Km 44+000 al PR 41+150. Así mismo</w:t>
      </w:r>
      <w:r w:rsidR="00AC0DD5">
        <w:rPr>
          <w:rFonts w:ascii="Work Sans" w:eastAsia="Segoe UI" w:hAnsi="Work Sans" w:cs="Segoe UI"/>
          <w:color w:val="000000" w:themeColor="text1"/>
          <w:sz w:val="22"/>
          <w:szCs w:val="22"/>
          <w:lang w:val="es"/>
        </w:rPr>
        <w:t>,</w:t>
      </w:r>
      <w:r w:rsidRPr="000525FB">
        <w:rPr>
          <w:rFonts w:ascii="Work Sans" w:eastAsia="Segoe UI" w:hAnsi="Work Sans" w:cs="Segoe UI"/>
          <w:color w:val="000000" w:themeColor="text1"/>
          <w:sz w:val="22"/>
          <w:szCs w:val="22"/>
          <w:lang w:val="es"/>
        </w:rPr>
        <w:t xml:space="preserve"> se establecieron las categorías vehiculares y las tarifas especiales </w:t>
      </w:r>
      <w:r w:rsidR="00B6674B" w:rsidRPr="000525FB">
        <w:rPr>
          <w:rFonts w:ascii="Work Sans" w:eastAsia="Segoe UI" w:hAnsi="Work Sans" w:cs="Segoe UI"/>
          <w:color w:val="000000" w:themeColor="text1"/>
          <w:sz w:val="22"/>
          <w:szCs w:val="22"/>
          <w:lang w:val="es"/>
        </w:rPr>
        <w:t>diferenciales aplicables</w:t>
      </w:r>
      <w:r w:rsidRPr="000525FB">
        <w:rPr>
          <w:rFonts w:ascii="Work Sans" w:eastAsia="Segoe UI" w:hAnsi="Work Sans" w:cs="Segoe UI"/>
          <w:color w:val="000000" w:themeColor="text1"/>
          <w:sz w:val="22"/>
          <w:szCs w:val="22"/>
          <w:lang w:val="es"/>
        </w:rPr>
        <w:t xml:space="preserve"> a dicha estación, </w:t>
      </w:r>
      <w:r w:rsidRPr="000525FB">
        <w:rPr>
          <w:rFonts w:ascii="Work Sans" w:eastAsia="Segoe UI" w:hAnsi="Work Sans" w:cs="Segoe UI"/>
          <w:color w:val="000000" w:themeColor="text1"/>
          <w:sz w:val="22"/>
          <w:szCs w:val="22"/>
        </w:rPr>
        <w:t xml:space="preserve">las condiciones para acreditar la calidad de beneficiario, el procedimiento para acceder al beneficio y los requisitos para mantenerlo. </w:t>
      </w:r>
    </w:p>
    <w:p w14:paraId="4F921A3C" w14:textId="686096FD" w:rsidR="00B6674B" w:rsidRDefault="00B6674B" w:rsidP="006E7375">
      <w:pPr>
        <w:jc w:val="both"/>
        <w:rPr>
          <w:rFonts w:ascii="Work Sans" w:eastAsia="Segoe UI" w:hAnsi="Work Sans" w:cs="Segoe UI"/>
          <w:color w:val="000000" w:themeColor="text1"/>
          <w:sz w:val="22"/>
          <w:szCs w:val="22"/>
        </w:rPr>
      </w:pPr>
    </w:p>
    <w:p w14:paraId="5C8D4DE3" w14:textId="1BAC8642" w:rsidR="00B6674B" w:rsidRPr="000525FB" w:rsidRDefault="00B6674B" w:rsidP="0042164A">
      <w:pPr>
        <w:pStyle w:val="Prrafodelista"/>
        <w:numPr>
          <w:ilvl w:val="0"/>
          <w:numId w:val="24"/>
        </w:numPr>
        <w:jc w:val="both"/>
        <w:rPr>
          <w:rFonts w:ascii="Work Sans" w:eastAsia="Segoe UI" w:hAnsi="Work Sans" w:cs="Segoe UI"/>
          <w:color w:val="000000" w:themeColor="text1"/>
          <w:sz w:val="22"/>
          <w:szCs w:val="22"/>
        </w:rPr>
      </w:pPr>
      <w:r w:rsidRPr="000525FB">
        <w:rPr>
          <w:rFonts w:ascii="Work Sans" w:eastAsia="Segoe UI" w:hAnsi="Work Sans" w:cs="Segoe UI"/>
          <w:color w:val="000000" w:themeColor="text1"/>
          <w:sz w:val="22"/>
          <w:szCs w:val="22"/>
        </w:rPr>
        <w:t xml:space="preserve">Mediante </w:t>
      </w:r>
      <w:r w:rsidRPr="000525FB">
        <w:rPr>
          <w:rFonts w:ascii="Work Sans" w:eastAsia="Segoe UI" w:hAnsi="Work Sans" w:cs="Segoe UI"/>
          <w:b/>
          <w:color w:val="000000" w:themeColor="text1"/>
          <w:sz w:val="22"/>
          <w:szCs w:val="22"/>
        </w:rPr>
        <w:t xml:space="preserve">Resolución No. 0004268 de 2016 </w:t>
      </w:r>
      <w:r w:rsidRPr="000525FB">
        <w:rPr>
          <w:rFonts w:ascii="Work Sans" w:eastAsia="Segoe UI" w:hAnsi="Work Sans" w:cs="Segoe UI"/>
          <w:color w:val="000000" w:themeColor="text1"/>
          <w:sz w:val="22"/>
          <w:szCs w:val="22"/>
        </w:rPr>
        <w:t xml:space="preserve">se amplió el plazo para radicar la solicitud y aportar la documentación exigida en la Resolución </w:t>
      </w:r>
      <w:r w:rsidR="00761217" w:rsidRPr="000525FB">
        <w:rPr>
          <w:rFonts w:ascii="Work Sans" w:eastAsia="Segoe UI" w:hAnsi="Work Sans" w:cs="Segoe UI"/>
          <w:color w:val="000000" w:themeColor="text1"/>
          <w:sz w:val="22"/>
          <w:szCs w:val="22"/>
        </w:rPr>
        <w:t xml:space="preserve">No. </w:t>
      </w:r>
      <w:r w:rsidRPr="000525FB">
        <w:rPr>
          <w:rFonts w:ascii="Work Sans" w:eastAsia="Segoe UI" w:hAnsi="Work Sans" w:cs="Segoe UI"/>
          <w:color w:val="000000" w:themeColor="text1"/>
          <w:sz w:val="22"/>
          <w:szCs w:val="22"/>
        </w:rPr>
        <w:t>0003119</w:t>
      </w:r>
      <w:r w:rsidR="00761217" w:rsidRPr="000525FB">
        <w:rPr>
          <w:rFonts w:ascii="Work Sans" w:eastAsia="Segoe UI" w:hAnsi="Work Sans" w:cs="Segoe UI"/>
          <w:color w:val="000000" w:themeColor="text1"/>
          <w:sz w:val="22"/>
          <w:szCs w:val="22"/>
        </w:rPr>
        <w:t xml:space="preserve"> de 2016</w:t>
      </w:r>
      <w:r w:rsidRPr="000525FB">
        <w:rPr>
          <w:rFonts w:ascii="Work Sans" w:eastAsia="Segoe UI" w:hAnsi="Work Sans" w:cs="Segoe UI"/>
          <w:color w:val="000000" w:themeColor="text1"/>
          <w:sz w:val="22"/>
          <w:szCs w:val="22"/>
        </w:rPr>
        <w:t xml:space="preserve"> para acceder al beneficio de tarifa especial diferencial en el Peaje Caimanera. </w:t>
      </w:r>
    </w:p>
    <w:p w14:paraId="763ABCCE" w14:textId="77777777" w:rsidR="009F0EE7" w:rsidRDefault="009F0EE7" w:rsidP="009F0EE7">
      <w:pPr>
        <w:jc w:val="both"/>
        <w:rPr>
          <w:rFonts w:ascii="Work Sans" w:eastAsia="Segoe UI" w:hAnsi="Work Sans" w:cs="Segoe UI"/>
          <w:color w:val="000000" w:themeColor="text1"/>
          <w:sz w:val="22"/>
          <w:szCs w:val="22"/>
        </w:rPr>
      </w:pPr>
    </w:p>
    <w:p w14:paraId="3CB52CE6" w14:textId="575214B8" w:rsidR="17EC36AE" w:rsidRPr="000525FB" w:rsidRDefault="009F0EE7" w:rsidP="0042164A">
      <w:pPr>
        <w:pStyle w:val="Prrafodelista"/>
        <w:numPr>
          <w:ilvl w:val="0"/>
          <w:numId w:val="24"/>
        </w:numPr>
        <w:jc w:val="both"/>
        <w:rPr>
          <w:rFonts w:ascii="Work Sans" w:eastAsia="Segoe UI" w:hAnsi="Work Sans" w:cs="Segoe UI"/>
          <w:color w:val="000000" w:themeColor="text1"/>
          <w:sz w:val="22"/>
          <w:szCs w:val="22"/>
          <w:lang w:val="es"/>
        </w:rPr>
      </w:pPr>
      <w:r w:rsidRPr="000525FB">
        <w:rPr>
          <w:rFonts w:ascii="Work Sans" w:eastAsia="Segoe UI" w:hAnsi="Work Sans" w:cs="Segoe UI"/>
          <w:color w:val="000000" w:themeColor="text1"/>
          <w:sz w:val="22"/>
          <w:szCs w:val="22"/>
        </w:rPr>
        <w:t xml:space="preserve">Mediante </w:t>
      </w:r>
      <w:r w:rsidRPr="000525FB">
        <w:rPr>
          <w:rFonts w:ascii="Work Sans" w:eastAsia="Segoe UI" w:hAnsi="Work Sans" w:cs="Segoe UI"/>
          <w:b/>
          <w:color w:val="000000" w:themeColor="text1"/>
          <w:sz w:val="22"/>
          <w:szCs w:val="22"/>
        </w:rPr>
        <w:t xml:space="preserve">Resolución No. </w:t>
      </w:r>
      <w:r w:rsidR="006E7375" w:rsidRPr="000525FB">
        <w:rPr>
          <w:rFonts w:ascii="Work Sans" w:eastAsia="Segoe UI" w:hAnsi="Work Sans" w:cs="Segoe UI"/>
          <w:b/>
          <w:color w:val="000000" w:themeColor="text1"/>
          <w:sz w:val="22"/>
          <w:szCs w:val="22"/>
        </w:rPr>
        <w:t>000</w:t>
      </w:r>
      <w:r w:rsidR="17EC36AE" w:rsidRPr="000525FB">
        <w:rPr>
          <w:rFonts w:ascii="Work Sans" w:eastAsia="Segoe UI" w:hAnsi="Work Sans" w:cs="Segoe UI"/>
          <w:b/>
          <w:color w:val="000000" w:themeColor="text1"/>
          <w:sz w:val="22"/>
          <w:szCs w:val="22"/>
          <w:lang w:val="es"/>
        </w:rPr>
        <w:t>5711 de 2016</w:t>
      </w:r>
      <w:r w:rsidRPr="000525FB">
        <w:rPr>
          <w:rFonts w:ascii="Work Sans" w:eastAsia="Segoe UI" w:hAnsi="Work Sans" w:cs="Segoe UI"/>
          <w:i/>
          <w:iCs/>
          <w:color w:val="000000" w:themeColor="text1"/>
          <w:sz w:val="22"/>
          <w:szCs w:val="22"/>
          <w:lang w:val="es"/>
        </w:rPr>
        <w:t xml:space="preserve"> </w:t>
      </w:r>
      <w:r w:rsidRPr="000525FB">
        <w:rPr>
          <w:rFonts w:ascii="Work Sans" w:eastAsia="Segoe UI" w:hAnsi="Work Sans" w:cs="Segoe UI"/>
          <w:color w:val="000000" w:themeColor="text1"/>
          <w:sz w:val="22"/>
          <w:szCs w:val="22"/>
          <w:lang w:val="es"/>
        </w:rPr>
        <w:t>se m</w:t>
      </w:r>
      <w:r w:rsidR="17EC36AE" w:rsidRPr="000525FB">
        <w:rPr>
          <w:rFonts w:ascii="Work Sans" w:eastAsia="Segoe UI" w:hAnsi="Work Sans" w:cs="Segoe UI"/>
          <w:color w:val="000000" w:themeColor="text1"/>
          <w:sz w:val="22"/>
          <w:szCs w:val="22"/>
          <w:lang w:val="es"/>
        </w:rPr>
        <w:t>odific</w:t>
      </w:r>
      <w:r w:rsidRPr="000525FB">
        <w:rPr>
          <w:rFonts w:ascii="Work Sans" w:eastAsia="Segoe UI" w:hAnsi="Work Sans" w:cs="Segoe UI"/>
          <w:color w:val="000000" w:themeColor="text1"/>
          <w:sz w:val="22"/>
          <w:szCs w:val="22"/>
          <w:lang w:val="es"/>
        </w:rPr>
        <w:t>aron</w:t>
      </w:r>
      <w:r w:rsidR="17EC36AE" w:rsidRPr="000525FB">
        <w:rPr>
          <w:rFonts w:ascii="Work Sans" w:eastAsia="Segoe UI" w:hAnsi="Work Sans" w:cs="Segoe UI"/>
          <w:color w:val="000000" w:themeColor="text1"/>
          <w:sz w:val="22"/>
          <w:szCs w:val="22"/>
          <w:lang w:val="es"/>
        </w:rPr>
        <w:t xml:space="preserve"> </w:t>
      </w:r>
      <w:r w:rsidR="006E7375" w:rsidRPr="000525FB">
        <w:rPr>
          <w:rFonts w:ascii="Work Sans" w:eastAsia="Segoe UI" w:hAnsi="Work Sans" w:cs="Segoe UI"/>
          <w:color w:val="000000" w:themeColor="text1"/>
          <w:sz w:val="22"/>
          <w:szCs w:val="22"/>
          <w:lang w:val="es"/>
        </w:rPr>
        <w:t xml:space="preserve">los </w:t>
      </w:r>
      <w:r w:rsidRPr="000525FB">
        <w:rPr>
          <w:rFonts w:ascii="Work Sans" w:eastAsia="Segoe UI" w:hAnsi="Work Sans" w:cs="Segoe UI"/>
          <w:color w:val="000000" w:themeColor="text1"/>
          <w:sz w:val="22"/>
          <w:szCs w:val="22"/>
          <w:lang w:val="es"/>
        </w:rPr>
        <w:t>a</w:t>
      </w:r>
      <w:r w:rsidR="17EC36AE" w:rsidRPr="000525FB">
        <w:rPr>
          <w:rFonts w:ascii="Work Sans" w:eastAsia="Segoe UI" w:hAnsi="Work Sans" w:cs="Segoe UI"/>
          <w:color w:val="000000" w:themeColor="text1"/>
          <w:sz w:val="22"/>
          <w:szCs w:val="22"/>
          <w:lang w:val="es"/>
        </w:rPr>
        <w:t>rt</w:t>
      </w:r>
      <w:r w:rsidRPr="000525FB">
        <w:rPr>
          <w:rFonts w:ascii="Work Sans" w:eastAsia="Segoe UI" w:hAnsi="Work Sans" w:cs="Segoe UI"/>
          <w:color w:val="000000" w:themeColor="text1"/>
          <w:sz w:val="22"/>
          <w:szCs w:val="22"/>
          <w:lang w:val="es"/>
        </w:rPr>
        <w:t>í</w:t>
      </w:r>
      <w:r w:rsidR="17EC36AE" w:rsidRPr="000525FB">
        <w:rPr>
          <w:rFonts w:ascii="Work Sans" w:eastAsia="Segoe UI" w:hAnsi="Work Sans" w:cs="Segoe UI"/>
          <w:color w:val="000000" w:themeColor="text1"/>
          <w:sz w:val="22"/>
          <w:szCs w:val="22"/>
          <w:lang w:val="es"/>
        </w:rPr>
        <w:t>culo</w:t>
      </w:r>
      <w:r w:rsidR="006E7375" w:rsidRPr="000525FB">
        <w:rPr>
          <w:rFonts w:ascii="Work Sans" w:eastAsia="Segoe UI" w:hAnsi="Work Sans" w:cs="Segoe UI"/>
          <w:color w:val="000000" w:themeColor="text1"/>
          <w:sz w:val="22"/>
          <w:szCs w:val="22"/>
          <w:lang w:val="es"/>
        </w:rPr>
        <w:t>s</w:t>
      </w:r>
      <w:r w:rsidR="17EC36AE" w:rsidRPr="000525FB">
        <w:rPr>
          <w:rFonts w:ascii="Work Sans" w:eastAsia="Segoe UI" w:hAnsi="Work Sans" w:cs="Segoe UI"/>
          <w:color w:val="000000" w:themeColor="text1"/>
          <w:sz w:val="22"/>
          <w:szCs w:val="22"/>
          <w:lang w:val="es"/>
        </w:rPr>
        <w:t xml:space="preserve"> 1</w:t>
      </w:r>
      <w:r w:rsidRPr="000525FB">
        <w:rPr>
          <w:rFonts w:ascii="Work Sans" w:eastAsia="Segoe UI" w:hAnsi="Work Sans" w:cs="Segoe UI"/>
          <w:color w:val="000000" w:themeColor="text1"/>
          <w:sz w:val="22"/>
          <w:szCs w:val="22"/>
          <w:lang w:val="es"/>
        </w:rPr>
        <w:t>°</w:t>
      </w:r>
      <w:r w:rsidR="17EC36AE" w:rsidRPr="000525FB">
        <w:rPr>
          <w:rFonts w:ascii="Work Sans" w:eastAsia="Segoe UI" w:hAnsi="Work Sans" w:cs="Segoe UI"/>
          <w:color w:val="000000" w:themeColor="text1"/>
          <w:sz w:val="22"/>
          <w:szCs w:val="22"/>
          <w:lang w:val="es"/>
        </w:rPr>
        <w:t xml:space="preserve"> </w:t>
      </w:r>
      <w:r w:rsidRPr="000525FB">
        <w:rPr>
          <w:rFonts w:ascii="Work Sans" w:eastAsia="Segoe UI" w:hAnsi="Work Sans" w:cs="Segoe UI"/>
          <w:color w:val="000000" w:themeColor="text1"/>
          <w:sz w:val="22"/>
          <w:szCs w:val="22"/>
          <w:lang w:val="es"/>
        </w:rPr>
        <w:t>y 3°</w:t>
      </w:r>
      <w:r w:rsidR="006E7375" w:rsidRPr="000525FB">
        <w:rPr>
          <w:rFonts w:ascii="Work Sans" w:eastAsia="Segoe UI" w:hAnsi="Work Sans" w:cs="Segoe UI"/>
          <w:color w:val="000000" w:themeColor="text1"/>
          <w:sz w:val="22"/>
          <w:szCs w:val="22"/>
          <w:lang w:val="es"/>
        </w:rPr>
        <w:t xml:space="preserve"> de</w:t>
      </w:r>
      <w:r w:rsidR="17EC36AE" w:rsidRPr="000525FB">
        <w:rPr>
          <w:rFonts w:ascii="Work Sans" w:eastAsia="Segoe UI" w:hAnsi="Work Sans" w:cs="Segoe UI"/>
          <w:color w:val="000000" w:themeColor="text1"/>
          <w:sz w:val="22"/>
          <w:szCs w:val="22"/>
          <w:lang w:val="es"/>
        </w:rPr>
        <w:t xml:space="preserve"> la Resolución</w:t>
      </w:r>
      <w:r w:rsidR="00761217" w:rsidRPr="000525FB">
        <w:rPr>
          <w:rFonts w:ascii="Work Sans" w:eastAsia="Segoe UI" w:hAnsi="Work Sans" w:cs="Segoe UI"/>
          <w:color w:val="000000" w:themeColor="text1"/>
          <w:sz w:val="22"/>
          <w:szCs w:val="22"/>
          <w:lang w:val="es"/>
        </w:rPr>
        <w:t xml:space="preserve"> No.</w:t>
      </w:r>
      <w:r w:rsidR="17EC36AE" w:rsidRPr="000525FB">
        <w:rPr>
          <w:rFonts w:ascii="Work Sans" w:eastAsia="Segoe UI" w:hAnsi="Work Sans" w:cs="Segoe UI"/>
          <w:color w:val="000000" w:themeColor="text1"/>
          <w:sz w:val="22"/>
          <w:szCs w:val="22"/>
          <w:lang w:val="es"/>
        </w:rPr>
        <w:t xml:space="preserve"> </w:t>
      </w:r>
      <w:r w:rsidR="00761217" w:rsidRPr="000525FB">
        <w:rPr>
          <w:rFonts w:ascii="Work Sans" w:eastAsia="Segoe UI" w:hAnsi="Work Sans" w:cs="Segoe UI"/>
          <w:color w:val="000000" w:themeColor="text1"/>
          <w:sz w:val="22"/>
          <w:szCs w:val="22"/>
          <w:lang w:val="es"/>
        </w:rPr>
        <w:t>000</w:t>
      </w:r>
      <w:r w:rsidR="17EC36AE" w:rsidRPr="000525FB">
        <w:rPr>
          <w:rFonts w:ascii="Work Sans" w:eastAsia="Segoe UI" w:hAnsi="Work Sans" w:cs="Segoe UI"/>
          <w:color w:val="000000" w:themeColor="text1"/>
          <w:sz w:val="22"/>
          <w:szCs w:val="22"/>
          <w:lang w:val="es"/>
        </w:rPr>
        <w:t xml:space="preserve">2820 de 2016, en </w:t>
      </w:r>
      <w:r w:rsidR="00134465" w:rsidRPr="000525FB">
        <w:rPr>
          <w:rFonts w:ascii="Work Sans" w:eastAsia="Segoe UI" w:hAnsi="Work Sans" w:cs="Segoe UI"/>
          <w:color w:val="000000" w:themeColor="text1"/>
          <w:sz w:val="22"/>
          <w:szCs w:val="22"/>
          <w:lang w:val="es"/>
        </w:rPr>
        <w:t xml:space="preserve">el </w:t>
      </w:r>
      <w:r w:rsidR="17EC36AE" w:rsidRPr="000525FB">
        <w:rPr>
          <w:rFonts w:ascii="Work Sans" w:eastAsia="Segoe UI" w:hAnsi="Work Sans" w:cs="Segoe UI"/>
          <w:color w:val="000000" w:themeColor="text1"/>
          <w:sz w:val="22"/>
          <w:szCs w:val="22"/>
          <w:lang w:val="es"/>
        </w:rPr>
        <w:t xml:space="preserve">sentido </w:t>
      </w:r>
      <w:r w:rsidR="00AC0DD5">
        <w:rPr>
          <w:rFonts w:ascii="Work Sans" w:eastAsia="Segoe UI" w:hAnsi="Work Sans" w:cs="Segoe UI"/>
          <w:color w:val="000000" w:themeColor="text1"/>
          <w:sz w:val="22"/>
          <w:szCs w:val="22"/>
          <w:lang w:val="es"/>
        </w:rPr>
        <w:t>de ordenar la reubicación de la estación</w:t>
      </w:r>
      <w:r w:rsidR="17EC36AE" w:rsidRPr="000525FB">
        <w:rPr>
          <w:rFonts w:ascii="Work Sans" w:eastAsia="Segoe UI" w:hAnsi="Work Sans" w:cs="Segoe UI"/>
          <w:color w:val="000000" w:themeColor="text1"/>
          <w:sz w:val="22"/>
          <w:szCs w:val="22"/>
          <w:lang w:val="es"/>
        </w:rPr>
        <w:t xml:space="preserve"> </w:t>
      </w:r>
      <w:r w:rsidR="00AC0DD5">
        <w:rPr>
          <w:rFonts w:ascii="Work Sans" w:eastAsia="Segoe UI" w:hAnsi="Work Sans" w:cs="Segoe UI"/>
          <w:color w:val="000000" w:themeColor="text1"/>
          <w:sz w:val="22"/>
          <w:szCs w:val="22"/>
          <w:lang w:val="es"/>
        </w:rPr>
        <w:t>de</w:t>
      </w:r>
      <w:r w:rsidR="17EC36AE" w:rsidRPr="000525FB">
        <w:rPr>
          <w:rFonts w:ascii="Work Sans" w:eastAsia="Segoe UI" w:hAnsi="Work Sans" w:cs="Segoe UI"/>
          <w:color w:val="000000" w:themeColor="text1"/>
          <w:sz w:val="22"/>
          <w:szCs w:val="22"/>
          <w:lang w:val="es"/>
        </w:rPr>
        <w:t xml:space="preserve"> peaje </w:t>
      </w:r>
      <w:r w:rsidR="00AC0DD5">
        <w:rPr>
          <w:rFonts w:ascii="Work Sans" w:eastAsia="Segoe UI" w:hAnsi="Work Sans" w:cs="Segoe UI"/>
          <w:color w:val="000000" w:themeColor="text1"/>
          <w:sz w:val="22"/>
          <w:szCs w:val="22"/>
          <w:lang w:val="es"/>
        </w:rPr>
        <w:t xml:space="preserve">Los </w:t>
      </w:r>
      <w:r w:rsidR="17EC36AE" w:rsidRPr="000525FB">
        <w:rPr>
          <w:rFonts w:ascii="Work Sans" w:eastAsia="Segoe UI" w:hAnsi="Work Sans" w:cs="Segoe UI"/>
          <w:color w:val="000000" w:themeColor="text1"/>
          <w:sz w:val="22"/>
          <w:szCs w:val="22"/>
          <w:lang w:val="es"/>
        </w:rPr>
        <w:t>Manguitos</w:t>
      </w:r>
      <w:r w:rsidR="00AC0DD5">
        <w:rPr>
          <w:rFonts w:ascii="Work Sans" w:eastAsia="Segoe UI" w:hAnsi="Work Sans" w:cs="Segoe UI"/>
          <w:color w:val="000000" w:themeColor="text1"/>
          <w:sz w:val="22"/>
          <w:szCs w:val="22"/>
          <w:lang w:val="es"/>
        </w:rPr>
        <w:t xml:space="preserve"> del</w:t>
      </w:r>
      <w:r w:rsidR="17EC36AE" w:rsidRPr="000525FB">
        <w:rPr>
          <w:rFonts w:ascii="Work Sans" w:eastAsia="Segoe UI" w:hAnsi="Work Sans" w:cs="Segoe UI"/>
          <w:color w:val="000000" w:themeColor="text1"/>
          <w:sz w:val="22"/>
          <w:szCs w:val="22"/>
          <w:lang w:val="es"/>
        </w:rPr>
        <w:t xml:space="preserve"> Km 52+200 </w:t>
      </w:r>
      <w:r w:rsidR="00AC0DD5">
        <w:rPr>
          <w:rFonts w:ascii="Work Sans" w:eastAsia="Segoe UI" w:hAnsi="Work Sans" w:cs="Segoe UI"/>
          <w:color w:val="000000" w:themeColor="text1"/>
          <w:sz w:val="22"/>
          <w:szCs w:val="22"/>
          <w:lang w:val="es"/>
        </w:rPr>
        <w:t xml:space="preserve">al </w:t>
      </w:r>
      <w:r w:rsidR="17EC36AE" w:rsidRPr="000525FB">
        <w:rPr>
          <w:rFonts w:ascii="Work Sans" w:eastAsia="Segoe UI" w:hAnsi="Work Sans" w:cs="Segoe UI"/>
          <w:color w:val="000000" w:themeColor="text1"/>
          <w:sz w:val="22"/>
          <w:szCs w:val="22"/>
          <w:lang w:val="es"/>
        </w:rPr>
        <w:t>Km 45 +850</w:t>
      </w:r>
      <w:r w:rsidR="00AC0DD5">
        <w:rPr>
          <w:rFonts w:ascii="Work Sans" w:eastAsia="Segoe UI" w:hAnsi="Work Sans" w:cs="Segoe UI"/>
          <w:color w:val="000000" w:themeColor="text1"/>
          <w:sz w:val="22"/>
          <w:szCs w:val="22"/>
          <w:lang w:val="es"/>
        </w:rPr>
        <w:t xml:space="preserve">. Así mismo, se modificó </w:t>
      </w:r>
      <w:r w:rsidR="006E7375" w:rsidRPr="000525FB">
        <w:rPr>
          <w:rFonts w:ascii="Work Sans" w:eastAsia="Segoe UI" w:hAnsi="Work Sans" w:cs="Segoe UI"/>
          <w:color w:val="000000" w:themeColor="text1"/>
          <w:sz w:val="22"/>
          <w:szCs w:val="22"/>
          <w:lang w:val="es"/>
        </w:rPr>
        <w:t>el listado de beneficiarios de</w:t>
      </w:r>
      <w:r w:rsidR="00AC0DD5">
        <w:rPr>
          <w:rFonts w:ascii="Work Sans" w:eastAsia="Segoe UI" w:hAnsi="Work Sans" w:cs="Segoe UI"/>
          <w:color w:val="000000" w:themeColor="text1"/>
          <w:sz w:val="22"/>
          <w:szCs w:val="22"/>
          <w:lang w:val="es"/>
        </w:rPr>
        <w:t xml:space="preserve"> tarifas especiales diferenciales del</w:t>
      </w:r>
      <w:r w:rsidR="006E7375" w:rsidRPr="000525FB">
        <w:rPr>
          <w:rFonts w:ascii="Work Sans" w:eastAsia="Segoe UI" w:hAnsi="Work Sans" w:cs="Segoe UI"/>
          <w:color w:val="000000" w:themeColor="text1"/>
          <w:sz w:val="22"/>
          <w:szCs w:val="22"/>
          <w:lang w:val="es"/>
        </w:rPr>
        <w:t xml:space="preserve"> Peaje Los Manguitos y el número de cupos. </w:t>
      </w:r>
    </w:p>
    <w:p w14:paraId="1ACD9C83" w14:textId="4B641058" w:rsidR="005401D1" w:rsidRDefault="00761217" w:rsidP="17EC36AE">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lastRenderedPageBreak/>
        <w:t xml:space="preserve">Así las cosas, actualmente, las Resoluciones que fijan la ubicación, categorías </w:t>
      </w:r>
      <w:r w:rsidR="000267E1">
        <w:rPr>
          <w:rFonts w:ascii="Work Sans" w:eastAsia="Segoe UI" w:hAnsi="Work Sans" w:cs="Segoe UI"/>
          <w:color w:val="000000" w:themeColor="text1"/>
          <w:sz w:val="22"/>
          <w:szCs w:val="22"/>
          <w:lang w:val="es"/>
        </w:rPr>
        <w:t>vehiculares</w:t>
      </w:r>
      <w:r>
        <w:rPr>
          <w:rFonts w:ascii="Work Sans" w:eastAsia="Segoe UI" w:hAnsi="Work Sans" w:cs="Segoe UI"/>
          <w:color w:val="000000" w:themeColor="text1"/>
          <w:sz w:val="22"/>
          <w:szCs w:val="22"/>
          <w:lang w:val="es"/>
        </w:rPr>
        <w:t>, tarifas diferenciales, condiciones para acceder al beneficio y condiciones para conservación, son</w:t>
      </w:r>
      <w:r w:rsidR="00AC0DD5">
        <w:rPr>
          <w:rFonts w:ascii="Work Sans" w:eastAsia="Segoe UI" w:hAnsi="Work Sans" w:cs="Segoe UI"/>
          <w:color w:val="000000" w:themeColor="text1"/>
          <w:sz w:val="22"/>
          <w:szCs w:val="22"/>
          <w:lang w:val="es"/>
        </w:rPr>
        <w:t>:</w:t>
      </w:r>
      <w:r>
        <w:rPr>
          <w:rFonts w:ascii="Work Sans" w:eastAsia="Segoe UI" w:hAnsi="Work Sans" w:cs="Segoe UI"/>
          <w:color w:val="000000" w:themeColor="text1"/>
          <w:sz w:val="22"/>
          <w:szCs w:val="22"/>
          <w:lang w:val="es"/>
        </w:rPr>
        <w:t xml:space="preserve"> </w:t>
      </w:r>
      <w:r w:rsidR="000267E1">
        <w:rPr>
          <w:rFonts w:ascii="Work Sans" w:eastAsia="Segoe UI" w:hAnsi="Work Sans" w:cs="Segoe UI"/>
          <w:color w:val="000000" w:themeColor="text1"/>
          <w:sz w:val="22"/>
          <w:szCs w:val="22"/>
          <w:lang w:val="es"/>
        </w:rPr>
        <w:t>en relación con</w:t>
      </w:r>
      <w:r>
        <w:rPr>
          <w:rFonts w:ascii="Work Sans" w:eastAsia="Segoe UI" w:hAnsi="Work Sans" w:cs="Segoe UI"/>
          <w:color w:val="000000" w:themeColor="text1"/>
          <w:sz w:val="22"/>
          <w:szCs w:val="22"/>
          <w:lang w:val="es"/>
        </w:rPr>
        <w:t xml:space="preserve"> la estación de Peaje Caimanera la No. 0003119 de 2016</w:t>
      </w:r>
      <w:r w:rsidR="00AC0DD5">
        <w:rPr>
          <w:rFonts w:ascii="Work Sans" w:eastAsia="Segoe UI" w:hAnsi="Work Sans" w:cs="Segoe UI"/>
          <w:color w:val="000000" w:themeColor="text1"/>
          <w:sz w:val="22"/>
          <w:szCs w:val="22"/>
          <w:lang w:val="es"/>
        </w:rPr>
        <w:t xml:space="preserve"> </w:t>
      </w:r>
      <w:r>
        <w:rPr>
          <w:rFonts w:ascii="Work Sans" w:eastAsia="Segoe UI" w:hAnsi="Work Sans" w:cs="Segoe UI"/>
          <w:color w:val="000000" w:themeColor="text1"/>
          <w:sz w:val="22"/>
          <w:szCs w:val="22"/>
          <w:lang w:val="es"/>
        </w:rPr>
        <w:t xml:space="preserve">y </w:t>
      </w:r>
      <w:r w:rsidR="000267E1">
        <w:rPr>
          <w:rFonts w:ascii="Work Sans" w:eastAsia="Segoe UI" w:hAnsi="Work Sans" w:cs="Segoe UI"/>
          <w:color w:val="000000" w:themeColor="text1"/>
          <w:sz w:val="22"/>
          <w:szCs w:val="22"/>
          <w:lang w:val="es"/>
        </w:rPr>
        <w:t>con</w:t>
      </w:r>
      <w:r>
        <w:rPr>
          <w:rFonts w:ascii="Work Sans" w:eastAsia="Segoe UI" w:hAnsi="Work Sans" w:cs="Segoe UI"/>
          <w:color w:val="000000" w:themeColor="text1"/>
          <w:sz w:val="22"/>
          <w:szCs w:val="22"/>
          <w:lang w:val="es"/>
        </w:rPr>
        <w:t xml:space="preserve"> Los Manguitos la No. 0005711 de 2016 y la No. 0002820 de 2016</w:t>
      </w:r>
      <w:r w:rsidR="00AC0DD5">
        <w:rPr>
          <w:rFonts w:ascii="Work Sans" w:eastAsia="Segoe UI" w:hAnsi="Work Sans" w:cs="Segoe UI"/>
          <w:color w:val="000000" w:themeColor="text1"/>
          <w:sz w:val="22"/>
          <w:szCs w:val="22"/>
          <w:lang w:val="es"/>
        </w:rPr>
        <w:t xml:space="preserve">, todas modificatorias de la No. 0001884 de </w:t>
      </w:r>
      <w:r w:rsidR="00B83BC3">
        <w:rPr>
          <w:rFonts w:ascii="Work Sans" w:eastAsia="Segoe UI" w:hAnsi="Work Sans" w:cs="Segoe UI"/>
          <w:color w:val="000000" w:themeColor="text1"/>
          <w:sz w:val="22"/>
          <w:szCs w:val="22"/>
          <w:lang w:val="es"/>
        </w:rPr>
        <w:t>2015.</w:t>
      </w:r>
      <w:r>
        <w:rPr>
          <w:rFonts w:ascii="Work Sans" w:eastAsia="Segoe UI" w:hAnsi="Work Sans" w:cs="Segoe UI"/>
          <w:color w:val="000000" w:themeColor="text1"/>
          <w:sz w:val="22"/>
          <w:szCs w:val="22"/>
          <w:lang w:val="es"/>
        </w:rPr>
        <w:t xml:space="preserve"> </w:t>
      </w:r>
    </w:p>
    <w:p w14:paraId="19770251" w14:textId="3C202643" w:rsidR="00761217" w:rsidRDefault="00761217" w:rsidP="17EC36AE">
      <w:pPr>
        <w:jc w:val="both"/>
        <w:rPr>
          <w:rFonts w:ascii="Work Sans" w:eastAsia="Segoe UI" w:hAnsi="Work Sans" w:cs="Segoe UI"/>
          <w:color w:val="000000" w:themeColor="text1"/>
          <w:sz w:val="22"/>
          <w:szCs w:val="22"/>
          <w:lang w:val="es"/>
        </w:rPr>
      </w:pPr>
    </w:p>
    <w:p w14:paraId="3868BBEC" w14:textId="58D3EB0A" w:rsidR="00761217" w:rsidRDefault="00761217" w:rsidP="17EC36AE">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Que ha surgido</w:t>
      </w:r>
      <w:r w:rsidR="00D80C56">
        <w:rPr>
          <w:rFonts w:ascii="Work Sans" w:eastAsia="Segoe UI" w:hAnsi="Work Sans" w:cs="Segoe UI"/>
          <w:color w:val="000000" w:themeColor="text1"/>
          <w:sz w:val="22"/>
          <w:szCs w:val="22"/>
          <w:lang w:val="es"/>
        </w:rPr>
        <w:t xml:space="preserve"> nuevamente</w:t>
      </w:r>
      <w:r>
        <w:rPr>
          <w:rFonts w:ascii="Work Sans" w:eastAsia="Segoe UI" w:hAnsi="Work Sans" w:cs="Segoe UI"/>
          <w:color w:val="000000" w:themeColor="text1"/>
          <w:sz w:val="22"/>
          <w:szCs w:val="22"/>
          <w:lang w:val="es"/>
        </w:rPr>
        <w:t xml:space="preserve"> la necesidad de </w:t>
      </w:r>
      <w:r w:rsidR="00C84070">
        <w:rPr>
          <w:rFonts w:ascii="Work Sans" w:eastAsia="Segoe UI" w:hAnsi="Work Sans" w:cs="Segoe UI"/>
          <w:color w:val="000000" w:themeColor="text1"/>
          <w:sz w:val="22"/>
          <w:szCs w:val="22"/>
          <w:lang w:val="es"/>
        </w:rPr>
        <w:t>modificar</w:t>
      </w:r>
      <w:r>
        <w:rPr>
          <w:rFonts w:ascii="Work Sans" w:eastAsia="Segoe UI" w:hAnsi="Work Sans" w:cs="Segoe UI"/>
          <w:color w:val="000000" w:themeColor="text1"/>
          <w:sz w:val="22"/>
          <w:szCs w:val="22"/>
          <w:lang w:val="es"/>
        </w:rPr>
        <w:t xml:space="preserve"> la ubicaci</w:t>
      </w:r>
      <w:r w:rsidR="00D80C56">
        <w:rPr>
          <w:rFonts w:ascii="Work Sans" w:eastAsia="Segoe UI" w:hAnsi="Work Sans" w:cs="Segoe UI"/>
          <w:color w:val="000000" w:themeColor="text1"/>
          <w:sz w:val="22"/>
          <w:szCs w:val="22"/>
          <w:lang w:val="es"/>
        </w:rPr>
        <w:t>ón</w:t>
      </w:r>
      <w:r>
        <w:rPr>
          <w:rFonts w:ascii="Work Sans" w:eastAsia="Segoe UI" w:hAnsi="Work Sans" w:cs="Segoe UI"/>
          <w:color w:val="000000" w:themeColor="text1"/>
          <w:sz w:val="22"/>
          <w:szCs w:val="22"/>
          <w:lang w:val="es"/>
        </w:rPr>
        <w:t xml:space="preserve"> </w:t>
      </w:r>
      <w:r w:rsidR="000267E1">
        <w:rPr>
          <w:rFonts w:ascii="Work Sans" w:eastAsia="Segoe UI" w:hAnsi="Work Sans" w:cs="Segoe UI"/>
          <w:color w:val="000000" w:themeColor="text1"/>
          <w:sz w:val="22"/>
          <w:szCs w:val="22"/>
          <w:lang w:val="es"/>
        </w:rPr>
        <w:t xml:space="preserve">prevista actualmente para </w:t>
      </w:r>
      <w:r>
        <w:rPr>
          <w:rFonts w:ascii="Work Sans" w:eastAsia="Segoe UI" w:hAnsi="Work Sans" w:cs="Segoe UI"/>
          <w:color w:val="000000" w:themeColor="text1"/>
          <w:sz w:val="22"/>
          <w:szCs w:val="22"/>
          <w:lang w:val="es"/>
        </w:rPr>
        <w:t>la</w:t>
      </w:r>
      <w:r w:rsidR="00D80C56">
        <w:rPr>
          <w:rFonts w:ascii="Work Sans" w:eastAsia="Segoe UI" w:hAnsi="Work Sans" w:cs="Segoe UI"/>
          <w:color w:val="000000" w:themeColor="text1"/>
          <w:sz w:val="22"/>
          <w:szCs w:val="22"/>
          <w:lang w:val="es"/>
        </w:rPr>
        <w:t>s</w:t>
      </w:r>
      <w:r>
        <w:rPr>
          <w:rFonts w:ascii="Work Sans" w:eastAsia="Segoe UI" w:hAnsi="Work Sans" w:cs="Segoe UI"/>
          <w:color w:val="000000" w:themeColor="text1"/>
          <w:sz w:val="22"/>
          <w:szCs w:val="22"/>
          <w:lang w:val="es"/>
        </w:rPr>
        <w:t xml:space="preserve"> estaciones de peaje Caimanera </w:t>
      </w:r>
      <w:r w:rsidR="00D80C56">
        <w:rPr>
          <w:rFonts w:ascii="Work Sans" w:eastAsia="Segoe UI" w:hAnsi="Work Sans" w:cs="Segoe UI"/>
          <w:color w:val="000000" w:themeColor="text1"/>
          <w:sz w:val="22"/>
          <w:szCs w:val="22"/>
          <w:lang w:val="es"/>
        </w:rPr>
        <w:t xml:space="preserve">y </w:t>
      </w:r>
      <w:r>
        <w:rPr>
          <w:rFonts w:ascii="Work Sans" w:eastAsia="Segoe UI" w:hAnsi="Work Sans" w:cs="Segoe UI"/>
          <w:color w:val="000000" w:themeColor="text1"/>
          <w:sz w:val="22"/>
          <w:szCs w:val="22"/>
          <w:lang w:val="es"/>
        </w:rPr>
        <w:t xml:space="preserve">Los Manguitos conforme </w:t>
      </w:r>
      <w:r w:rsidR="00371892">
        <w:rPr>
          <w:rFonts w:ascii="Work Sans" w:eastAsia="Segoe UI" w:hAnsi="Work Sans" w:cs="Segoe UI"/>
          <w:color w:val="000000" w:themeColor="text1"/>
          <w:sz w:val="22"/>
          <w:szCs w:val="22"/>
          <w:lang w:val="es"/>
        </w:rPr>
        <w:t>las justificaciones</w:t>
      </w:r>
      <w:r>
        <w:rPr>
          <w:rFonts w:ascii="Work Sans" w:eastAsia="Segoe UI" w:hAnsi="Work Sans" w:cs="Segoe UI"/>
          <w:color w:val="000000" w:themeColor="text1"/>
          <w:sz w:val="22"/>
          <w:szCs w:val="22"/>
          <w:lang w:val="es"/>
        </w:rPr>
        <w:t xml:space="preserve"> que se señalaran a continuación.</w:t>
      </w:r>
    </w:p>
    <w:p w14:paraId="11D86498" w14:textId="7CD3A159" w:rsidR="00761217" w:rsidRDefault="00761217" w:rsidP="17EC36AE">
      <w:pPr>
        <w:jc w:val="both"/>
        <w:rPr>
          <w:rFonts w:ascii="Work Sans" w:eastAsia="Segoe UI" w:hAnsi="Work Sans" w:cs="Segoe UI"/>
          <w:color w:val="000000" w:themeColor="text1"/>
          <w:sz w:val="22"/>
          <w:szCs w:val="22"/>
          <w:lang w:val="es"/>
        </w:rPr>
      </w:pPr>
    </w:p>
    <w:p w14:paraId="5DE1D64E" w14:textId="586F92EA" w:rsidR="00761217" w:rsidRPr="00C46D10" w:rsidRDefault="00761217" w:rsidP="00A50439">
      <w:pPr>
        <w:jc w:val="both"/>
        <w:rPr>
          <w:rFonts w:ascii="Work Sans" w:eastAsia="Segoe UI" w:hAnsi="Work Sans" w:cs="Segoe UI"/>
          <w:b/>
          <w:color w:val="000000" w:themeColor="text1"/>
          <w:sz w:val="22"/>
          <w:szCs w:val="22"/>
          <w:lang w:val="es"/>
        </w:rPr>
      </w:pPr>
      <w:r w:rsidRPr="00C46D10">
        <w:rPr>
          <w:rFonts w:ascii="Work Sans" w:eastAsia="Segoe UI" w:hAnsi="Work Sans" w:cs="Segoe UI"/>
          <w:b/>
          <w:color w:val="000000" w:themeColor="text1"/>
          <w:sz w:val="22"/>
          <w:szCs w:val="22"/>
          <w:lang w:val="es"/>
        </w:rPr>
        <w:t xml:space="preserve">Estación Caimanera </w:t>
      </w:r>
    </w:p>
    <w:p w14:paraId="665ECF49" w14:textId="62F596A8" w:rsidR="00761217" w:rsidRDefault="00761217" w:rsidP="17EC36AE">
      <w:pPr>
        <w:jc w:val="both"/>
        <w:rPr>
          <w:rFonts w:ascii="Work Sans" w:eastAsia="Segoe UI" w:hAnsi="Work Sans" w:cs="Segoe UI"/>
          <w:color w:val="000000" w:themeColor="text1"/>
          <w:sz w:val="22"/>
          <w:szCs w:val="22"/>
          <w:lang w:val="es"/>
        </w:rPr>
      </w:pPr>
    </w:p>
    <w:p w14:paraId="262A660A" w14:textId="650BDD42" w:rsidR="00861CC1" w:rsidRDefault="00861CC1" w:rsidP="00A50439">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El pasado nueve (9) de febrero en desarrollo del Taller Construyendo País No. 22 que fue realizado en el municipio de Coveñas - Sucre, el Gobierno Nacional adquirió, algunos compromisos</w:t>
      </w:r>
      <w:r w:rsidR="00D80C56">
        <w:rPr>
          <w:rFonts w:ascii="Work Sans" w:eastAsia="Segoe UI" w:hAnsi="Work Sans" w:cs="Segoe UI"/>
          <w:color w:val="000000" w:themeColor="text1"/>
          <w:sz w:val="22"/>
          <w:szCs w:val="22"/>
          <w:lang w:val="es"/>
        </w:rPr>
        <w:t xml:space="preserve"> relacionados con esta estación</w:t>
      </w:r>
      <w:r>
        <w:rPr>
          <w:rFonts w:ascii="Work Sans" w:eastAsia="Segoe UI" w:hAnsi="Work Sans" w:cs="Segoe UI"/>
          <w:color w:val="000000" w:themeColor="text1"/>
          <w:sz w:val="22"/>
          <w:szCs w:val="22"/>
          <w:lang w:val="es"/>
        </w:rPr>
        <w:t xml:space="preserve">, tales como, </w:t>
      </w:r>
      <w:r w:rsidRPr="00842DEF">
        <w:rPr>
          <w:rFonts w:ascii="Work Sans" w:eastAsia="Segoe UI" w:hAnsi="Work Sans" w:cs="Segoe UI"/>
          <w:color w:val="000000" w:themeColor="text1"/>
          <w:sz w:val="22"/>
          <w:szCs w:val="22"/>
          <w:lang w:val="es"/>
        </w:rPr>
        <w:t>otorgar nuevas tarifas diferenciales</w:t>
      </w:r>
      <w:r>
        <w:rPr>
          <w:rFonts w:ascii="Work Sans" w:eastAsia="Segoe UI" w:hAnsi="Work Sans" w:cs="Segoe UI"/>
          <w:color w:val="000000" w:themeColor="text1"/>
          <w:sz w:val="22"/>
          <w:szCs w:val="22"/>
          <w:lang w:val="es"/>
        </w:rPr>
        <w:t xml:space="preserve"> y cambiar algunas condiciones relacionadas con los requisitos para mantener el beneficio. </w:t>
      </w:r>
    </w:p>
    <w:p w14:paraId="307CA444" w14:textId="3506A564" w:rsidR="00A50439" w:rsidRDefault="00A50439" w:rsidP="17EC36AE">
      <w:pPr>
        <w:jc w:val="both"/>
        <w:rPr>
          <w:rFonts w:ascii="Work Sans" w:eastAsia="Segoe UI" w:hAnsi="Work Sans" w:cs="Segoe UI"/>
          <w:color w:val="000000" w:themeColor="text1"/>
          <w:sz w:val="22"/>
          <w:szCs w:val="22"/>
          <w:lang w:val="es"/>
        </w:rPr>
      </w:pPr>
    </w:p>
    <w:p w14:paraId="0165CFF5" w14:textId="09A6207E" w:rsidR="00861CC1" w:rsidRDefault="000C5C84" w:rsidP="00A50439">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 xml:space="preserve">En la misma línea, el </w:t>
      </w:r>
      <w:r w:rsidR="00A50439">
        <w:rPr>
          <w:rFonts w:ascii="Work Sans" w:eastAsia="Segoe UI" w:hAnsi="Work Sans" w:cs="Segoe UI"/>
          <w:color w:val="000000" w:themeColor="text1"/>
          <w:sz w:val="22"/>
          <w:szCs w:val="22"/>
          <w:lang w:val="es"/>
        </w:rPr>
        <w:t xml:space="preserve">pasado 23 de agosto, se celebró </w:t>
      </w:r>
      <w:r w:rsidR="00A50439" w:rsidRPr="002839F7">
        <w:rPr>
          <w:rFonts w:ascii="Work Sans" w:eastAsia="Segoe UI" w:hAnsi="Work Sans" w:cs="Segoe UI"/>
          <w:color w:val="000000" w:themeColor="text1"/>
          <w:sz w:val="22"/>
          <w:szCs w:val="22"/>
          <w:lang w:val="es"/>
        </w:rPr>
        <w:t>una reunión en l</w:t>
      </w:r>
      <w:r w:rsidR="009649A1" w:rsidRPr="002839F7">
        <w:rPr>
          <w:rFonts w:ascii="Work Sans" w:eastAsia="Segoe UI" w:hAnsi="Work Sans" w:cs="Segoe UI"/>
          <w:color w:val="000000" w:themeColor="text1"/>
          <w:sz w:val="22"/>
          <w:szCs w:val="22"/>
          <w:lang w:val="es"/>
        </w:rPr>
        <w:t>os municipios de Tolú y Coveñas</w:t>
      </w:r>
      <w:r w:rsidR="009649A1">
        <w:rPr>
          <w:rFonts w:ascii="Work Sans" w:eastAsia="Segoe UI" w:hAnsi="Work Sans" w:cs="Segoe UI"/>
          <w:color w:val="000000" w:themeColor="text1"/>
          <w:sz w:val="22"/>
          <w:szCs w:val="22"/>
          <w:lang w:val="es"/>
        </w:rPr>
        <w:t>,</w:t>
      </w:r>
      <w:r w:rsidR="00A50439">
        <w:rPr>
          <w:rFonts w:ascii="Work Sans" w:eastAsia="Segoe UI" w:hAnsi="Work Sans" w:cs="Segoe UI"/>
          <w:color w:val="000000" w:themeColor="text1"/>
          <w:sz w:val="22"/>
          <w:szCs w:val="22"/>
          <w:lang w:val="es"/>
        </w:rPr>
        <w:t xml:space="preserve"> municipio</w:t>
      </w:r>
      <w:r w:rsidR="009649A1">
        <w:rPr>
          <w:rFonts w:ascii="Work Sans" w:eastAsia="Segoe UI" w:hAnsi="Work Sans" w:cs="Segoe UI"/>
          <w:color w:val="000000" w:themeColor="text1"/>
          <w:sz w:val="22"/>
          <w:szCs w:val="22"/>
          <w:lang w:val="es"/>
        </w:rPr>
        <w:t>s</w:t>
      </w:r>
      <w:r w:rsidR="00A50439">
        <w:rPr>
          <w:rFonts w:ascii="Work Sans" w:eastAsia="Segoe UI" w:hAnsi="Work Sans" w:cs="Segoe UI"/>
          <w:color w:val="000000" w:themeColor="text1"/>
          <w:sz w:val="22"/>
          <w:szCs w:val="22"/>
          <w:lang w:val="es"/>
        </w:rPr>
        <w:t xml:space="preserve"> en la que se expusieron los términos en que se modificar</w:t>
      </w:r>
      <w:r w:rsidR="00610D83">
        <w:rPr>
          <w:rFonts w:ascii="Work Sans" w:eastAsia="Segoe UI" w:hAnsi="Work Sans" w:cs="Segoe UI"/>
          <w:color w:val="000000" w:themeColor="text1"/>
          <w:sz w:val="22"/>
          <w:szCs w:val="22"/>
          <w:lang w:val="es"/>
        </w:rPr>
        <w:t>á</w:t>
      </w:r>
      <w:r w:rsidR="00A50439">
        <w:rPr>
          <w:rFonts w:ascii="Work Sans" w:eastAsia="Segoe UI" w:hAnsi="Work Sans" w:cs="Segoe UI"/>
          <w:color w:val="000000" w:themeColor="text1"/>
          <w:sz w:val="22"/>
          <w:szCs w:val="22"/>
          <w:lang w:val="es"/>
        </w:rPr>
        <w:t xml:space="preserve"> la Resolución que fija la estructura tarifaria de la Estación Caimanera, señalándose que se disminuir</w:t>
      </w:r>
      <w:r w:rsidR="00610D83">
        <w:rPr>
          <w:rFonts w:ascii="Work Sans" w:eastAsia="Segoe UI" w:hAnsi="Work Sans" w:cs="Segoe UI"/>
          <w:color w:val="000000" w:themeColor="text1"/>
          <w:sz w:val="22"/>
          <w:szCs w:val="22"/>
          <w:lang w:val="es"/>
        </w:rPr>
        <w:t>á</w:t>
      </w:r>
      <w:r w:rsidR="00A50439">
        <w:rPr>
          <w:rFonts w:ascii="Work Sans" w:eastAsia="Segoe UI" w:hAnsi="Work Sans" w:cs="Segoe UI"/>
          <w:color w:val="000000" w:themeColor="text1"/>
          <w:sz w:val="22"/>
          <w:szCs w:val="22"/>
          <w:lang w:val="es"/>
        </w:rPr>
        <w:t xml:space="preserve"> la frecuencia mínima de pasos para mantener el beneficio de tarifa especial diferencia consagrada en la Resolución No. 0003119 de 2016 de treinta (30) a doce (12) pasos al mes.  De la misma forma, se señaló que la nueva resolución contemplar</w:t>
      </w:r>
      <w:r w:rsidR="00610D83">
        <w:rPr>
          <w:rFonts w:ascii="Work Sans" w:eastAsia="Segoe UI" w:hAnsi="Work Sans" w:cs="Segoe UI"/>
          <w:color w:val="000000" w:themeColor="text1"/>
          <w:sz w:val="22"/>
          <w:szCs w:val="22"/>
          <w:lang w:val="es"/>
        </w:rPr>
        <w:t>á</w:t>
      </w:r>
      <w:r w:rsidR="00A50439">
        <w:rPr>
          <w:rFonts w:ascii="Work Sans" w:eastAsia="Segoe UI" w:hAnsi="Work Sans" w:cs="Segoe UI"/>
          <w:color w:val="000000" w:themeColor="text1"/>
          <w:sz w:val="22"/>
          <w:szCs w:val="22"/>
          <w:lang w:val="es"/>
        </w:rPr>
        <w:t xml:space="preserve"> en temporada alta un descuento del cincuenta por ciento (50%) del valor de la tarifa de peaje para los vehículos de categoría 1 que no gozan de tarifas especiales diferenciales, es decir, que</w:t>
      </w:r>
      <w:r w:rsidR="004131B2">
        <w:rPr>
          <w:rFonts w:ascii="Work Sans" w:eastAsia="Segoe UI" w:hAnsi="Work Sans" w:cs="Segoe UI"/>
          <w:color w:val="000000" w:themeColor="text1"/>
          <w:sz w:val="22"/>
          <w:szCs w:val="22"/>
          <w:lang w:val="es"/>
        </w:rPr>
        <w:t xml:space="preserve"> pagan tarifa plena. </w:t>
      </w:r>
    </w:p>
    <w:p w14:paraId="51F19895" w14:textId="3C776525" w:rsidR="00396A7F" w:rsidRDefault="00396A7F" w:rsidP="00A50439">
      <w:pPr>
        <w:jc w:val="both"/>
        <w:rPr>
          <w:rFonts w:ascii="Work Sans" w:eastAsia="Segoe UI" w:hAnsi="Work Sans" w:cs="Segoe UI"/>
          <w:color w:val="000000" w:themeColor="text1"/>
          <w:sz w:val="22"/>
          <w:szCs w:val="22"/>
          <w:lang w:val="es"/>
        </w:rPr>
      </w:pPr>
    </w:p>
    <w:p w14:paraId="59151FB4" w14:textId="1A8EF0F7" w:rsidR="00396A7F" w:rsidRPr="00396A7F" w:rsidRDefault="007D61F3" w:rsidP="00396A7F">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E</w:t>
      </w:r>
      <w:r w:rsidR="00396A7F" w:rsidRPr="00396A7F">
        <w:rPr>
          <w:rFonts w:ascii="Work Sans" w:eastAsia="Segoe UI" w:hAnsi="Work Sans" w:cs="Segoe UI"/>
          <w:color w:val="000000" w:themeColor="text1"/>
          <w:sz w:val="22"/>
          <w:szCs w:val="22"/>
          <w:lang w:val="es"/>
        </w:rPr>
        <w:t>n el Otrosí No. 14</w:t>
      </w:r>
      <w:r w:rsidR="009E2F6E">
        <w:rPr>
          <w:rFonts w:ascii="Work Sans" w:eastAsia="Segoe UI" w:hAnsi="Work Sans" w:cs="Segoe UI"/>
          <w:color w:val="000000" w:themeColor="text1"/>
          <w:sz w:val="22"/>
          <w:szCs w:val="22"/>
          <w:lang w:val="es"/>
        </w:rPr>
        <w:t xml:space="preserve"> al Contrato de Concesión</w:t>
      </w:r>
      <w:r w:rsidR="00396A7F" w:rsidRPr="00396A7F">
        <w:rPr>
          <w:rFonts w:ascii="Work Sans" w:eastAsia="Segoe UI" w:hAnsi="Work Sans" w:cs="Segoe UI"/>
          <w:color w:val="000000" w:themeColor="text1"/>
          <w:sz w:val="22"/>
          <w:szCs w:val="22"/>
          <w:lang w:val="es"/>
        </w:rPr>
        <w:t xml:space="preserve"> </w:t>
      </w:r>
      <w:r w:rsidR="00396A7F">
        <w:rPr>
          <w:rFonts w:ascii="Work Sans" w:eastAsia="Segoe UI" w:hAnsi="Work Sans" w:cs="Segoe UI"/>
          <w:color w:val="000000" w:themeColor="text1"/>
          <w:sz w:val="22"/>
          <w:szCs w:val="22"/>
          <w:lang w:val="es"/>
        </w:rPr>
        <w:t>suscrito el</w:t>
      </w:r>
      <w:r w:rsidR="00396A7F" w:rsidRPr="00396A7F">
        <w:rPr>
          <w:rFonts w:ascii="Work Sans" w:eastAsia="Segoe UI" w:hAnsi="Work Sans" w:cs="Segoe UI"/>
          <w:color w:val="000000" w:themeColor="text1"/>
          <w:sz w:val="22"/>
          <w:szCs w:val="22"/>
          <w:lang w:val="es"/>
        </w:rPr>
        <w:t xml:space="preserve"> 19 de junio de 2019, </w:t>
      </w:r>
      <w:r w:rsidR="00396A7F">
        <w:rPr>
          <w:rFonts w:ascii="Work Sans" w:eastAsia="Segoe UI" w:hAnsi="Work Sans" w:cs="Segoe UI"/>
          <w:color w:val="000000" w:themeColor="text1"/>
          <w:sz w:val="22"/>
          <w:szCs w:val="22"/>
          <w:lang w:val="es"/>
        </w:rPr>
        <w:t>se modificó el trazado de la Variante Coveñas (U.F 7.2) ampliando la circunvalación por el exterior al área del DRMI de Caimanera, evitando con esta perimetral la interferencia con el mismo</w:t>
      </w:r>
      <w:r w:rsidR="0050158B">
        <w:rPr>
          <w:rFonts w:ascii="Work Sans" w:eastAsia="Segoe UI" w:hAnsi="Work Sans" w:cs="Segoe UI"/>
          <w:color w:val="000000" w:themeColor="text1"/>
          <w:sz w:val="22"/>
          <w:szCs w:val="22"/>
          <w:lang w:val="es"/>
        </w:rPr>
        <w:t>;</w:t>
      </w:r>
      <w:r w:rsidR="009E2F6E">
        <w:rPr>
          <w:rFonts w:ascii="Work Sans" w:eastAsia="Segoe UI" w:hAnsi="Work Sans" w:cs="Segoe UI"/>
          <w:color w:val="000000" w:themeColor="text1"/>
          <w:sz w:val="22"/>
          <w:szCs w:val="22"/>
          <w:lang w:val="es"/>
        </w:rPr>
        <w:t xml:space="preserve"> ello </w:t>
      </w:r>
      <w:r w:rsidR="00396A7F">
        <w:rPr>
          <w:rFonts w:ascii="Work Sans" w:eastAsia="Segoe UI" w:hAnsi="Work Sans" w:cs="Segoe UI"/>
          <w:color w:val="000000" w:themeColor="text1"/>
          <w:sz w:val="22"/>
          <w:szCs w:val="22"/>
          <w:lang w:val="es"/>
        </w:rPr>
        <w:t xml:space="preserve">en atención a la negativa que sobre el trazado inicial de la U.F 7.2 emitió </w:t>
      </w:r>
      <w:r w:rsidR="00396A7F" w:rsidRPr="00396A7F">
        <w:rPr>
          <w:rFonts w:ascii="Work Sans" w:eastAsia="Segoe UI" w:hAnsi="Work Sans" w:cs="Segoe UI"/>
          <w:color w:val="000000" w:themeColor="text1"/>
          <w:sz w:val="22"/>
          <w:szCs w:val="22"/>
          <w:lang w:val="es"/>
        </w:rPr>
        <w:t>la Corporación Autónoma Regional de Sucre</w:t>
      </w:r>
      <w:r w:rsidR="00396A7F">
        <w:rPr>
          <w:rFonts w:ascii="Work Sans" w:eastAsia="Segoe UI" w:hAnsi="Work Sans" w:cs="Segoe UI"/>
          <w:color w:val="000000" w:themeColor="text1"/>
          <w:sz w:val="22"/>
          <w:szCs w:val="22"/>
          <w:lang w:val="es"/>
        </w:rPr>
        <w:t xml:space="preserve"> -CARSUCRE- en el trámite del permiso de sustracción.  Así mismo, se acordó la </w:t>
      </w:r>
      <w:r w:rsidR="00396A7F" w:rsidRPr="00396A7F">
        <w:rPr>
          <w:rFonts w:ascii="Work Sans" w:eastAsia="Segoe UI" w:hAnsi="Work Sans" w:cs="Segoe UI"/>
          <w:color w:val="000000" w:themeColor="text1"/>
          <w:sz w:val="22"/>
          <w:szCs w:val="22"/>
          <w:lang w:val="es"/>
        </w:rPr>
        <w:t>reubicación de la estación de Peaje Caimanera</w:t>
      </w:r>
      <w:r w:rsidR="00396A7F">
        <w:rPr>
          <w:rFonts w:ascii="Work Sans" w:eastAsia="Segoe UI" w:hAnsi="Work Sans" w:cs="Segoe UI"/>
          <w:color w:val="000000" w:themeColor="text1"/>
          <w:sz w:val="22"/>
          <w:szCs w:val="22"/>
          <w:lang w:val="es"/>
        </w:rPr>
        <w:t xml:space="preserve"> ya que</w:t>
      </w:r>
      <w:r w:rsidR="0069412B">
        <w:rPr>
          <w:rFonts w:ascii="Work Sans" w:eastAsia="Segoe UI" w:hAnsi="Work Sans" w:cs="Segoe UI"/>
          <w:color w:val="000000" w:themeColor="text1"/>
          <w:sz w:val="22"/>
          <w:szCs w:val="22"/>
          <w:lang w:val="es"/>
        </w:rPr>
        <w:t xml:space="preserve"> </w:t>
      </w:r>
      <w:r w:rsidR="00396A7F">
        <w:rPr>
          <w:rFonts w:ascii="Work Sans" w:eastAsia="Segoe UI" w:hAnsi="Work Sans" w:cs="Segoe UI"/>
          <w:color w:val="000000" w:themeColor="text1"/>
          <w:sz w:val="22"/>
          <w:szCs w:val="22"/>
          <w:lang w:val="es"/>
        </w:rPr>
        <w:t xml:space="preserve">la negación del </w:t>
      </w:r>
      <w:r w:rsidR="00396A7F" w:rsidRPr="00396A7F">
        <w:rPr>
          <w:rFonts w:ascii="Work Sans" w:eastAsia="Segoe UI" w:hAnsi="Work Sans" w:cs="Segoe UI"/>
          <w:color w:val="000000" w:themeColor="text1"/>
          <w:sz w:val="22"/>
          <w:szCs w:val="22"/>
          <w:lang w:val="es"/>
        </w:rPr>
        <w:t xml:space="preserve">permiso </w:t>
      </w:r>
      <w:r w:rsidR="0069412B">
        <w:rPr>
          <w:rFonts w:ascii="Work Sans" w:eastAsia="Segoe UI" w:hAnsi="Work Sans" w:cs="Segoe UI"/>
          <w:color w:val="000000" w:themeColor="text1"/>
          <w:sz w:val="22"/>
          <w:szCs w:val="22"/>
          <w:lang w:val="es"/>
        </w:rPr>
        <w:t xml:space="preserve">hace </w:t>
      </w:r>
      <w:r w:rsidR="00362750">
        <w:rPr>
          <w:rFonts w:ascii="Work Sans" w:eastAsia="Segoe UI" w:hAnsi="Work Sans" w:cs="Segoe UI"/>
          <w:color w:val="000000" w:themeColor="text1"/>
          <w:sz w:val="22"/>
          <w:szCs w:val="22"/>
          <w:lang w:val="es"/>
        </w:rPr>
        <w:t>imposible</w:t>
      </w:r>
      <w:r w:rsidR="00396A7F">
        <w:rPr>
          <w:rFonts w:ascii="Work Sans" w:eastAsia="Segoe UI" w:hAnsi="Work Sans" w:cs="Segoe UI"/>
          <w:color w:val="000000" w:themeColor="text1"/>
          <w:sz w:val="22"/>
          <w:szCs w:val="22"/>
          <w:lang w:val="es"/>
        </w:rPr>
        <w:t xml:space="preserve"> la construcción de la estación de peaje definitiva en</w:t>
      </w:r>
      <w:r w:rsidR="00362750">
        <w:rPr>
          <w:rFonts w:ascii="Work Sans" w:eastAsia="Segoe UI" w:hAnsi="Work Sans" w:cs="Segoe UI"/>
          <w:color w:val="000000" w:themeColor="text1"/>
          <w:sz w:val="22"/>
          <w:szCs w:val="22"/>
          <w:lang w:val="es"/>
        </w:rPr>
        <w:t xml:space="preserve"> el sitio previsto. </w:t>
      </w:r>
    </w:p>
    <w:p w14:paraId="767E7E48" w14:textId="77777777" w:rsidR="00FD4E13" w:rsidRDefault="00FD4E13" w:rsidP="00A50439">
      <w:pPr>
        <w:jc w:val="both"/>
        <w:rPr>
          <w:rFonts w:ascii="Work Sans" w:eastAsia="Segoe UI" w:hAnsi="Work Sans" w:cs="Segoe UI"/>
          <w:color w:val="000000" w:themeColor="text1"/>
          <w:sz w:val="22"/>
          <w:szCs w:val="22"/>
          <w:lang w:val="es"/>
        </w:rPr>
      </w:pPr>
    </w:p>
    <w:p w14:paraId="50358090" w14:textId="7D9BFD15" w:rsidR="004131B2" w:rsidRDefault="004131B2" w:rsidP="00A50439">
      <w:pPr>
        <w:jc w:val="both"/>
        <w:rPr>
          <w:rFonts w:ascii="Work Sans" w:eastAsia="Segoe UI" w:hAnsi="Work Sans" w:cs="Segoe UI"/>
          <w:b/>
          <w:color w:val="000000" w:themeColor="text1"/>
          <w:sz w:val="22"/>
          <w:szCs w:val="22"/>
          <w:lang w:val="es"/>
        </w:rPr>
      </w:pPr>
      <w:r w:rsidRPr="00C46D10">
        <w:rPr>
          <w:rFonts w:ascii="Work Sans" w:eastAsia="Segoe UI" w:hAnsi="Work Sans" w:cs="Segoe UI"/>
          <w:b/>
          <w:color w:val="000000" w:themeColor="text1"/>
          <w:sz w:val="22"/>
          <w:szCs w:val="22"/>
          <w:lang w:val="es"/>
        </w:rPr>
        <w:t xml:space="preserve">Estación Los Manguitos </w:t>
      </w:r>
    </w:p>
    <w:p w14:paraId="17D04C11" w14:textId="77777777" w:rsidR="00994C5C" w:rsidRDefault="00994C5C" w:rsidP="004131B2">
      <w:pPr>
        <w:jc w:val="both"/>
        <w:rPr>
          <w:rFonts w:ascii="Arial" w:hAnsi="Arial" w:cs="Arial"/>
          <w:sz w:val="22"/>
          <w:szCs w:val="22"/>
          <w:lang w:val="es-ES_tradnl"/>
        </w:rPr>
      </w:pPr>
    </w:p>
    <w:p w14:paraId="12BD5882" w14:textId="6CE4A40D" w:rsidR="004131B2" w:rsidRPr="00C46D10" w:rsidRDefault="00D42F91" w:rsidP="004131B2">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Los gremios de</w:t>
      </w:r>
      <w:r w:rsidR="004131B2" w:rsidRPr="00C46D10">
        <w:rPr>
          <w:rFonts w:ascii="Work Sans" w:eastAsia="Segoe UI" w:hAnsi="Work Sans" w:cs="Segoe UI"/>
          <w:color w:val="000000" w:themeColor="text1"/>
          <w:sz w:val="22"/>
          <w:szCs w:val="22"/>
          <w:lang w:val="es"/>
        </w:rPr>
        <w:t xml:space="preserve"> transportador</w:t>
      </w:r>
      <w:r>
        <w:rPr>
          <w:rFonts w:ascii="Work Sans" w:eastAsia="Segoe UI" w:hAnsi="Work Sans" w:cs="Segoe UI"/>
          <w:color w:val="000000" w:themeColor="text1"/>
          <w:sz w:val="22"/>
          <w:szCs w:val="22"/>
          <w:lang w:val="es"/>
        </w:rPr>
        <w:t>es</w:t>
      </w:r>
      <w:r w:rsidR="004131B2" w:rsidRPr="00C46D10">
        <w:rPr>
          <w:rFonts w:ascii="Work Sans" w:eastAsia="Segoe UI" w:hAnsi="Work Sans" w:cs="Segoe UI"/>
          <w:color w:val="000000" w:themeColor="text1"/>
          <w:sz w:val="22"/>
          <w:szCs w:val="22"/>
          <w:lang w:val="es"/>
        </w:rPr>
        <w:t xml:space="preserve"> y ganadero</w:t>
      </w:r>
      <w:r>
        <w:rPr>
          <w:rFonts w:ascii="Work Sans" w:eastAsia="Segoe UI" w:hAnsi="Work Sans" w:cs="Segoe UI"/>
          <w:color w:val="000000" w:themeColor="text1"/>
          <w:sz w:val="22"/>
          <w:szCs w:val="22"/>
          <w:lang w:val="es"/>
        </w:rPr>
        <w:t>s</w:t>
      </w:r>
      <w:r w:rsidR="004131B2" w:rsidRPr="00C46D10">
        <w:rPr>
          <w:rFonts w:ascii="Work Sans" w:eastAsia="Segoe UI" w:hAnsi="Work Sans" w:cs="Segoe UI"/>
          <w:color w:val="000000" w:themeColor="text1"/>
          <w:sz w:val="22"/>
          <w:szCs w:val="22"/>
          <w:lang w:val="es"/>
        </w:rPr>
        <w:t xml:space="preserve"> de la región de</w:t>
      </w:r>
      <w:r w:rsidR="00AB16E6">
        <w:rPr>
          <w:rFonts w:ascii="Work Sans" w:eastAsia="Segoe UI" w:hAnsi="Work Sans" w:cs="Segoe UI"/>
          <w:color w:val="000000" w:themeColor="text1"/>
          <w:sz w:val="22"/>
          <w:szCs w:val="22"/>
          <w:lang w:val="es"/>
        </w:rPr>
        <w:t>l Bajo Cauca y del</w:t>
      </w:r>
      <w:r w:rsidR="004131B2" w:rsidRPr="00C46D10">
        <w:rPr>
          <w:rFonts w:ascii="Work Sans" w:eastAsia="Segoe UI" w:hAnsi="Work Sans" w:cs="Segoe UI"/>
          <w:color w:val="000000" w:themeColor="text1"/>
          <w:sz w:val="22"/>
          <w:szCs w:val="22"/>
          <w:lang w:val="es"/>
        </w:rPr>
        <w:t xml:space="preserve"> San Jorge, mediante comunicaciones radicadas en la ANI en el mes de abril de 2019</w:t>
      </w:r>
      <w:r w:rsidR="00AB16E6">
        <w:rPr>
          <w:rFonts w:ascii="Work Sans" w:eastAsia="Segoe UI" w:hAnsi="Work Sans" w:cs="Segoe UI"/>
          <w:color w:val="000000" w:themeColor="text1"/>
          <w:sz w:val="22"/>
          <w:szCs w:val="22"/>
          <w:lang w:val="es"/>
        </w:rPr>
        <w:t xml:space="preserve"> (2019-409-042464-2 del 26/04/2019, 2019-409-042468-2 del 26/04/2019, 2019-409-042481-2 del 26/04/2018, 2019-409-042485-2 del 26/04/2019, </w:t>
      </w:r>
      <w:r w:rsidR="00516B96">
        <w:rPr>
          <w:rFonts w:ascii="Work Sans" w:eastAsia="Segoe UI" w:hAnsi="Work Sans" w:cs="Segoe UI"/>
          <w:color w:val="000000" w:themeColor="text1"/>
          <w:sz w:val="22"/>
          <w:szCs w:val="22"/>
          <w:lang w:val="es"/>
        </w:rPr>
        <w:t xml:space="preserve"> </w:t>
      </w:r>
      <w:r w:rsidR="00AB16E6">
        <w:rPr>
          <w:rFonts w:ascii="Work Sans" w:eastAsia="Segoe UI" w:hAnsi="Work Sans" w:cs="Segoe UI"/>
          <w:color w:val="000000" w:themeColor="text1"/>
          <w:sz w:val="22"/>
          <w:szCs w:val="22"/>
          <w:lang w:val="es"/>
        </w:rPr>
        <w:t>2019-409-042487-2 del 26/04/2019, 2019-409-042466-2 del 26/04/2019, 2019-409-042474-2 del 26/04/</w:t>
      </w:r>
      <w:r w:rsidR="001E34C2">
        <w:rPr>
          <w:rFonts w:ascii="Work Sans" w:eastAsia="Segoe UI" w:hAnsi="Work Sans" w:cs="Segoe UI"/>
          <w:color w:val="000000" w:themeColor="text1"/>
          <w:sz w:val="22"/>
          <w:szCs w:val="22"/>
          <w:lang w:val="es"/>
        </w:rPr>
        <w:t xml:space="preserve">2019, 2019-409-042482-2 del 26/04/2019, 2019-409-042486-2 del 26/04/2019) </w:t>
      </w:r>
      <w:r>
        <w:rPr>
          <w:rFonts w:ascii="Work Sans" w:eastAsia="Segoe UI" w:hAnsi="Work Sans" w:cs="Segoe UI"/>
          <w:color w:val="000000" w:themeColor="text1"/>
          <w:sz w:val="22"/>
          <w:szCs w:val="22"/>
          <w:lang w:val="es"/>
        </w:rPr>
        <w:t xml:space="preserve">manifestaron </w:t>
      </w:r>
      <w:r w:rsidR="00006D53">
        <w:rPr>
          <w:rFonts w:ascii="Work Sans" w:eastAsia="Segoe UI" w:hAnsi="Work Sans" w:cs="Segoe UI"/>
          <w:color w:val="000000" w:themeColor="text1"/>
          <w:sz w:val="22"/>
          <w:szCs w:val="22"/>
          <w:lang w:val="es"/>
        </w:rPr>
        <w:t>que su economía</w:t>
      </w:r>
      <w:r w:rsidR="004131B2" w:rsidRPr="00C46D10">
        <w:rPr>
          <w:rFonts w:ascii="Work Sans" w:eastAsia="Segoe UI" w:hAnsi="Work Sans" w:cs="Segoe UI"/>
          <w:color w:val="000000" w:themeColor="text1"/>
          <w:sz w:val="22"/>
          <w:szCs w:val="22"/>
          <w:lang w:val="es"/>
        </w:rPr>
        <w:t xml:space="preserve"> </w:t>
      </w:r>
      <w:r w:rsidR="00006D53">
        <w:rPr>
          <w:rFonts w:ascii="Work Sans" w:eastAsia="Segoe UI" w:hAnsi="Work Sans" w:cs="Segoe UI"/>
          <w:color w:val="000000" w:themeColor="text1"/>
          <w:sz w:val="22"/>
          <w:szCs w:val="22"/>
          <w:lang w:val="es"/>
        </w:rPr>
        <w:t xml:space="preserve">se ha visto perjudicada por la </w:t>
      </w:r>
      <w:r w:rsidR="000267E1">
        <w:rPr>
          <w:rFonts w:ascii="Work Sans" w:eastAsia="Segoe UI" w:hAnsi="Work Sans" w:cs="Segoe UI"/>
          <w:color w:val="000000" w:themeColor="text1"/>
          <w:sz w:val="22"/>
          <w:szCs w:val="22"/>
          <w:lang w:val="es"/>
        </w:rPr>
        <w:t>ubicación</w:t>
      </w:r>
      <w:r w:rsidR="00006D53">
        <w:rPr>
          <w:rFonts w:ascii="Work Sans" w:eastAsia="Segoe UI" w:hAnsi="Work Sans" w:cs="Segoe UI"/>
          <w:color w:val="000000" w:themeColor="text1"/>
          <w:sz w:val="22"/>
          <w:szCs w:val="22"/>
          <w:lang w:val="es"/>
        </w:rPr>
        <w:t xml:space="preserve"> de tres estaciones de peaje en menos de 100 km</w:t>
      </w:r>
      <w:r w:rsidR="0075583B">
        <w:rPr>
          <w:rFonts w:ascii="Work Sans" w:eastAsia="Segoe UI" w:hAnsi="Work Sans" w:cs="Segoe UI"/>
          <w:color w:val="000000" w:themeColor="text1"/>
          <w:sz w:val="22"/>
          <w:szCs w:val="22"/>
          <w:lang w:val="es"/>
        </w:rPr>
        <w:t xml:space="preserve"> especialmente con la instalación de la estación de peaje Los Manguitos</w:t>
      </w:r>
      <w:r>
        <w:rPr>
          <w:rFonts w:ascii="Work Sans" w:eastAsia="Segoe UI" w:hAnsi="Work Sans" w:cs="Segoe UI"/>
          <w:color w:val="000000" w:themeColor="text1"/>
          <w:sz w:val="22"/>
          <w:szCs w:val="22"/>
          <w:lang w:val="es"/>
        </w:rPr>
        <w:t xml:space="preserve"> </w:t>
      </w:r>
      <w:r w:rsidR="00AF7346">
        <w:rPr>
          <w:rFonts w:ascii="Work Sans" w:eastAsia="Segoe UI" w:hAnsi="Work Sans" w:cs="Segoe UI"/>
          <w:color w:val="000000" w:themeColor="text1"/>
          <w:sz w:val="22"/>
          <w:szCs w:val="22"/>
          <w:lang w:val="es"/>
        </w:rPr>
        <w:t>ya que se ha aumentado</w:t>
      </w:r>
      <w:r>
        <w:rPr>
          <w:rFonts w:ascii="Work Sans" w:eastAsia="Segoe UI" w:hAnsi="Work Sans" w:cs="Segoe UI"/>
          <w:color w:val="000000" w:themeColor="text1"/>
          <w:sz w:val="22"/>
          <w:szCs w:val="22"/>
          <w:lang w:val="es"/>
        </w:rPr>
        <w:t xml:space="preserve"> considerablemente</w:t>
      </w:r>
      <w:r w:rsidR="001E34C2">
        <w:rPr>
          <w:rFonts w:ascii="Work Sans" w:eastAsia="Segoe UI" w:hAnsi="Work Sans" w:cs="Segoe UI"/>
          <w:color w:val="000000" w:themeColor="text1"/>
          <w:sz w:val="22"/>
          <w:szCs w:val="22"/>
          <w:lang w:val="es"/>
        </w:rPr>
        <w:t xml:space="preserve"> </w:t>
      </w:r>
      <w:r w:rsidR="00AF7346">
        <w:rPr>
          <w:rFonts w:ascii="Work Sans" w:eastAsia="Segoe UI" w:hAnsi="Work Sans" w:cs="Segoe UI"/>
          <w:color w:val="000000" w:themeColor="text1"/>
          <w:sz w:val="22"/>
          <w:szCs w:val="22"/>
          <w:lang w:val="es"/>
        </w:rPr>
        <w:t>e</w:t>
      </w:r>
      <w:r w:rsidR="001E34C2">
        <w:rPr>
          <w:rFonts w:ascii="Work Sans" w:eastAsia="Segoe UI" w:hAnsi="Work Sans" w:cs="Segoe UI"/>
          <w:color w:val="000000" w:themeColor="text1"/>
          <w:sz w:val="22"/>
          <w:szCs w:val="22"/>
          <w:lang w:val="es"/>
        </w:rPr>
        <w:t xml:space="preserve">l </w:t>
      </w:r>
      <w:r w:rsidR="004131B2" w:rsidRPr="00C46D10">
        <w:rPr>
          <w:rFonts w:ascii="Work Sans" w:eastAsia="Segoe UI" w:hAnsi="Work Sans" w:cs="Segoe UI"/>
          <w:color w:val="000000" w:themeColor="text1"/>
          <w:sz w:val="22"/>
          <w:szCs w:val="22"/>
          <w:lang w:val="es"/>
        </w:rPr>
        <w:t xml:space="preserve">costo </w:t>
      </w:r>
      <w:r w:rsidR="00AF7346">
        <w:rPr>
          <w:rFonts w:ascii="Work Sans" w:eastAsia="Segoe UI" w:hAnsi="Work Sans" w:cs="Segoe UI"/>
          <w:color w:val="000000" w:themeColor="text1"/>
          <w:sz w:val="22"/>
          <w:szCs w:val="22"/>
          <w:lang w:val="es"/>
        </w:rPr>
        <w:t>del</w:t>
      </w:r>
      <w:r w:rsidR="004131B2" w:rsidRPr="00C46D10">
        <w:rPr>
          <w:rFonts w:ascii="Work Sans" w:eastAsia="Segoe UI" w:hAnsi="Work Sans" w:cs="Segoe UI"/>
          <w:color w:val="000000" w:themeColor="text1"/>
          <w:sz w:val="22"/>
          <w:szCs w:val="22"/>
          <w:lang w:val="es"/>
        </w:rPr>
        <w:t xml:space="preserve"> transporte de pasajeros intermunicipales y </w:t>
      </w:r>
      <w:r w:rsidR="00994C5C">
        <w:rPr>
          <w:rFonts w:ascii="Work Sans" w:eastAsia="Segoe UI" w:hAnsi="Work Sans" w:cs="Segoe UI"/>
          <w:color w:val="000000" w:themeColor="text1"/>
          <w:sz w:val="22"/>
          <w:szCs w:val="22"/>
          <w:lang w:val="es"/>
        </w:rPr>
        <w:t xml:space="preserve">el </w:t>
      </w:r>
      <w:r w:rsidR="004131B2" w:rsidRPr="00C46D10">
        <w:rPr>
          <w:rFonts w:ascii="Work Sans" w:eastAsia="Segoe UI" w:hAnsi="Work Sans" w:cs="Segoe UI"/>
          <w:color w:val="000000" w:themeColor="text1"/>
          <w:sz w:val="22"/>
          <w:szCs w:val="22"/>
          <w:lang w:val="es"/>
        </w:rPr>
        <w:t xml:space="preserve">de transporte </w:t>
      </w:r>
      <w:r w:rsidR="00994C5C">
        <w:rPr>
          <w:rFonts w:ascii="Work Sans" w:eastAsia="Segoe UI" w:hAnsi="Work Sans" w:cs="Segoe UI"/>
          <w:color w:val="000000" w:themeColor="text1"/>
          <w:sz w:val="22"/>
          <w:szCs w:val="22"/>
          <w:lang w:val="es"/>
        </w:rPr>
        <w:t>del ganado</w:t>
      </w:r>
      <w:r w:rsidR="004131B2" w:rsidRPr="00C46D10">
        <w:rPr>
          <w:rFonts w:ascii="Work Sans" w:eastAsia="Segoe UI" w:hAnsi="Work Sans" w:cs="Segoe UI"/>
          <w:color w:val="000000" w:themeColor="text1"/>
          <w:sz w:val="22"/>
          <w:szCs w:val="22"/>
          <w:lang w:val="es"/>
        </w:rPr>
        <w:t xml:space="preserve"> ubicad</w:t>
      </w:r>
      <w:r w:rsidR="00994C5C">
        <w:rPr>
          <w:rFonts w:ascii="Work Sans" w:eastAsia="Segoe UI" w:hAnsi="Work Sans" w:cs="Segoe UI"/>
          <w:color w:val="000000" w:themeColor="text1"/>
          <w:sz w:val="22"/>
          <w:szCs w:val="22"/>
          <w:lang w:val="es"/>
        </w:rPr>
        <w:t xml:space="preserve">o </w:t>
      </w:r>
      <w:r w:rsidR="004131B2" w:rsidRPr="00C46D10">
        <w:rPr>
          <w:rFonts w:ascii="Work Sans" w:eastAsia="Segoe UI" w:hAnsi="Work Sans" w:cs="Segoe UI"/>
          <w:color w:val="000000" w:themeColor="text1"/>
          <w:sz w:val="22"/>
          <w:szCs w:val="22"/>
          <w:lang w:val="es"/>
        </w:rPr>
        <w:t xml:space="preserve">en la región </w:t>
      </w:r>
      <w:r w:rsidR="00994C5C">
        <w:rPr>
          <w:rFonts w:ascii="Work Sans" w:eastAsia="Segoe UI" w:hAnsi="Work Sans" w:cs="Segoe UI"/>
          <w:color w:val="000000" w:themeColor="text1"/>
          <w:sz w:val="22"/>
          <w:szCs w:val="22"/>
          <w:lang w:val="es"/>
        </w:rPr>
        <w:t xml:space="preserve">hacía </w:t>
      </w:r>
      <w:r w:rsidR="004131B2" w:rsidRPr="00C46D10">
        <w:rPr>
          <w:rFonts w:ascii="Work Sans" w:eastAsia="Segoe UI" w:hAnsi="Work Sans" w:cs="Segoe UI"/>
          <w:color w:val="000000" w:themeColor="text1"/>
          <w:sz w:val="22"/>
          <w:szCs w:val="22"/>
          <w:lang w:val="es"/>
        </w:rPr>
        <w:t>la subasta ganadera de Planeta Ric</w:t>
      </w:r>
      <w:r>
        <w:rPr>
          <w:rFonts w:ascii="Work Sans" w:eastAsia="Segoe UI" w:hAnsi="Work Sans" w:cs="Segoe UI"/>
          <w:color w:val="000000" w:themeColor="text1"/>
          <w:sz w:val="22"/>
          <w:szCs w:val="22"/>
          <w:lang w:val="es"/>
        </w:rPr>
        <w:t>a y en tal sentido, solicita</w:t>
      </w:r>
      <w:r w:rsidR="0075583B">
        <w:rPr>
          <w:rFonts w:ascii="Work Sans" w:eastAsia="Segoe UI" w:hAnsi="Work Sans" w:cs="Segoe UI"/>
          <w:color w:val="000000" w:themeColor="text1"/>
          <w:sz w:val="22"/>
          <w:szCs w:val="22"/>
          <w:lang w:val="es"/>
        </w:rPr>
        <w:t>ron</w:t>
      </w:r>
      <w:r>
        <w:rPr>
          <w:rFonts w:ascii="Work Sans" w:eastAsia="Segoe UI" w:hAnsi="Work Sans" w:cs="Segoe UI"/>
          <w:color w:val="000000" w:themeColor="text1"/>
          <w:sz w:val="22"/>
          <w:szCs w:val="22"/>
          <w:lang w:val="es"/>
        </w:rPr>
        <w:t xml:space="preserve"> que se adopten los mecanismos para superar lo que han denominado como una crisis de movilidad y productividad</w:t>
      </w:r>
      <w:r w:rsidR="0075583B">
        <w:rPr>
          <w:rFonts w:ascii="Work Sans" w:eastAsia="Segoe UI" w:hAnsi="Work Sans" w:cs="Segoe UI"/>
          <w:color w:val="000000" w:themeColor="text1"/>
          <w:sz w:val="22"/>
          <w:szCs w:val="22"/>
          <w:lang w:val="es"/>
        </w:rPr>
        <w:t>.</w:t>
      </w:r>
      <w:r w:rsidR="00AB16E6">
        <w:rPr>
          <w:rFonts w:ascii="Work Sans" w:eastAsia="Segoe UI" w:hAnsi="Work Sans" w:cs="Segoe UI"/>
          <w:color w:val="000000" w:themeColor="text1"/>
          <w:sz w:val="22"/>
          <w:szCs w:val="22"/>
          <w:lang w:val="es"/>
        </w:rPr>
        <w:t xml:space="preserve"> </w:t>
      </w:r>
      <w:r w:rsidR="004131B2" w:rsidRPr="00C46D10">
        <w:rPr>
          <w:rFonts w:ascii="Work Sans" w:eastAsia="Segoe UI" w:hAnsi="Work Sans" w:cs="Segoe UI"/>
          <w:color w:val="000000" w:themeColor="text1"/>
          <w:sz w:val="22"/>
          <w:szCs w:val="22"/>
          <w:lang w:val="es"/>
        </w:rPr>
        <w:t xml:space="preserve"> </w:t>
      </w:r>
      <w:r w:rsidR="00994C5C">
        <w:rPr>
          <w:rFonts w:ascii="Work Sans" w:eastAsia="Segoe UI" w:hAnsi="Work Sans" w:cs="Segoe UI"/>
          <w:color w:val="000000" w:themeColor="text1"/>
          <w:sz w:val="22"/>
          <w:szCs w:val="22"/>
          <w:lang w:val="es"/>
        </w:rPr>
        <w:t>En atención a ello</w:t>
      </w:r>
      <w:r w:rsidR="004131B2" w:rsidRPr="00C46D10">
        <w:rPr>
          <w:rFonts w:ascii="Work Sans" w:eastAsia="Segoe UI" w:hAnsi="Work Sans" w:cs="Segoe UI"/>
          <w:color w:val="000000" w:themeColor="text1"/>
          <w:sz w:val="22"/>
          <w:szCs w:val="22"/>
          <w:lang w:val="es"/>
        </w:rPr>
        <w:t xml:space="preserve">, el </w:t>
      </w:r>
      <w:r w:rsidR="00994C5C">
        <w:rPr>
          <w:rFonts w:ascii="Work Sans" w:eastAsia="Segoe UI" w:hAnsi="Work Sans" w:cs="Segoe UI"/>
          <w:color w:val="000000" w:themeColor="text1"/>
          <w:sz w:val="22"/>
          <w:szCs w:val="22"/>
          <w:lang w:val="es"/>
        </w:rPr>
        <w:t>V</w:t>
      </w:r>
      <w:r w:rsidR="004131B2" w:rsidRPr="00C46D10">
        <w:rPr>
          <w:rFonts w:ascii="Work Sans" w:eastAsia="Segoe UI" w:hAnsi="Work Sans" w:cs="Segoe UI"/>
          <w:color w:val="000000" w:themeColor="text1"/>
          <w:sz w:val="22"/>
          <w:szCs w:val="22"/>
          <w:lang w:val="es"/>
        </w:rPr>
        <w:t>icepresidente de Gestión Contractual</w:t>
      </w:r>
      <w:r w:rsidR="00994C5C">
        <w:rPr>
          <w:rFonts w:ascii="Work Sans" w:eastAsia="Segoe UI" w:hAnsi="Work Sans" w:cs="Segoe UI"/>
          <w:color w:val="000000" w:themeColor="text1"/>
          <w:sz w:val="22"/>
          <w:szCs w:val="22"/>
          <w:lang w:val="es"/>
        </w:rPr>
        <w:t xml:space="preserve"> de la Agencia Nacional de Infraestructura</w:t>
      </w:r>
      <w:r w:rsidR="004131B2" w:rsidRPr="00C46D10">
        <w:rPr>
          <w:rFonts w:ascii="Work Sans" w:eastAsia="Segoe UI" w:hAnsi="Work Sans" w:cs="Segoe UI"/>
          <w:color w:val="000000" w:themeColor="text1"/>
          <w:sz w:val="22"/>
          <w:szCs w:val="22"/>
          <w:lang w:val="es"/>
        </w:rPr>
        <w:t xml:space="preserve"> mediante reunión </w:t>
      </w:r>
      <w:r w:rsidR="00994C5C">
        <w:rPr>
          <w:rFonts w:ascii="Work Sans" w:eastAsia="Segoe UI" w:hAnsi="Work Sans" w:cs="Segoe UI"/>
          <w:color w:val="000000" w:themeColor="text1"/>
          <w:sz w:val="22"/>
          <w:szCs w:val="22"/>
          <w:lang w:val="es"/>
        </w:rPr>
        <w:t>celebrada el</w:t>
      </w:r>
      <w:r w:rsidR="004131B2" w:rsidRPr="00C46D10">
        <w:rPr>
          <w:rFonts w:ascii="Work Sans" w:eastAsia="Segoe UI" w:hAnsi="Work Sans" w:cs="Segoe UI"/>
          <w:color w:val="000000" w:themeColor="text1"/>
          <w:sz w:val="22"/>
          <w:szCs w:val="22"/>
          <w:lang w:val="es"/>
        </w:rPr>
        <w:t xml:space="preserve"> 26 de abril </w:t>
      </w:r>
      <w:r w:rsidR="00994C5C">
        <w:rPr>
          <w:rFonts w:ascii="Work Sans" w:eastAsia="Segoe UI" w:hAnsi="Work Sans" w:cs="Segoe UI"/>
          <w:color w:val="000000" w:themeColor="text1"/>
          <w:sz w:val="22"/>
          <w:szCs w:val="22"/>
          <w:lang w:val="es"/>
        </w:rPr>
        <w:t xml:space="preserve">del presente año, </w:t>
      </w:r>
      <w:r w:rsidR="004131B2" w:rsidRPr="00C46D10">
        <w:rPr>
          <w:rFonts w:ascii="Work Sans" w:eastAsia="Segoe UI" w:hAnsi="Work Sans" w:cs="Segoe UI"/>
          <w:color w:val="000000" w:themeColor="text1"/>
          <w:sz w:val="22"/>
          <w:szCs w:val="22"/>
          <w:lang w:val="es"/>
        </w:rPr>
        <w:t xml:space="preserve">se comprometió con el representante de la comunidad y el </w:t>
      </w:r>
      <w:r w:rsidR="0069412B">
        <w:rPr>
          <w:rFonts w:ascii="Work Sans" w:eastAsia="Segoe UI" w:hAnsi="Work Sans" w:cs="Segoe UI"/>
          <w:color w:val="000000" w:themeColor="text1"/>
          <w:sz w:val="22"/>
          <w:szCs w:val="22"/>
          <w:lang w:val="es"/>
        </w:rPr>
        <w:t>alcalde</w:t>
      </w:r>
      <w:r w:rsidR="004131B2" w:rsidRPr="00C46D10">
        <w:rPr>
          <w:rFonts w:ascii="Work Sans" w:eastAsia="Segoe UI" w:hAnsi="Work Sans" w:cs="Segoe UI"/>
          <w:color w:val="000000" w:themeColor="text1"/>
          <w:sz w:val="22"/>
          <w:szCs w:val="22"/>
          <w:lang w:val="es"/>
        </w:rPr>
        <w:t xml:space="preserve"> de Buenavista, a realizar</w:t>
      </w:r>
      <w:r w:rsidR="00994C5C">
        <w:rPr>
          <w:rFonts w:ascii="Work Sans" w:eastAsia="Segoe UI" w:hAnsi="Work Sans" w:cs="Segoe UI"/>
          <w:color w:val="000000" w:themeColor="text1"/>
          <w:sz w:val="22"/>
          <w:szCs w:val="22"/>
          <w:lang w:val="es"/>
        </w:rPr>
        <w:t xml:space="preserve"> los </w:t>
      </w:r>
      <w:r w:rsidR="004131B2" w:rsidRPr="00C46D10">
        <w:rPr>
          <w:rFonts w:ascii="Work Sans" w:eastAsia="Segoe UI" w:hAnsi="Work Sans" w:cs="Segoe UI"/>
          <w:color w:val="000000" w:themeColor="text1"/>
          <w:sz w:val="22"/>
          <w:szCs w:val="22"/>
          <w:lang w:val="es"/>
        </w:rPr>
        <w:t>acercamiento</w:t>
      </w:r>
      <w:r w:rsidR="00994C5C">
        <w:rPr>
          <w:rFonts w:ascii="Work Sans" w:eastAsia="Segoe UI" w:hAnsi="Work Sans" w:cs="Segoe UI"/>
          <w:color w:val="000000" w:themeColor="text1"/>
          <w:sz w:val="22"/>
          <w:szCs w:val="22"/>
          <w:lang w:val="es"/>
        </w:rPr>
        <w:t>s</w:t>
      </w:r>
      <w:r w:rsidR="004131B2" w:rsidRPr="00C46D10">
        <w:rPr>
          <w:rFonts w:ascii="Work Sans" w:eastAsia="Segoe UI" w:hAnsi="Work Sans" w:cs="Segoe UI"/>
          <w:color w:val="000000" w:themeColor="text1"/>
          <w:sz w:val="22"/>
          <w:szCs w:val="22"/>
          <w:lang w:val="es"/>
        </w:rPr>
        <w:t xml:space="preserve"> </w:t>
      </w:r>
      <w:r w:rsidR="00994C5C">
        <w:rPr>
          <w:rFonts w:ascii="Work Sans" w:eastAsia="Segoe UI" w:hAnsi="Work Sans" w:cs="Segoe UI"/>
          <w:color w:val="000000" w:themeColor="text1"/>
          <w:sz w:val="22"/>
          <w:szCs w:val="22"/>
          <w:lang w:val="es"/>
        </w:rPr>
        <w:t xml:space="preserve">correspondientes para evaluar </w:t>
      </w:r>
      <w:r w:rsidR="00774966">
        <w:rPr>
          <w:rFonts w:ascii="Work Sans" w:eastAsia="Segoe UI" w:hAnsi="Work Sans" w:cs="Segoe UI"/>
          <w:color w:val="000000" w:themeColor="text1"/>
          <w:sz w:val="22"/>
          <w:szCs w:val="22"/>
          <w:lang w:val="es"/>
        </w:rPr>
        <w:t>las solicitudes elevadas</w:t>
      </w:r>
      <w:r w:rsidR="004131B2" w:rsidRPr="00C46D10">
        <w:rPr>
          <w:rFonts w:ascii="Work Sans" w:eastAsia="Segoe UI" w:hAnsi="Work Sans" w:cs="Segoe UI"/>
          <w:color w:val="000000" w:themeColor="text1"/>
          <w:sz w:val="22"/>
          <w:szCs w:val="22"/>
          <w:lang w:val="es"/>
        </w:rPr>
        <w:t xml:space="preserve"> y</w:t>
      </w:r>
      <w:r w:rsidR="00774966">
        <w:rPr>
          <w:rFonts w:ascii="Work Sans" w:eastAsia="Segoe UI" w:hAnsi="Work Sans" w:cs="Segoe UI"/>
          <w:color w:val="000000" w:themeColor="text1"/>
          <w:sz w:val="22"/>
          <w:szCs w:val="22"/>
          <w:lang w:val="es"/>
        </w:rPr>
        <w:t xml:space="preserve"> a</w:t>
      </w:r>
      <w:r w:rsidR="004131B2" w:rsidRPr="00C46D10">
        <w:rPr>
          <w:rFonts w:ascii="Work Sans" w:eastAsia="Segoe UI" w:hAnsi="Work Sans" w:cs="Segoe UI"/>
          <w:color w:val="000000" w:themeColor="text1"/>
          <w:sz w:val="22"/>
          <w:szCs w:val="22"/>
          <w:lang w:val="es"/>
        </w:rPr>
        <w:t xml:space="preserve"> efectuar</w:t>
      </w:r>
      <w:r w:rsidR="00774966">
        <w:rPr>
          <w:rFonts w:ascii="Work Sans" w:eastAsia="Segoe UI" w:hAnsi="Work Sans" w:cs="Segoe UI"/>
          <w:color w:val="000000" w:themeColor="text1"/>
          <w:sz w:val="22"/>
          <w:szCs w:val="22"/>
          <w:lang w:val="es"/>
        </w:rPr>
        <w:t xml:space="preserve"> una</w:t>
      </w:r>
      <w:r w:rsidR="004131B2" w:rsidRPr="00C46D10">
        <w:rPr>
          <w:rFonts w:ascii="Work Sans" w:eastAsia="Segoe UI" w:hAnsi="Work Sans" w:cs="Segoe UI"/>
          <w:color w:val="000000" w:themeColor="text1"/>
          <w:sz w:val="22"/>
          <w:szCs w:val="22"/>
          <w:lang w:val="es"/>
        </w:rPr>
        <w:t xml:space="preserve"> visita en el mes de junio de 2019.</w:t>
      </w:r>
    </w:p>
    <w:p w14:paraId="04F93923" w14:textId="77777777" w:rsidR="004131B2" w:rsidRPr="00C46D10" w:rsidRDefault="004131B2" w:rsidP="004131B2">
      <w:pPr>
        <w:jc w:val="both"/>
        <w:rPr>
          <w:rFonts w:ascii="Work Sans" w:eastAsia="Segoe UI" w:hAnsi="Work Sans" w:cs="Segoe UI"/>
          <w:color w:val="000000" w:themeColor="text1"/>
          <w:sz w:val="22"/>
          <w:szCs w:val="22"/>
          <w:lang w:val="es"/>
        </w:rPr>
      </w:pPr>
    </w:p>
    <w:p w14:paraId="6811B93F" w14:textId="0447FAE8" w:rsidR="004131B2" w:rsidRPr="00C46D10" w:rsidRDefault="004131B2" w:rsidP="00B93719">
      <w:pPr>
        <w:jc w:val="both"/>
        <w:rPr>
          <w:rFonts w:ascii="Work Sans" w:eastAsia="Segoe UI" w:hAnsi="Work Sans" w:cs="Segoe UI"/>
          <w:color w:val="000000" w:themeColor="text1"/>
          <w:sz w:val="22"/>
          <w:szCs w:val="22"/>
          <w:lang w:val="es"/>
        </w:rPr>
      </w:pPr>
      <w:r w:rsidRPr="00C46D10">
        <w:rPr>
          <w:rFonts w:ascii="Work Sans" w:eastAsia="Segoe UI" w:hAnsi="Work Sans" w:cs="Segoe UI"/>
          <w:color w:val="000000" w:themeColor="text1"/>
          <w:sz w:val="22"/>
          <w:szCs w:val="22"/>
          <w:lang w:val="es"/>
        </w:rPr>
        <w:t xml:space="preserve">Que en cumplimiento del compromiso adquirido, la gerencia de </w:t>
      </w:r>
      <w:r w:rsidR="00B93719">
        <w:rPr>
          <w:rFonts w:ascii="Work Sans" w:eastAsia="Segoe UI" w:hAnsi="Work Sans" w:cs="Segoe UI"/>
          <w:color w:val="000000" w:themeColor="text1"/>
          <w:sz w:val="22"/>
          <w:szCs w:val="22"/>
          <w:lang w:val="es"/>
        </w:rPr>
        <w:t>P</w:t>
      </w:r>
      <w:r w:rsidRPr="00C46D10">
        <w:rPr>
          <w:rFonts w:ascii="Work Sans" w:eastAsia="Segoe UI" w:hAnsi="Work Sans" w:cs="Segoe UI"/>
          <w:color w:val="000000" w:themeColor="text1"/>
          <w:sz w:val="22"/>
          <w:szCs w:val="22"/>
          <w:lang w:val="es"/>
        </w:rPr>
        <w:t>royecto</w:t>
      </w:r>
      <w:r w:rsidR="00B93719">
        <w:rPr>
          <w:rFonts w:ascii="Work Sans" w:eastAsia="Segoe UI" w:hAnsi="Work Sans" w:cs="Segoe UI"/>
          <w:color w:val="000000" w:themeColor="text1"/>
          <w:sz w:val="22"/>
          <w:szCs w:val="22"/>
          <w:lang w:val="es"/>
        </w:rPr>
        <w:t>s C</w:t>
      </w:r>
      <w:r w:rsidRPr="00C46D10">
        <w:rPr>
          <w:rFonts w:ascii="Work Sans" w:eastAsia="Segoe UI" w:hAnsi="Work Sans" w:cs="Segoe UI"/>
          <w:color w:val="000000" w:themeColor="text1"/>
          <w:sz w:val="22"/>
          <w:szCs w:val="22"/>
          <w:lang w:val="es"/>
        </w:rPr>
        <w:t>arretero</w:t>
      </w:r>
      <w:r w:rsidR="00B93719">
        <w:rPr>
          <w:rFonts w:ascii="Work Sans" w:eastAsia="Segoe UI" w:hAnsi="Work Sans" w:cs="Segoe UI"/>
          <w:color w:val="000000" w:themeColor="text1"/>
          <w:sz w:val="22"/>
          <w:szCs w:val="22"/>
          <w:lang w:val="es"/>
        </w:rPr>
        <w:t xml:space="preserve">s </w:t>
      </w:r>
      <w:r w:rsidR="00653A6B">
        <w:rPr>
          <w:rFonts w:ascii="Work Sans" w:eastAsia="Segoe UI" w:hAnsi="Work Sans" w:cs="Segoe UI"/>
          <w:color w:val="000000" w:themeColor="text1"/>
          <w:sz w:val="22"/>
          <w:szCs w:val="22"/>
          <w:lang w:val="es"/>
        </w:rPr>
        <w:t>4</w:t>
      </w:r>
      <w:r w:rsidR="00B93719">
        <w:rPr>
          <w:rFonts w:ascii="Work Sans" w:eastAsia="Segoe UI" w:hAnsi="Work Sans" w:cs="Segoe UI"/>
          <w:color w:val="000000" w:themeColor="text1"/>
          <w:sz w:val="22"/>
          <w:szCs w:val="22"/>
          <w:lang w:val="es"/>
        </w:rPr>
        <w:t xml:space="preserve"> de la Agencia Nacional de Infraestructura</w:t>
      </w:r>
      <w:r w:rsidRPr="00C46D10">
        <w:rPr>
          <w:rFonts w:ascii="Work Sans" w:eastAsia="Segoe UI" w:hAnsi="Work Sans" w:cs="Segoe UI"/>
          <w:color w:val="000000" w:themeColor="text1"/>
          <w:sz w:val="22"/>
          <w:szCs w:val="22"/>
          <w:lang w:val="es"/>
        </w:rPr>
        <w:t xml:space="preserve"> asistió </w:t>
      </w:r>
      <w:r w:rsidR="00B93719">
        <w:rPr>
          <w:rFonts w:ascii="Work Sans" w:eastAsia="Segoe UI" w:hAnsi="Work Sans" w:cs="Segoe UI"/>
          <w:color w:val="000000" w:themeColor="text1"/>
          <w:sz w:val="22"/>
          <w:szCs w:val="22"/>
          <w:lang w:val="es"/>
        </w:rPr>
        <w:t>a una reunión celebrada</w:t>
      </w:r>
      <w:r w:rsidRPr="00C46D10">
        <w:rPr>
          <w:rFonts w:ascii="Work Sans" w:eastAsia="Segoe UI" w:hAnsi="Work Sans" w:cs="Segoe UI"/>
          <w:color w:val="000000" w:themeColor="text1"/>
          <w:sz w:val="22"/>
          <w:szCs w:val="22"/>
          <w:lang w:val="es"/>
        </w:rPr>
        <w:t xml:space="preserve"> el 26 de junio de 2019 en el municipio </w:t>
      </w:r>
      <w:r w:rsidRPr="00C46D10">
        <w:rPr>
          <w:rFonts w:ascii="Work Sans" w:eastAsia="Segoe UI" w:hAnsi="Work Sans" w:cs="Segoe UI"/>
          <w:color w:val="000000" w:themeColor="text1"/>
          <w:sz w:val="22"/>
          <w:szCs w:val="22"/>
          <w:lang w:val="es"/>
        </w:rPr>
        <w:lastRenderedPageBreak/>
        <w:t xml:space="preserve">de Planeta Rica, </w:t>
      </w:r>
      <w:r w:rsidR="00516B96">
        <w:rPr>
          <w:rFonts w:ascii="Work Sans" w:eastAsia="Segoe UI" w:hAnsi="Work Sans" w:cs="Segoe UI"/>
          <w:color w:val="000000" w:themeColor="text1"/>
          <w:sz w:val="22"/>
          <w:szCs w:val="22"/>
          <w:lang w:val="es"/>
        </w:rPr>
        <w:t xml:space="preserve">donde se discutieron los planteamientos de la comunidad </w:t>
      </w:r>
      <w:r w:rsidR="00B93719">
        <w:rPr>
          <w:rFonts w:ascii="Work Sans" w:eastAsia="Segoe UI" w:hAnsi="Work Sans" w:cs="Segoe UI"/>
          <w:color w:val="000000" w:themeColor="text1"/>
          <w:sz w:val="22"/>
          <w:szCs w:val="22"/>
          <w:lang w:val="es"/>
        </w:rPr>
        <w:t xml:space="preserve">y </w:t>
      </w:r>
      <w:r w:rsidR="00C828D8">
        <w:rPr>
          <w:rFonts w:ascii="Work Sans" w:eastAsia="Segoe UI" w:hAnsi="Work Sans" w:cs="Segoe UI"/>
          <w:color w:val="000000" w:themeColor="text1"/>
          <w:sz w:val="22"/>
          <w:szCs w:val="22"/>
          <w:lang w:val="es"/>
        </w:rPr>
        <w:t>d</w:t>
      </w:r>
      <w:r w:rsidR="00B93719">
        <w:rPr>
          <w:rFonts w:ascii="Work Sans" w:eastAsia="Segoe UI" w:hAnsi="Work Sans" w:cs="Segoe UI"/>
          <w:color w:val="000000" w:themeColor="text1"/>
          <w:sz w:val="22"/>
          <w:szCs w:val="22"/>
          <w:lang w:val="es"/>
        </w:rPr>
        <w:t>e</w:t>
      </w:r>
      <w:r w:rsidR="0075583B">
        <w:rPr>
          <w:rFonts w:ascii="Work Sans" w:eastAsia="Segoe UI" w:hAnsi="Work Sans" w:cs="Segoe UI"/>
          <w:color w:val="000000" w:themeColor="text1"/>
          <w:sz w:val="22"/>
          <w:szCs w:val="22"/>
          <w:lang w:val="es"/>
        </w:rPr>
        <w:t xml:space="preserve"> </w:t>
      </w:r>
      <w:r w:rsidR="00B93719">
        <w:rPr>
          <w:rFonts w:ascii="Work Sans" w:eastAsia="Segoe UI" w:hAnsi="Work Sans" w:cs="Segoe UI"/>
          <w:color w:val="000000" w:themeColor="text1"/>
          <w:sz w:val="22"/>
          <w:szCs w:val="22"/>
          <w:lang w:val="es"/>
        </w:rPr>
        <w:t>l</w:t>
      </w:r>
      <w:r w:rsidR="0075583B">
        <w:rPr>
          <w:rFonts w:ascii="Work Sans" w:eastAsia="Segoe UI" w:hAnsi="Work Sans" w:cs="Segoe UI"/>
          <w:color w:val="000000" w:themeColor="text1"/>
          <w:sz w:val="22"/>
          <w:szCs w:val="22"/>
          <w:lang w:val="es"/>
        </w:rPr>
        <w:t xml:space="preserve">os </w:t>
      </w:r>
      <w:r w:rsidR="00B93719">
        <w:rPr>
          <w:rFonts w:ascii="Work Sans" w:eastAsia="Segoe UI" w:hAnsi="Work Sans" w:cs="Segoe UI"/>
          <w:color w:val="000000" w:themeColor="text1"/>
          <w:sz w:val="22"/>
          <w:szCs w:val="22"/>
          <w:lang w:val="es"/>
        </w:rPr>
        <w:t>gremio</w:t>
      </w:r>
      <w:r w:rsidR="0075583B">
        <w:rPr>
          <w:rFonts w:ascii="Work Sans" w:eastAsia="Segoe UI" w:hAnsi="Work Sans" w:cs="Segoe UI"/>
          <w:color w:val="000000" w:themeColor="text1"/>
          <w:sz w:val="22"/>
          <w:szCs w:val="22"/>
          <w:lang w:val="es"/>
        </w:rPr>
        <w:t>s</w:t>
      </w:r>
      <w:r w:rsidR="00B93719">
        <w:rPr>
          <w:rFonts w:ascii="Work Sans" w:eastAsia="Segoe UI" w:hAnsi="Work Sans" w:cs="Segoe UI"/>
          <w:color w:val="000000" w:themeColor="text1"/>
          <w:sz w:val="22"/>
          <w:szCs w:val="22"/>
          <w:lang w:val="es"/>
        </w:rPr>
        <w:t xml:space="preserve"> transportador</w:t>
      </w:r>
      <w:r w:rsidR="0075583B">
        <w:rPr>
          <w:rFonts w:ascii="Work Sans" w:eastAsia="Segoe UI" w:hAnsi="Work Sans" w:cs="Segoe UI"/>
          <w:color w:val="000000" w:themeColor="text1"/>
          <w:sz w:val="22"/>
          <w:szCs w:val="22"/>
          <w:lang w:val="es"/>
        </w:rPr>
        <w:t xml:space="preserve"> y ganadero</w:t>
      </w:r>
      <w:r w:rsidR="00E97D08">
        <w:rPr>
          <w:rFonts w:ascii="Work Sans" w:eastAsia="Segoe UI" w:hAnsi="Work Sans" w:cs="Segoe UI"/>
          <w:color w:val="000000" w:themeColor="text1"/>
          <w:sz w:val="22"/>
          <w:szCs w:val="22"/>
          <w:lang w:val="es"/>
        </w:rPr>
        <w:t>. La entidad</w:t>
      </w:r>
      <w:r w:rsidR="0075583B">
        <w:rPr>
          <w:rFonts w:ascii="Work Sans" w:eastAsia="Segoe UI" w:hAnsi="Work Sans" w:cs="Segoe UI"/>
          <w:color w:val="000000" w:themeColor="text1"/>
          <w:sz w:val="22"/>
          <w:szCs w:val="22"/>
          <w:lang w:val="es"/>
        </w:rPr>
        <w:t xml:space="preserve"> </w:t>
      </w:r>
      <w:r w:rsidR="00516B96">
        <w:rPr>
          <w:rFonts w:ascii="Work Sans" w:eastAsia="Segoe UI" w:hAnsi="Work Sans" w:cs="Segoe UI"/>
          <w:color w:val="000000" w:themeColor="text1"/>
          <w:sz w:val="22"/>
          <w:szCs w:val="22"/>
          <w:lang w:val="es"/>
        </w:rPr>
        <w:t xml:space="preserve">se comprometió a revisar </w:t>
      </w:r>
      <w:r w:rsidR="00B93719">
        <w:rPr>
          <w:rFonts w:ascii="Work Sans" w:eastAsia="Segoe UI" w:hAnsi="Work Sans" w:cs="Segoe UI"/>
          <w:color w:val="000000" w:themeColor="text1"/>
          <w:sz w:val="22"/>
          <w:szCs w:val="22"/>
          <w:lang w:val="es"/>
        </w:rPr>
        <w:t xml:space="preserve">las solicitudes elevadas, </w:t>
      </w:r>
      <w:r w:rsidR="00516B96">
        <w:rPr>
          <w:rFonts w:ascii="Work Sans" w:eastAsia="Segoe UI" w:hAnsi="Work Sans" w:cs="Segoe UI"/>
          <w:color w:val="000000" w:themeColor="text1"/>
          <w:sz w:val="22"/>
          <w:szCs w:val="22"/>
          <w:lang w:val="es"/>
        </w:rPr>
        <w:t>para posteriormente</w:t>
      </w:r>
      <w:r w:rsidR="00B93719">
        <w:rPr>
          <w:rFonts w:ascii="Work Sans" w:eastAsia="Segoe UI" w:hAnsi="Work Sans" w:cs="Segoe UI"/>
          <w:color w:val="000000" w:themeColor="text1"/>
          <w:sz w:val="22"/>
          <w:szCs w:val="22"/>
          <w:lang w:val="es"/>
        </w:rPr>
        <w:t xml:space="preserve"> programar una nueva reunión de concertación de las alternativas a adoptar. </w:t>
      </w:r>
    </w:p>
    <w:p w14:paraId="0AFC954F" w14:textId="77777777" w:rsidR="004131B2" w:rsidRPr="00C46D10" w:rsidRDefault="004131B2" w:rsidP="004131B2">
      <w:pPr>
        <w:jc w:val="both"/>
        <w:rPr>
          <w:rFonts w:ascii="Work Sans" w:eastAsia="Segoe UI" w:hAnsi="Work Sans" w:cs="Segoe UI"/>
          <w:color w:val="000000" w:themeColor="text1"/>
          <w:sz w:val="22"/>
          <w:szCs w:val="22"/>
          <w:lang w:val="es"/>
        </w:rPr>
      </w:pPr>
    </w:p>
    <w:p w14:paraId="16F8AF00" w14:textId="2B21CB0E" w:rsidR="004131B2" w:rsidRDefault="004131B2" w:rsidP="004131B2">
      <w:pPr>
        <w:jc w:val="both"/>
        <w:rPr>
          <w:rFonts w:ascii="Work Sans" w:eastAsia="Segoe UI" w:hAnsi="Work Sans" w:cs="Segoe UI"/>
          <w:color w:val="000000" w:themeColor="text1"/>
          <w:sz w:val="22"/>
          <w:szCs w:val="22"/>
          <w:lang w:val="es"/>
        </w:rPr>
      </w:pPr>
      <w:r w:rsidRPr="00C46D10">
        <w:rPr>
          <w:rFonts w:ascii="Work Sans" w:eastAsia="Segoe UI" w:hAnsi="Work Sans" w:cs="Segoe UI"/>
          <w:color w:val="000000" w:themeColor="text1"/>
          <w:sz w:val="22"/>
          <w:szCs w:val="22"/>
          <w:lang w:val="es"/>
        </w:rPr>
        <w:t xml:space="preserve">Que </w:t>
      </w:r>
      <w:r w:rsidR="00B93719">
        <w:rPr>
          <w:rFonts w:ascii="Work Sans" w:eastAsia="Segoe UI" w:hAnsi="Work Sans" w:cs="Segoe UI"/>
          <w:color w:val="000000" w:themeColor="text1"/>
          <w:sz w:val="22"/>
          <w:szCs w:val="22"/>
          <w:lang w:val="es"/>
        </w:rPr>
        <w:t xml:space="preserve">como consecuencia, </w:t>
      </w:r>
      <w:r w:rsidRPr="00C46D10">
        <w:rPr>
          <w:rFonts w:ascii="Work Sans" w:eastAsia="Segoe UI" w:hAnsi="Work Sans" w:cs="Segoe UI"/>
          <w:color w:val="000000" w:themeColor="text1"/>
          <w:sz w:val="22"/>
          <w:szCs w:val="22"/>
          <w:lang w:val="es"/>
        </w:rPr>
        <w:t xml:space="preserve">el día 22 de agosto de 2019 </w:t>
      </w:r>
      <w:r w:rsidR="00B93719">
        <w:rPr>
          <w:rFonts w:ascii="Work Sans" w:eastAsia="Segoe UI" w:hAnsi="Work Sans" w:cs="Segoe UI"/>
          <w:color w:val="000000" w:themeColor="text1"/>
          <w:sz w:val="22"/>
          <w:szCs w:val="22"/>
          <w:lang w:val="es"/>
        </w:rPr>
        <w:t>se celebró en</w:t>
      </w:r>
      <w:r w:rsidRPr="00C46D10">
        <w:rPr>
          <w:rFonts w:ascii="Work Sans" w:eastAsia="Segoe UI" w:hAnsi="Work Sans" w:cs="Segoe UI"/>
          <w:color w:val="000000" w:themeColor="text1"/>
          <w:sz w:val="22"/>
          <w:szCs w:val="22"/>
          <w:lang w:val="es"/>
        </w:rPr>
        <w:t xml:space="preserve"> el municipio de Planeta Rica</w:t>
      </w:r>
      <w:r w:rsidR="00B93719">
        <w:rPr>
          <w:rFonts w:ascii="Work Sans" w:eastAsia="Segoe UI" w:hAnsi="Work Sans" w:cs="Segoe UI"/>
          <w:color w:val="000000" w:themeColor="text1"/>
          <w:sz w:val="22"/>
          <w:szCs w:val="22"/>
          <w:lang w:val="es"/>
        </w:rPr>
        <w:t xml:space="preserve"> una nueva reunión</w:t>
      </w:r>
      <w:r w:rsidR="00CD7E10">
        <w:rPr>
          <w:rFonts w:ascii="Work Sans" w:eastAsia="Segoe UI" w:hAnsi="Work Sans" w:cs="Segoe UI"/>
          <w:color w:val="000000" w:themeColor="text1"/>
          <w:sz w:val="22"/>
          <w:szCs w:val="22"/>
          <w:lang w:val="es"/>
        </w:rPr>
        <w:t>,</w:t>
      </w:r>
      <w:r w:rsidRPr="00C46D10">
        <w:rPr>
          <w:rFonts w:ascii="Work Sans" w:eastAsia="Segoe UI" w:hAnsi="Work Sans" w:cs="Segoe UI"/>
          <w:color w:val="000000" w:themeColor="text1"/>
          <w:sz w:val="22"/>
          <w:szCs w:val="22"/>
          <w:lang w:val="es"/>
        </w:rPr>
        <w:t xml:space="preserve"> </w:t>
      </w:r>
      <w:r w:rsidR="00B93719">
        <w:rPr>
          <w:rFonts w:ascii="Work Sans" w:eastAsia="Segoe UI" w:hAnsi="Work Sans" w:cs="Segoe UI"/>
          <w:color w:val="000000" w:themeColor="text1"/>
          <w:sz w:val="22"/>
          <w:szCs w:val="22"/>
          <w:lang w:val="es"/>
        </w:rPr>
        <w:t xml:space="preserve">que igualmente </w:t>
      </w:r>
      <w:r w:rsidRPr="00C46D10">
        <w:rPr>
          <w:rFonts w:ascii="Work Sans" w:eastAsia="Segoe UI" w:hAnsi="Work Sans" w:cs="Segoe UI"/>
          <w:color w:val="000000" w:themeColor="text1"/>
          <w:sz w:val="22"/>
          <w:szCs w:val="22"/>
          <w:lang w:val="es"/>
        </w:rPr>
        <w:t xml:space="preserve">contó con la participación de representantes de la </w:t>
      </w:r>
      <w:r w:rsidR="00B93719" w:rsidRPr="00C46D10">
        <w:rPr>
          <w:rFonts w:ascii="Work Sans" w:eastAsia="Segoe UI" w:hAnsi="Work Sans" w:cs="Segoe UI"/>
          <w:color w:val="000000" w:themeColor="text1"/>
          <w:sz w:val="22"/>
          <w:szCs w:val="22"/>
          <w:lang w:val="es"/>
        </w:rPr>
        <w:t>c</w:t>
      </w:r>
      <w:r w:rsidRPr="00C46D10">
        <w:rPr>
          <w:rFonts w:ascii="Work Sans" w:eastAsia="Segoe UI" w:hAnsi="Work Sans" w:cs="Segoe UI"/>
          <w:color w:val="000000" w:themeColor="text1"/>
          <w:sz w:val="22"/>
          <w:szCs w:val="22"/>
          <w:lang w:val="es"/>
        </w:rPr>
        <w:t>omunidad</w:t>
      </w:r>
      <w:r w:rsidR="00B93719" w:rsidRPr="00C46D10">
        <w:rPr>
          <w:rFonts w:ascii="Work Sans" w:eastAsia="Segoe UI" w:hAnsi="Work Sans" w:cs="Segoe UI"/>
          <w:color w:val="000000" w:themeColor="text1"/>
          <w:sz w:val="22"/>
          <w:szCs w:val="22"/>
          <w:lang w:val="es"/>
        </w:rPr>
        <w:t xml:space="preserve"> y de</w:t>
      </w:r>
      <w:r w:rsidR="00234FD6">
        <w:rPr>
          <w:rFonts w:ascii="Work Sans" w:eastAsia="Segoe UI" w:hAnsi="Work Sans" w:cs="Segoe UI"/>
          <w:color w:val="000000" w:themeColor="text1"/>
          <w:sz w:val="22"/>
          <w:szCs w:val="22"/>
          <w:lang w:val="es"/>
        </w:rPr>
        <w:t xml:space="preserve"> </w:t>
      </w:r>
      <w:r w:rsidR="00B93719" w:rsidRPr="00C46D10">
        <w:rPr>
          <w:rFonts w:ascii="Work Sans" w:eastAsia="Segoe UI" w:hAnsi="Work Sans" w:cs="Segoe UI"/>
          <w:color w:val="000000" w:themeColor="text1"/>
          <w:sz w:val="22"/>
          <w:szCs w:val="22"/>
          <w:lang w:val="es"/>
        </w:rPr>
        <w:t>l</w:t>
      </w:r>
      <w:r w:rsidR="00234FD6">
        <w:rPr>
          <w:rFonts w:ascii="Work Sans" w:eastAsia="Segoe UI" w:hAnsi="Work Sans" w:cs="Segoe UI"/>
          <w:color w:val="000000" w:themeColor="text1"/>
          <w:sz w:val="22"/>
          <w:szCs w:val="22"/>
          <w:lang w:val="es"/>
        </w:rPr>
        <w:t>os</w:t>
      </w:r>
      <w:r w:rsidRPr="00C46D10">
        <w:rPr>
          <w:rFonts w:ascii="Work Sans" w:eastAsia="Segoe UI" w:hAnsi="Work Sans" w:cs="Segoe UI"/>
          <w:color w:val="000000" w:themeColor="text1"/>
          <w:sz w:val="22"/>
          <w:szCs w:val="22"/>
          <w:lang w:val="es"/>
        </w:rPr>
        <w:t xml:space="preserve"> gremio</w:t>
      </w:r>
      <w:r w:rsidR="00234FD6">
        <w:rPr>
          <w:rFonts w:ascii="Work Sans" w:eastAsia="Segoe UI" w:hAnsi="Work Sans" w:cs="Segoe UI"/>
          <w:color w:val="000000" w:themeColor="text1"/>
          <w:sz w:val="22"/>
          <w:szCs w:val="22"/>
          <w:lang w:val="es"/>
        </w:rPr>
        <w:t>s</w:t>
      </w:r>
      <w:r w:rsidRPr="00C46D10">
        <w:rPr>
          <w:rFonts w:ascii="Work Sans" w:eastAsia="Segoe UI" w:hAnsi="Work Sans" w:cs="Segoe UI"/>
          <w:color w:val="000000" w:themeColor="text1"/>
          <w:sz w:val="22"/>
          <w:szCs w:val="22"/>
          <w:lang w:val="es"/>
        </w:rPr>
        <w:t xml:space="preserve"> </w:t>
      </w:r>
      <w:r w:rsidR="00234FD6">
        <w:rPr>
          <w:rFonts w:ascii="Work Sans" w:eastAsia="Segoe UI" w:hAnsi="Work Sans" w:cs="Segoe UI"/>
          <w:color w:val="000000" w:themeColor="text1"/>
          <w:sz w:val="22"/>
          <w:szCs w:val="22"/>
          <w:lang w:val="es"/>
        </w:rPr>
        <w:t>interesados</w:t>
      </w:r>
      <w:r w:rsidRPr="00C46D10">
        <w:rPr>
          <w:rFonts w:ascii="Work Sans" w:eastAsia="Segoe UI" w:hAnsi="Work Sans" w:cs="Segoe UI"/>
          <w:color w:val="000000" w:themeColor="text1"/>
          <w:sz w:val="22"/>
          <w:szCs w:val="22"/>
          <w:lang w:val="es"/>
        </w:rPr>
        <w:t xml:space="preserve">, </w:t>
      </w:r>
      <w:r w:rsidR="00C828D8">
        <w:rPr>
          <w:rFonts w:ascii="Work Sans" w:eastAsia="Segoe UI" w:hAnsi="Work Sans" w:cs="Segoe UI"/>
          <w:color w:val="000000" w:themeColor="text1"/>
          <w:sz w:val="22"/>
          <w:szCs w:val="22"/>
          <w:lang w:val="es"/>
        </w:rPr>
        <w:t xml:space="preserve">en la que </w:t>
      </w:r>
      <w:r w:rsidRPr="00C46D10">
        <w:rPr>
          <w:rFonts w:ascii="Work Sans" w:eastAsia="Segoe UI" w:hAnsi="Work Sans" w:cs="Segoe UI"/>
          <w:color w:val="000000" w:themeColor="text1"/>
          <w:sz w:val="22"/>
          <w:szCs w:val="22"/>
          <w:lang w:val="es"/>
        </w:rPr>
        <w:t>se a</w:t>
      </w:r>
      <w:r w:rsidR="00CD7E10">
        <w:rPr>
          <w:rFonts w:ascii="Work Sans" w:eastAsia="Segoe UI" w:hAnsi="Work Sans" w:cs="Segoe UI"/>
          <w:color w:val="000000" w:themeColor="text1"/>
          <w:sz w:val="22"/>
          <w:szCs w:val="22"/>
          <w:lang w:val="es"/>
        </w:rPr>
        <w:t>lcanzaron</w:t>
      </w:r>
      <w:r w:rsidRPr="00C46D10">
        <w:rPr>
          <w:rFonts w:ascii="Work Sans" w:eastAsia="Segoe UI" w:hAnsi="Work Sans" w:cs="Segoe UI"/>
          <w:color w:val="000000" w:themeColor="text1"/>
          <w:sz w:val="22"/>
          <w:szCs w:val="22"/>
          <w:lang w:val="es"/>
        </w:rPr>
        <w:t xml:space="preserve"> </w:t>
      </w:r>
      <w:r w:rsidR="00C828D8">
        <w:rPr>
          <w:rFonts w:ascii="Work Sans" w:eastAsia="Segoe UI" w:hAnsi="Work Sans" w:cs="Segoe UI"/>
          <w:color w:val="000000" w:themeColor="text1"/>
          <w:sz w:val="22"/>
          <w:szCs w:val="22"/>
          <w:lang w:val="es"/>
        </w:rPr>
        <w:t xml:space="preserve">algunos </w:t>
      </w:r>
      <w:r w:rsidRPr="00C46D10">
        <w:rPr>
          <w:rFonts w:ascii="Work Sans" w:eastAsia="Segoe UI" w:hAnsi="Work Sans" w:cs="Segoe UI"/>
          <w:color w:val="000000" w:themeColor="text1"/>
          <w:sz w:val="22"/>
          <w:szCs w:val="22"/>
          <w:lang w:val="es"/>
        </w:rPr>
        <w:t xml:space="preserve">compromisos </w:t>
      </w:r>
      <w:r w:rsidR="00CD7E10">
        <w:rPr>
          <w:rFonts w:ascii="Work Sans" w:eastAsia="Segoe UI" w:hAnsi="Work Sans" w:cs="Segoe UI"/>
          <w:color w:val="000000" w:themeColor="text1"/>
          <w:sz w:val="22"/>
          <w:szCs w:val="22"/>
          <w:lang w:val="es"/>
        </w:rPr>
        <w:t>encaminados a superar la</w:t>
      </w:r>
      <w:r w:rsidRPr="00C46D10">
        <w:rPr>
          <w:rFonts w:ascii="Work Sans" w:eastAsia="Segoe UI" w:hAnsi="Work Sans" w:cs="Segoe UI"/>
          <w:color w:val="000000" w:themeColor="text1"/>
          <w:sz w:val="22"/>
          <w:szCs w:val="22"/>
          <w:lang w:val="es"/>
        </w:rPr>
        <w:t xml:space="preserve"> negativa </w:t>
      </w:r>
      <w:r w:rsidR="00C828D8">
        <w:rPr>
          <w:rFonts w:ascii="Work Sans" w:eastAsia="Segoe UI" w:hAnsi="Work Sans" w:cs="Segoe UI"/>
          <w:color w:val="000000" w:themeColor="text1"/>
          <w:sz w:val="22"/>
          <w:szCs w:val="22"/>
          <w:lang w:val="es"/>
        </w:rPr>
        <w:t xml:space="preserve">frente a </w:t>
      </w:r>
      <w:r w:rsidRPr="00C46D10">
        <w:rPr>
          <w:rFonts w:ascii="Work Sans" w:eastAsia="Segoe UI" w:hAnsi="Work Sans" w:cs="Segoe UI"/>
          <w:color w:val="000000" w:themeColor="text1"/>
          <w:sz w:val="22"/>
          <w:szCs w:val="22"/>
          <w:lang w:val="es"/>
        </w:rPr>
        <w:t>la ubicación de</w:t>
      </w:r>
      <w:r w:rsidR="000267E1">
        <w:rPr>
          <w:rFonts w:ascii="Work Sans" w:eastAsia="Segoe UI" w:hAnsi="Work Sans" w:cs="Segoe UI"/>
          <w:color w:val="000000" w:themeColor="text1"/>
          <w:sz w:val="22"/>
          <w:szCs w:val="22"/>
          <w:lang w:val="es"/>
        </w:rPr>
        <w:t xml:space="preserve"> la estación de</w:t>
      </w:r>
      <w:r w:rsidRPr="00C46D10">
        <w:rPr>
          <w:rFonts w:ascii="Work Sans" w:eastAsia="Segoe UI" w:hAnsi="Work Sans" w:cs="Segoe UI"/>
          <w:color w:val="000000" w:themeColor="text1"/>
          <w:sz w:val="22"/>
          <w:szCs w:val="22"/>
          <w:lang w:val="es"/>
        </w:rPr>
        <w:t xml:space="preserve"> peaje Los Manguitos</w:t>
      </w:r>
      <w:r w:rsidR="000267E1">
        <w:rPr>
          <w:rFonts w:ascii="Work Sans" w:eastAsia="Segoe UI" w:hAnsi="Work Sans" w:cs="Segoe UI"/>
          <w:color w:val="000000" w:themeColor="text1"/>
          <w:sz w:val="22"/>
          <w:szCs w:val="22"/>
          <w:lang w:val="es"/>
        </w:rPr>
        <w:t>,</w:t>
      </w:r>
      <w:r w:rsidR="00CD7E10">
        <w:rPr>
          <w:rFonts w:ascii="Work Sans" w:eastAsia="Segoe UI" w:hAnsi="Work Sans" w:cs="Segoe UI"/>
          <w:color w:val="000000" w:themeColor="text1"/>
          <w:sz w:val="22"/>
          <w:szCs w:val="22"/>
          <w:lang w:val="es"/>
        </w:rPr>
        <w:t xml:space="preserve"> tales como, </w:t>
      </w:r>
      <w:r w:rsidRPr="00C46D10">
        <w:rPr>
          <w:rFonts w:ascii="Work Sans" w:eastAsia="Segoe UI" w:hAnsi="Work Sans" w:cs="Segoe UI"/>
          <w:color w:val="000000" w:themeColor="text1"/>
          <w:sz w:val="22"/>
          <w:szCs w:val="22"/>
          <w:lang w:val="es"/>
        </w:rPr>
        <w:t>el otorgamiento de tarifas diferenciales para transporte público intermunicipal y urbano, incluidos</w:t>
      </w:r>
      <w:r w:rsidR="00CD7E10">
        <w:rPr>
          <w:rFonts w:ascii="Work Sans" w:eastAsia="Segoe UI" w:hAnsi="Work Sans" w:cs="Segoe UI"/>
          <w:color w:val="000000" w:themeColor="text1"/>
          <w:sz w:val="22"/>
          <w:szCs w:val="22"/>
          <w:lang w:val="es"/>
        </w:rPr>
        <w:t xml:space="preserve"> los</w:t>
      </w:r>
      <w:r w:rsidRPr="00C46D10">
        <w:rPr>
          <w:rFonts w:ascii="Work Sans" w:eastAsia="Segoe UI" w:hAnsi="Work Sans" w:cs="Segoe UI"/>
          <w:color w:val="000000" w:themeColor="text1"/>
          <w:sz w:val="22"/>
          <w:szCs w:val="22"/>
          <w:lang w:val="es"/>
        </w:rPr>
        <w:t xml:space="preserve"> taxis que cubr</w:t>
      </w:r>
      <w:r w:rsidR="00CD7E10">
        <w:rPr>
          <w:rFonts w:ascii="Work Sans" w:eastAsia="Segoe UI" w:hAnsi="Work Sans" w:cs="Segoe UI"/>
          <w:color w:val="000000" w:themeColor="text1"/>
          <w:sz w:val="22"/>
          <w:szCs w:val="22"/>
          <w:lang w:val="es"/>
        </w:rPr>
        <w:t>e</w:t>
      </w:r>
      <w:r w:rsidRPr="00C46D10">
        <w:rPr>
          <w:rFonts w:ascii="Work Sans" w:eastAsia="Segoe UI" w:hAnsi="Work Sans" w:cs="Segoe UI"/>
          <w:color w:val="000000" w:themeColor="text1"/>
          <w:sz w:val="22"/>
          <w:szCs w:val="22"/>
          <w:lang w:val="es"/>
        </w:rPr>
        <w:t>n rutas rurales en Planeta Rica y Buenavista</w:t>
      </w:r>
      <w:r w:rsidR="00CD7E10">
        <w:rPr>
          <w:rFonts w:ascii="Work Sans" w:eastAsia="Segoe UI" w:hAnsi="Work Sans" w:cs="Segoe UI"/>
          <w:color w:val="000000" w:themeColor="text1"/>
          <w:sz w:val="22"/>
          <w:szCs w:val="22"/>
          <w:lang w:val="es"/>
        </w:rPr>
        <w:t xml:space="preserve"> y </w:t>
      </w:r>
      <w:r w:rsidRPr="00C46D10">
        <w:rPr>
          <w:rFonts w:ascii="Work Sans" w:eastAsia="Segoe UI" w:hAnsi="Work Sans" w:cs="Segoe UI"/>
          <w:color w:val="000000" w:themeColor="text1"/>
          <w:sz w:val="22"/>
          <w:szCs w:val="22"/>
          <w:lang w:val="es"/>
        </w:rPr>
        <w:t xml:space="preserve">a los vehículos particulares de categoría 1 </w:t>
      </w:r>
      <w:r w:rsidR="00CD7E10">
        <w:rPr>
          <w:rFonts w:ascii="Work Sans" w:eastAsia="Segoe UI" w:hAnsi="Work Sans" w:cs="Segoe UI"/>
          <w:color w:val="000000" w:themeColor="text1"/>
          <w:sz w:val="22"/>
          <w:szCs w:val="22"/>
          <w:lang w:val="es"/>
        </w:rPr>
        <w:t>cuyos propietarios</w:t>
      </w:r>
      <w:r w:rsidRPr="00C46D10">
        <w:rPr>
          <w:rFonts w:ascii="Work Sans" w:eastAsia="Segoe UI" w:hAnsi="Work Sans" w:cs="Segoe UI"/>
          <w:color w:val="000000" w:themeColor="text1"/>
          <w:sz w:val="22"/>
          <w:szCs w:val="22"/>
          <w:lang w:val="es"/>
        </w:rPr>
        <w:t xml:space="preserve"> resid</w:t>
      </w:r>
      <w:r w:rsidR="00CD7E10">
        <w:rPr>
          <w:rFonts w:ascii="Work Sans" w:eastAsia="Segoe UI" w:hAnsi="Work Sans" w:cs="Segoe UI"/>
          <w:color w:val="000000" w:themeColor="text1"/>
          <w:sz w:val="22"/>
          <w:szCs w:val="22"/>
          <w:lang w:val="es"/>
        </w:rPr>
        <w:t>e</w:t>
      </w:r>
      <w:r w:rsidRPr="00C46D10">
        <w:rPr>
          <w:rFonts w:ascii="Work Sans" w:eastAsia="Segoe UI" w:hAnsi="Work Sans" w:cs="Segoe UI"/>
          <w:color w:val="000000" w:themeColor="text1"/>
          <w:sz w:val="22"/>
          <w:szCs w:val="22"/>
          <w:lang w:val="es"/>
        </w:rPr>
        <w:t>n en los municipios de Planeta Rica y Buenavista</w:t>
      </w:r>
      <w:r w:rsidR="00CD7E10">
        <w:rPr>
          <w:rFonts w:ascii="Work Sans" w:eastAsia="Segoe UI" w:hAnsi="Work Sans" w:cs="Segoe UI"/>
          <w:color w:val="000000" w:themeColor="text1"/>
          <w:sz w:val="22"/>
          <w:szCs w:val="22"/>
          <w:lang w:val="es"/>
        </w:rPr>
        <w:t>;</w:t>
      </w:r>
      <w:r w:rsidRPr="00C46D10">
        <w:rPr>
          <w:rFonts w:ascii="Work Sans" w:eastAsia="Segoe UI" w:hAnsi="Work Sans" w:cs="Segoe UI"/>
          <w:color w:val="000000" w:themeColor="text1"/>
          <w:sz w:val="22"/>
          <w:szCs w:val="22"/>
          <w:lang w:val="es"/>
        </w:rPr>
        <w:t xml:space="preserve"> así como también para los vehículos de transporte de ganado categorías 3 y 4 que participan en las subastas ganaderas </w:t>
      </w:r>
      <w:r w:rsidR="00CD7E10">
        <w:rPr>
          <w:rFonts w:ascii="Work Sans" w:eastAsia="Segoe UI" w:hAnsi="Work Sans" w:cs="Segoe UI"/>
          <w:color w:val="000000" w:themeColor="text1"/>
          <w:sz w:val="22"/>
          <w:szCs w:val="22"/>
          <w:lang w:val="es"/>
        </w:rPr>
        <w:t xml:space="preserve">realizadas </w:t>
      </w:r>
      <w:r w:rsidRPr="00C46D10">
        <w:rPr>
          <w:rFonts w:ascii="Work Sans" w:eastAsia="Segoe UI" w:hAnsi="Work Sans" w:cs="Segoe UI"/>
          <w:color w:val="000000" w:themeColor="text1"/>
          <w:sz w:val="22"/>
          <w:szCs w:val="22"/>
          <w:lang w:val="es"/>
        </w:rPr>
        <w:t xml:space="preserve">entre Planeta Rica y Buenavista. Así mismo, se acordó reducir la tarifa </w:t>
      </w:r>
      <w:r w:rsidR="00234FD6">
        <w:rPr>
          <w:rFonts w:ascii="Work Sans" w:eastAsia="Segoe UI" w:hAnsi="Work Sans" w:cs="Segoe UI"/>
          <w:color w:val="000000" w:themeColor="text1"/>
          <w:sz w:val="22"/>
          <w:szCs w:val="22"/>
          <w:lang w:val="es"/>
        </w:rPr>
        <w:t>de los transportadores en un sesenta por ciento</w:t>
      </w:r>
      <w:r w:rsidRPr="00C46D10">
        <w:rPr>
          <w:rFonts w:ascii="Work Sans" w:eastAsia="Segoe UI" w:hAnsi="Work Sans" w:cs="Segoe UI"/>
          <w:color w:val="000000" w:themeColor="text1"/>
          <w:sz w:val="22"/>
          <w:szCs w:val="22"/>
          <w:lang w:val="es"/>
        </w:rPr>
        <w:t xml:space="preserve"> </w:t>
      </w:r>
      <w:r w:rsidR="00234FD6">
        <w:rPr>
          <w:rFonts w:ascii="Work Sans" w:eastAsia="Segoe UI" w:hAnsi="Work Sans" w:cs="Segoe UI"/>
          <w:color w:val="000000" w:themeColor="text1"/>
          <w:sz w:val="22"/>
          <w:szCs w:val="22"/>
          <w:lang w:val="es"/>
        </w:rPr>
        <w:t>(</w:t>
      </w:r>
      <w:r w:rsidRPr="00C46D10">
        <w:rPr>
          <w:rFonts w:ascii="Work Sans" w:eastAsia="Segoe UI" w:hAnsi="Work Sans" w:cs="Segoe UI"/>
          <w:color w:val="000000" w:themeColor="text1"/>
          <w:sz w:val="22"/>
          <w:szCs w:val="22"/>
          <w:lang w:val="es"/>
        </w:rPr>
        <w:t>60%</w:t>
      </w:r>
      <w:r w:rsidR="00234FD6">
        <w:rPr>
          <w:rFonts w:ascii="Work Sans" w:eastAsia="Segoe UI" w:hAnsi="Work Sans" w:cs="Segoe UI"/>
          <w:color w:val="000000" w:themeColor="text1"/>
          <w:sz w:val="22"/>
          <w:szCs w:val="22"/>
          <w:lang w:val="es"/>
        </w:rPr>
        <w:t xml:space="preserve">) respecto </w:t>
      </w:r>
      <w:r w:rsidRPr="00C46D10">
        <w:rPr>
          <w:rFonts w:ascii="Work Sans" w:eastAsia="Segoe UI" w:hAnsi="Work Sans" w:cs="Segoe UI"/>
          <w:color w:val="000000" w:themeColor="text1"/>
          <w:sz w:val="22"/>
          <w:szCs w:val="22"/>
          <w:lang w:val="es"/>
        </w:rPr>
        <w:t>de la tarifa vigente</w:t>
      </w:r>
      <w:r w:rsidR="00234FD6">
        <w:rPr>
          <w:rFonts w:ascii="Work Sans" w:eastAsia="Segoe UI" w:hAnsi="Work Sans" w:cs="Segoe UI"/>
          <w:color w:val="000000" w:themeColor="text1"/>
          <w:sz w:val="22"/>
          <w:szCs w:val="22"/>
          <w:lang w:val="es"/>
        </w:rPr>
        <w:t xml:space="preserve">. </w:t>
      </w:r>
    </w:p>
    <w:p w14:paraId="4C8AF9C0" w14:textId="0A9C23BA" w:rsidR="00396A7F" w:rsidRDefault="00396A7F" w:rsidP="004131B2">
      <w:pPr>
        <w:jc w:val="both"/>
        <w:rPr>
          <w:rFonts w:ascii="Work Sans" w:eastAsia="Segoe UI" w:hAnsi="Work Sans" w:cs="Segoe UI"/>
          <w:color w:val="000000" w:themeColor="text1"/>
          <w:sz w:val="22"/>
          <w:szCs w:val="22"/>
          <w:lang w:val="es"/>
        </w:rPr>
      </w:pPr>
    </w:p>
    <w:p w14:paraId="63085ABF" w14:textId="78BEFC7C" w:rsidR="008C12A3" w:rsidRDefault="008C12A3" w:rsidP="004131B2">
      <w:pPr>
        <w:jc w:val="both"/>
        <w:rPr>
          <w:rFonts w:ascii="Work Sans" w:eastAsia="Segoe UI" w:hAnsi="Work Sans" w:cs="Segoe UI"/>
          <w:color w:val="000000" w:themeColor="text1"/>
          <w:sz w:val="22"/>
          <w:szCs w:val="22"/>
          <w:lang w:val="es"/>
        </w:rPr>
      </w:pPr>
      <w:r w:rsidRPr="00C46D10">
        <w:rPr>
          <w:rFonts w:ascii="Work Sans" w:eastAsia="Segoe UI" w:hAnsi="Work Sans" w:cs="Segoe UI"/>
          <w:color w:val="000000" w:themeColor="text1"/>
          <w:sz w:val="22"/>
          <w:szCs w:val="22"/>
          <w:lang w:val="es"/>
        </w:rPr>
        <w:t xml:space="preserve">Que las </w:t>
      </w:r>
      <w:r w:rsidR="00292EE1">
        <w:rPr>
          <w:rFonts w:ascii="Work Sans" w:eastAsia="Segoe UI" w:hAnsi="Work Sans" w:cs="Segoe UI"/>
          <w:color w:val="000000" w:themeColor="text1"/>
          <w:sz w:val="22"/>
          <w:szCs w:val="22"/>
          <w:lang w:val="es"/>
        </w:rPr>
        <w:t>solicitudes incoadas</w:t>
      </w:r>
      <w:r w:rsidRPr="00C46D10">
        <w:rPr>
          <w:rFonts w:ascii="Work Sans" w:eastAsia="Segoe UI" w:hAnsi="Work Sans" w:cs="Segoe UI"/>
          <w:color w:val="000000" w:themeColor="text1"/>
          <w:sz w:val="22"/>
          <w:szCs w:val="22"/>
          <w:lang w:val="es"/>
        </w:rPr>
        <w:t xml:space="preserve"> </w:t>
      </w:r>
      <w:r w:rsidR="00292EE1">
        <w:rPr>
          <w:rFonts w:ascii="Work Sans" w:eastAsia="Segoe UI" w:hAnsi="Work Sans" w:cs="Segoe UI"/>
          <w:color w:val="000000" w:themeColor="text1"/>
          <w:sz w:val="22"/>
          <w:szCs w:val="22"/>
          <w:lang w:val="es"/>
        </w:rPr>
        <w:t xml:space="preserve">encaminadas a modificar </w:t>
      </w:r>
      <w:r w:rsidRPr="00C46D10">
        <w:rPr>
          <w:rFonts w:ascii="Work Sans" w:eastAsia="Segoe UI" w:hAnsi="Work Sans" w:cs="Segoe UI"/>
          <w:color w:val="000000" w:themeColor="text1"/>
          <w:sz w:val="22"/>
          <w:szCs w:val="22"/>
          <w:lang w:val="es"/>
        </w:rPr>
        <w:t>la ubicación actual de las estaciones de Caimanera y Los Manguitos y las tarifas de</w:t>
      </w:r>
      <w:r w:rsidR="00292EE1">
        <w:rPr>
          <w:rFonts w:ascii="Work Sans" w:eastAsia="Segoe UI" w:hAnsi="Work Sans" w:cs="Segoe UI"/>
          <w:color w:val="000000" w:themeColor="text1"/>
          <w:sz w:val="22"/>
          <w:szCs w:val="22"/>
          <w:lang w:val="es"/>
        </w:rPr>
        <w:t xml:space="preserve"> peaje de</w:t>
      </w:r>
      <w:r w:rsidRPr="00C46D10">
        <w:rPr>
          <w:rFonts w:ascii="Work Sans" w:eastAsia="Segoe UI" w:hAnsi="Work Sans" w:cs="Segoe UI"/>
          <w:color w:val="000000" w:themeColor="text1"/>
          <w:sz w:val="22"/>
          <w:szCs w:val="22"/>
          <w:lang w:val="es"/>
        </w:rPr>
        <w:t xml:space="preserve"> las </w:t>
      </w:r>
      <w:r w:rsidR="000267E1" w:rsidRPr="00292EE1">
        <w:rPr>
          <w:rFonts w:ascii="Work Sans" w:eastAsia="Segoe UI" w:hAnsi="Work Sans" w:cs="Segoe UI"/>
          <w:color w:val="000000" w:themeColor="text1"/>
          <w:sz w:val="22"/>
          <w:szCs w:val="22"/>
          <w:lang w:val="es"/>
        </w:rPr>
        <w:t>mismas</w:t>
      </w:r>
      <w:r w:rsidR="00321D87">
        <w:rPr>
          <w:rFonts w:ascii="Work Sans" w:eastAsia="Segoe UI" w:hAnsi="Work Sans" w:cs="Segoe UI"/>
          <w:color w:val="000000" w:themeColor="text1"/>
          <w:sz w:val="22"/>
          <w:szCs w:val="22"/>
          <w:lang w:val="es"/>
        </w:rPr>
        <w:t>,</w:t>
      </w:r>
      <w:r w:rsidRPr="00C46D10">
        <w:rPr>
          <w:rFonts w:ascii="Work Sans" w:eastAsia="Segoe UI" w:hAnsi="Work Sans" w:cs="Segoe UI"/>
          <w:color w:val="000000" w:themeColor="text1"/>
          <w:sz w:val="22"/>
          <w:szCs w:val="22"/>
          <w:lang w:val="es"/>
        </w:rPr>
        <w:t xml:space="preserve"> fueron analizadas por el Concesionario Concesión Ruta al Mar S.A.S, el Consorcio CR Concesiones en calidad de Interventor</w:t>
      </w:r>
      <w:r>
        <w:rPr>
          <w:rFonts w:ascii="Work Sans" w:eastAsia="Segoe UI" w:hAnsi="Work Sans" w:cs="Segoe UI"/>
          <w:color w:val="000000" w:themeColor="text1"/>
          <w:sz w:val="22"/>
          <w:szCs w:val="22"/>
          <w:lang w:val="es"/>
        </w:rPr>
        <w:t xml:space="preserve"> y por las áreas técnica, social, financiera y de riesgos del equipo de Supervisión de la Agencia, quienes</w:t>
      </w:r>
      <w:r w:rsidR="00CF459E">
        <w:rPr>
          <w:rFonts w:ascii="Work Sans" w:eastAsia="Segoe UI" w:hAnsi="Work Sans" w:cs="Segoe UI"/>
          <w:color w:val="000000" w:themeColor="text1"/>
          <w:sz w:val="22"/>
          <w:szCs w:val="22"/>
          <w:lang w:val="es"/>
        </w:rPr>
        <w:t xml:space="preserve"> al respecto</w:t>
      </w:r>
      <w:r>
        <w:rPr>
          <w:rFonts w:ascii="Work Sans" w:eastAsia="Segoe UI" w:hAnsi="Work Sans" w:cs="Segoe UI"/>
          <w:color w:val="000000" w:themeColor="text1"/>
          <w:sz w:val="22"/>
          <w:szCs w:val="22"/>
          <w:lang w:val="es"/>
        </w:rPr>
        <w:t xml:space="preserve"> conceptuaron lo siguiente</w:t>
      </w:r>
      <w:r w:rsidR="00292EE1">
        <w:rPr>
          <w:rFonts w:ascii="Work Sans" w:eastAsia="Segoe UI" w:hAnsi="Work Sans" w:cs="Segoe UI"/>
          <w:color w:val="000000" w:themeColor="text1"/>
          <w:sz w:val="22"/>
          <w:szCs w:val="22"/>
          <w:lang w:val="es"/>
        </w:rPr>
        <w:t xml:space="preserve">: </w:t>
      </w:r>
    </w:p>
    <w:p w14:paraId="0DA56575" w14:textId="49B0B84F" w:rsidR="00292EE1" w:rsidRDefault="00292EE1" w:rsidP="004131B2">
      <w:pPr>
        <w:jc w:val="both"/>
        <w:rPr>
          <w:rFonts w:ascii="Work Sans" w:eastAsia="Segoe UI" w:hAnsi="Work Sans" w:cs="Segoe UI"/>
          <w:color w:val="000000" w:themeColor="text1"/>
          <w:sz w:val="22"/>
          <w:szCs w:val="22"/>
          <w:lang w:val="es"/>
        </w:rPr>
      </w:pPr>
    </w:p>
    <w:p w14:paraId="234EA4F3" w14:textId="3AE5AB02" w:rsidR="00D75EDD" w:rsidRDefault="00234FD6" w:rsidP="004131B2">
      <w:pPr>
        <w:jc w:val="both"/>
        <w:rPr>
          <w:rFonts w:ascii="Work Sans" w:eastAsia="Segoe UI" w:hAnsi="Work Sans" w:cs="Segoe UI"/>
          <w:color w:val="000000" w:themeColor="text1"/>
          <w:sz w:val="22"/>
          <w:szCs w:val="22"/>
          <w:lang w:val="es"/>
        </w:rPr>
      </w:pPr>
      <w:r w:rsidRPr="00D75EDD">
        <w:rPr>
          <w:rFonts w:ascii="Work Sans" w:eastAsia="Segoe UI" w:hAnsi="Work Sans" w:cs="Segoe UI"/>
          <w:color w:val="000000" w:themeColor="text1"/>
          <w:sz w:val="22"/>
          <w:szCs w:val="22"/>
          <w:lang w:val="es"/>
        </w:rPr>
        <w:t>El Concesionario mediante radicado ANI No:</w:t>
      </w:r>
      <w:r>
        <w:rPr>
          <w:rFonts w:ascii="Work Sans" w:eastAsia="Segoe UI" w:hAnsi="Work Sans" w:cs="Segoe UI"/>
          <w:color w:val="000000" w:themeColor="text1"/>
          <w:sz w:val="22"/>
          <w:szCs w:val="22"/>
          <w:lang w:val="es"/>
        </w:rPr>
        <w:t xml:space="preserve"> </w:t>
      </w:r>
      <w:r w:rsidR="00D75EDD">
        <w:rPr>
          <w:rFonts w:ascii="Work Sans" w:eastAsia="Segoe UI" w:hAnsi="Work Sans" w:cs="Segoe UI"/>
          <w:color w:val="000000" w:themeColor="text1"/>
          <w:sz w:val="22"/>
          <w:szCs w:val="22"/>
          <w:lang w:val="es"/>
        </w:rPr>
        <w:t>2019-409-092539-2 del 3 de septiembre de 2019, señaló que realizado el ejercicio financiero de la suficiencia de la Subcuenta Autónoma de Soporte evidenció que la misma cuenta con recursos disponibles para cubrir los diferenciales generados a partir de las nuevas tarifas diferenciales a asignar en las estaciones de peaje Los Manguitos y Caimanera hasta el 15 de enero de 2030.  Así mismo señaló con relación a</w:t>
      </w:r>
      <w:r w:rsidR="00C13C4D">
        <w:rPr>
          <w:rFonts w:ascii="Work Sans" w:eastAsia="Segoe UI" w:hAnsi="Work Sans" w:cs="Segoe UI"/>
          <w:color w:val="000000" w:themeColor="text1"/>
          <w:sz w:val="22"/>
          <w:szCs w:val="22"/>
          <w:lang w:val="es"/>
        </w:rPr>
        <w:t xml:space="preserve"> la ubicación del peaje Caimanera que del análisis de conveniencia predial, ambiental, técnica y social se determinó la abscisa del PR42+900 como la opción de mejores condiciones, de la misma </w:t>
      </w:r>
      <w:r w:rsidR="00C13C4D" w:rsidRPr="002839F7">
        <w:rPr>
          <w:rFonts w:ascii="Work Sans" w:eastAsia="Segoe UI" w:hAnsi="Work Sans" w:cs="Segoe UI"/>
          <w:color w:val="000000" w:themeColor="text1"/>
          <w:sz w:val="22"/>
          <w:szCs w:val="22"/>
          <w:lang w:val="es"/>
        </w:rPr>
        <w:t>forma co</w:t>
      </w:r>
      <w:r w:rsidR="008A1C26" w:rsidRPr="002839F7">
        <w:rPr>
          <w:rFonts w:ascii="Work Sans" w:eastAsia="Segoe UI" w:hAnsi="Work Sans" w:cs="Segoe UI"/>
          <w:color w:val="000000" w:themeColor="text1"/>
          <w:sz w:val="22"/>
          <w:szCs w:val="22"/>
          <w:lang w:val="es"/>
        </w:rPr>
        <w:t>mo</w:t>
      </w:r>
      <w:r w:rsidR="00C13C4D" w:rsidRPr="002839F7">
        <w:rPr>
          <w:rFonts w:ascii="Work Sans" w:eastAsia="Segoe UI" w:hAnsi="Work Sans" w:cs="Segoe UI"/>
          <w:color w:val="000000" w:themeColor="text1"/>
          <w:sz w:val="22"/>
          <w:szCs w:val="22"/>
          <w:lang w:val="es"/>
        </w:rPr>
        <w:t xml:space="preserve"> se estipuló en el Otrosí No. 14 al Contrato de Concesión. </w:t>
      </w:r>
      <w:r w:rsidR="008A1C26" w:rsidRPr="002839F7">
        <w:rPr>
          <w:rFonts w:ascii="Work Sans" w:eastAsia="Segoe UI" w:hAnsi="Work Sans" w:cs="Segoe UI"/>
          <w:color w:val="000000" w:themeColor="text1"/>
          <w:sz w:val="22"/>
          <w:szCs w:val="22"/>
          <w:lang w:val="es"/>
        </w:rPr>
        <w:t xml:space="preserve">En todo caso, el traslado del peaje Caimanera no se efectuará antes de </w:t>
      </w:r>
      <w:proofErr w:type="gramStart"/>
      <w:r w:rsidR="008A1C26" w:rsidRPr="002839F7">
        <w:rPr>
          <w:rFonts w:ascii="Work Sans" w:eastAsia="Segoe UI" w:hAnsi="Work Sans" w:cs="Segoe UI"/>
          <w:color w:val="000000" w:themeColor="text1"/>
          <w:sz w:val="22"/>
          <w:szCs w:val="22"/>
          <w:lang w:val="es"/>
        </w:rPr>
        <w:t>Enero</w:t>
      </w:r>
      <w:proofErr w:type="gramEnd"/>
      <w:r w:rsidR="008A1C26" w:rsidRPr="002839F7">
        <w:rPr>
          <w:rFonts w:ascii="Work Sans" w:eastAsia="Segoe UI" w:hAnsi="Work Sans" w:cs="Segoe UI"/>
          <w:color w:val="000000" w:themeColor="text1"/>
          <w:sz w:val="22"/>
          <w:szCs w:val="22"/>
          <w:lang w:val="es"/>
        </w:rPr>
        <w:t xml:space="preserve"> de 2021.</w:t>
      </w:r>
    </w:p>
    <w:p w14:paraId="12F4FCED" w14:textId="0127E672" w:rsidR="00234FD6" w:rsidRDefault="00234FD6" w:rsidP="004131B2">
      <w:pPr>
        <w:jc w:val="both"/>
        <w:rPr>
          <w:rFonts w:ascii="Work Sans" w:eastAsia="Segoe UI" w:hAnsi="Work Sans" w:cs="Segoe UI"/>
          <w:color w:val="000000" w:themeColor="text1"/>
          <w:sz w:val="22"/>
          <w:szCs w:val="22"/>
          <w:lang w:val="es"/>
        </w:rPr>
      </w:pPr>
    </w:p>
    <w:p w14:paraId="21E96B1C" w14:textId="27561DEF" w:rsidR="00234FD6" w:rsidRDefault="00234FD6" w:rsidP="00C13C4D">
      <w:pPr>
        <w:jc w:val="both"/>
        <w:rPr>
          <w:rFonts w:ascii="Work Sans" w:eastAsia="Segoe UI" w:hAnsi="Work Sans" w:cs="Segoe UI"/>
          <w:color w:val="000000" w:themeColor="text1"/>
          <w:sz w:val="22"/>
          <w:szCs w:val="22"/>
          <w:lang w:val="es"/>
        </w:rPr>
      </w:pPr>
      <w:r w:rsidRPr="006A36FF">
        <w:rPr>
          <w:rFonts w:ascii="Work Sans" w:eastAsia="Segoe UI" w:hAnsi="Work Sans" w:cs="Segoe UI"/>
          <w:color w:val="000000" w:themeColor="text1"/>
          <w:sz w:val="22"/>
          <w:szCs w:val="22"/>
          <w:lang w:val="es"/>
        </w:rPr>
        <w:t>La Interventoría</w:t>
      </w:r>
      <w:r w:rsidR="00C13C4D">
        <w:rPr>
          <w:rFonts w:ascii="Work Sans" w:eastAsia="Segoe UI" w:hAnsi="Work Sans" w:cs="Segoe UI"/>
          <w:color w:val="000000" w:themeColor="text1"/>
          <w:sz w:val="22"/>
          <w:szCs w:val="22"/>
          <w:lang w:val="es"/>
        </w:rPr>
        <w:t xml:space="preserve"> por su parte,</w:t>
      </w:r>
      <w:r w:rsidRPr="006A36FF">
        <w:rPr>
          <w:rFonts w:ascii="Work Sans" w:eastAsia="Segoe UI" w:hAnsi="Work Sans" w:cs="Segoe UI"/>
          <w:color w:val="000000" w:themeColor="text1"/>
          <w:sz w:val="22"/>
          <w:szCs w:val="22"/>
          <w:lang w:val="es"/>
        </w:rPr>
        <w:t xml:space="preserve"> mediante radicado ANI No.</w:t>
      </w:r>
      <w:r>
        <w:rPr>
          <w:rFonts w:ascii="Work Sans" w:eastAsia="Segoe UI" w:hAnsi="Work Sans" w:cs="Segoe UI"/>
          <w:color w:val="000000" w:themeColor="text1"/>
          <w:sz w:val="22"/>
          <w:szCs w:val="22"/>
          <w:lang w:val="es"/>
        </w:rPr>
        <w:t xml:space="preserve"> </w:t>
      </w:r>
      <w:r w:rsidR="006A36FF" w:rsidRPr="006A36FF">
        <w:rPr>
          <w:rFonts w:ascii="Work Sans" w:eastAsia="Segoe UI" w:hAnsi="Work Sans" w:cs="Segoe UI"/>
          <w:color w:val="000000" w:themeColor="text1"/>
          <w:sz w:val="22"/>
          <w:szCs w:val="22"/>
          <w:lang w:val="es"/>
        </w:rPr>
        <w:t>2019</w:t>
      </w:r>
      <w:r w:rsidR="006A36FF">
        <w:rPr>
          <w:rFonts w:ascii="Work Sans" w:eastAsia="Segoe UI" w:hAnsi="Work Sans" w:cs="Segoe UI"/>
          <w:color w:val="000000" w:themeColor="text1"/>
          <w:sz w:val="22"/>
          <w:szCs w:val="22"/>
          <w:lang w:val="es"/>
        </w:rPr>
        <w:t>-</w:t>
      </w:r>
      <w:r w:rsidR="00C13C4D">
        <w:rPr>
          <w:rFonts w:ascii="Work Sans" w:eastAsia="Segoe UI" w:hAnsi="Work Sans" w:cs="Segoe UI"/>
          <w:color w:val="000000" w:themeColor="text1"/>
          <w:sz w:val="22"/>
          <w:szCs w:val="22"/>
          <w:lang w:val="es"/>
        </w:rPr>
        <w:t>409-092545-2</w:t>
      </w:r>
      <w:r w:rsidR="006A36FF" w:rsidRPr="006A36FF">
        <w:rPr>
          <w:rFonts w:ascii="Work Sans" w:eastAsia="Segoe UI" w:hAnsi="Work Sans" w:cs="Segoe UI"/>
          <w:color w:val="000000" w:themeColor="text1"/>
          <w:sz w:val="22"/>
          <w:szCs w:val="22"/>
          <w:lang w:val="es"/>
        </w:rPr>
        <w:t xml:space="preserve"> </w:t>
      </w:r>
      <w:r w:rsidR="006A36FF">
        <w:rPr>
          <w:rFonts w:ascii="Work Sans" w:eastAsia="Segoe UI" w:hAnsi="Work Sans" w:cs="Segoe UI"/>
          <w:color w:val="000000" w:themeColor="text1"/>
          <w:sz w:val="22"/>
          <w:szCs w:val="22"/>
          <w:lang w:val="es"/>
        </w:rPr>
        <w:t>del</w:t>
      </w:r>
      <w:r w:rsidR="006A36FF" w:rsidRPr="006A36FF">
        <w:rPr>
          <w:rFonts w:ascii="Work Sans" w:eastAsia="Segoe UI" w:hAnsi="Work Sans" w:cs="Segoe UI"/>
          <w:color w:val="000000" w:themeColor="text1"/>
          <w:sz w:val="22"/>
          <w:szCs w:val="22"/>
          <w:lang w:val="es"/>
        </w:rPr>
        <w:t xml:space="preserve"> </w:t>
      </w:r>
      <w:r w:rsidR="00C13C4D">
        <w:rPr>
          <w:rFonts w:ascii="Work Sans" w:eastAsia="Segoe UI" w:hAnsi="Work Sans" w:cs="Segoe UI"/>
          <w:color w:val="000000" w:themeColor="text1"/>
          <w:sz w:val="22"/>
          <w:szCs w:val="22"/>
          <w:lang w:val="es"/>
        </w:rPr>
        <w:t>4 de septiembre de 2018,</w:t>
      </w:r>
      <w:r w:rsidR="006A36FF">
        <w:rPr>
          <w:rFonts w:ascii="Work Sans" w:eastAsia="Segoe UI" w:hAnsi="Work Sans" w:cs="Segoe UI"/>
          <w:color w:val="000000" w:themeColor="text1"/>
          <w:sz w:val="22"/>
          <w:szCs w:val="22"/>
          <w:lang w:val="es"/>
        </w:rPr>
        <w:t xml:space="preserve"> señaló lo siguiente: </w:t>
      </w:r>
    </w:p>
    <w:p w14:paraId="39EAABD6" w14:textId="77777777" w:rsidR="00453F40" w:rsidRPr="00453F40" w:rsidRDefault="00453F40" w:rsidP="00453F40">
      <w:pPr>
        <w:jc w:val="both"/>
        <w:rPr>
          <w:rFonts w:ascii="Work Sans" w:eastAsia="Segoe UI" w:hAnsi="Work Sans" w:cs="Segoe UI"/>
          <w:i/>
          <w:color w:val="000000" w:themeColor="text1"/>
          <w:sz w:val="22"/>
          <w:szCs w:val="22"/>
          <w:lang w:val="es"/>
        </w:rPr>
      </w:pPr>
    </w:p>
    <w:p w14:paraId="7ACF1657" w14:textId="13957DDE" w:rsidR="00453F40" w:rsidRDefault="00453F40" w:rsidP="00453F40">
      <w:pPr>
        <w:jc w:val="both"/>
        <w:rPr>
          <w:rFonts w:ascii="Work Sans" w:eastAsia="Segoe UI" w:hAnsi="Work Sans" w:cs="Segoe UI"/>
          <w:i/>
          <w:color w:val="000000" w:themeColor="text1"/>
          <w:sz w:val="22"/>
          <w:szCs w:val="22"/>
          <w:lang w:val="es"/>
        </w:rPr>
      </w:pPr>
      <w:r w:rsidRPr="00453F40">
        <w:rPr>
          <w:rFonts w:ascii="Work Sans" w:eastAsia="Segoe UI" w:hAnsi="Work Sans" w:cs="Segoe UI"/>
          <w:i/>
          <w:color w:val="000000" w:themeColor="text1"/>
          <w:sz w:val="22"/>
          <w:szCs w:val="22"/>
          <w:lang w:val="es"/>
        </w:rPr>
        <w:t>“Con base en los ingresos proyectados y los riesgos previstos PAR (Predial, Ambiental y Redes), incluyendo Perimetral y Compensación de Tarifas con las vigencias indicadas el saldo de la subcuenta es suficiente para el periodo 2023 -2049 fecha de finalización del proyecto como se indica a continuación:</w:t>
      </w:r>
    </w:p>
    <w:p w14:paraId="690A6B63" w14:textId="77777777" w:rsidR="009A7F74" w:rsidRPr="009A7F74" w:rsidRDefault="009A7F74" w:rsidP="00453F40">
      <w:pPr>
        <w:jc w:val="both"/>
        <w:rPr>
          <w:rFonts w:ascii="Work Sans" w:eastAsia="Segoe UI" w:hAnsi="Work Sans" w:cs="Segoe UI"/>
          <w:color w:val="000000" w:themeColor="text1"/>
          <w:sz w:val="10"/>
          <w:szCs w:val="10"/>
          <w:lang w:val="es"/>
        </w:rPr>
      </w:pPr>
    </w:p>
    <w:tbl>
      <w:tblPr>
        <w:tblW w:w="8895" w:type="dxa"/>
        <w:tblCellMar>
          <w:left w:w="0" w:type="dxa"/>
          <w:right w:w="0" w:type="dxa"/>
        </w:tblCellMar>
        <w:tblLook w:val="04A0" w:firstRow="1" w:lastRow="0" w:firstColumn="1" w:lastColumn="0" w:noHBand="0" w:noVBand="1"/>
      </w:tblPr>
      <w:tblGrid>
        <w:gridCol w:w="3448"/>
        <w:gridCol w:w="965"/>
        <w:gridCol w:w="908"/>
        <w:gridCol w:w="893"/>
        <w:gridCol w:w="894"/>
        <w:gridCol w:w="864"/>
        <w:gridCol w:w="923"/>
      </w:tblGrid>
      <w:tr w:rsidR="009649A1" w:rsidRPr="00776036" w14:paraId="64509AB4" w14:textId="77777777" w:rsidTr="009649A1">
        <w:trPr>
          <w:trHeight w:val="216"/>
          <w:tblHeader/>
        </w:trPr>
        <w:tc>
          <w:tcPr>
            <w:tcW w:w="3448" w:type="dxa"/>
            <w:tcBorders>
              <w:top w:val="single" w:sz="8" w:space="0" w:color="auto"/>
              <w:left w:val="single" w:sz="8" w:space="0" w:color="auto"/>
              <w:bottom w:val="single" w:sz="8" w:space="0" w:color="auto"/>
              <w:right w:val="single" w:sz="8" w:space="0" w:color="auto"/>
            </w:tcBorders>
            <w:noWrap/>
            <w:vAlign w:val="bottom"/>
            <w:hideMark/>
          </w:tcPr>
          <w:p w14:paraId="6FA91162" w14:textId="627874F2" w:rsidR="009649A1" w:rsidRPr="002839F7" w:rsidRDefault="009649A1" w:rsidP="002839F7">
            <w:pPr>
              <w:jc w:val="center"/>
              <w:rPr>
                <w:rFonts w:ascii="Calibri" w:hAnsi="Calibri"/>
                <w:b/>
                <w:bCs/>
                <w:lang w:val="es-CO" w:eastAsia="es-CO"/>
              </w:rPr>
            </w:pPr>
            <w:r w:rsidRPr="002839F7">
              <w:rPr>
                <w:rFonts w:ascii="Calibri" w:hAnsi="Calibri"/>
                <w:b/>
                <w:bCs/>
                <w:lang w:val="es-CO" w:eastAsia="es-CO"/>
              </w:rPr>
              <w:t>RESUMEN ACUMULADO</w:t>
            </w:r>
          </w:p>
        </w:tc>
        <w:tc>
          <w:tcPr>
            <w:tcW w:w="1873" w:type="dxa"/>
            <w:gridSpan w:val="2"/>
            <w:tcBorders>
              <w:top w:val="single" w:sz="8" w:space="0" w:color="auto"/>
              <w:left w:val="nil"/>
              <w:bottom w:val="single" w:sz="8" w:space="0" w:color="auto"/>
              <w:right w:val="single" w:sz="8" w:space="0" w:color="auto"/>
            </w:tcBorders>
            <w:noWrap/>
            <w:vAlign w:val="bottom"/>
            <w:hideMark/>
          </w:tcPr>
          <w:p w14:paraId="440CCF3E" w14:textId="77777777" w:rsidR="009649A1" w:rsidRPr="002839F7" w:rsidRDefault="009649A1" w:rsidP="002839F7">
            <w:pPr>
              <w:jc w:val="center"/>
              <w:rPr>
                <w:rFonts w:ascii="Calibri" w:hAnsi="Calibri"/>
                <w:b/>
                <w:bCs/>
                <w:lang w:val="es-CO" w:eastAsia="es-CO"/>
              </w:rPr>
            </w:pPr>
            <w:r w:rsidRPr="002839F7">
              <w:rPr>
                <w:rFonts w:ascii="Calibri" w:hAnsi="Calibri"/>
                <w:b/>
                <w:bCs/>
                <w:lang w:val="es-CO" w:eastAsia="es-CO"/>
              </w:rPr>
              <w:t>CORRIENTE</w:t>
            </w:r>
          </w:p>
        </w:tc>
        <w:tc>
          <w:tcPr>
            <w:tcW w:w="1787" w:type="dxa"/>
            <w:gridSpan w:val="2"/>
            <w:tcBorders>
              <w:top w:val="single" w:sz="8" w:space="0" w:color="auto"/>
              <w:left w:val="single" w:sz="8" w:space="0" w:color="auto"/>
              <w:bottom w:val="single" w:sz="8" w:space="0" w:color="auto"/>
              <w:right w:val="single" w:sz="8" w:space="0" w:color="auto"/>
            </w:tcBorders>
            <w:noWrap/>
            <w:vAlign w:val="bottom"/>
            <w:hideMark/>
          </w:tcPr>
          <w:p w14:paraId="3A775411" w14:textId="422B560F" w:rsidR="009649A1" w:rsidRPr="002839F7" w:rsidRDefault="009649A1" w:rsidP="002839F7">
            <w:pPr>
              <w:jc w:val="center"/>
              <w:rPr>
                <w:rFonts w:ascii="Calibri" w:hAnsi="Calibri"/>
                <w:b/>
                <w:bCs/>
                <w:lang w:val="es-CO" w:eastAsia="es-CO"/>
              </w:rPr>
            </w:pPr>
            <w:r w:rsidRPr="002839F7">
              <w:rPr>
                <w:rFonts w:ascii="Calibri" w:hAnsi="Calibri"/>
                <w:b/>
                <w:bCs/>
                <w:lang w:val="es-CO" w:eastAsia="es-CO"/>
              </w:rPr>
              <w:t>CONSTANTE</w:t>
            </w:r>
          </w:p>
        </w:tc>
        <w:tc>
          <w:tcPr>
            <w:tcW w:w="1787" w:type="dxa"/>
            <w:gridSpan w:val="2"/>
            <w:tcBorders>
              <w:top w:val="single" w:sz="8" w:space="0" w:color="auto"/>
              <w:left w:val="single" w:sz="8" w:space="0" w:color="auto"/>
              <w:bottom w:val="single" w:sz="8" w:space="0" w:color="auto"/>
              <w:right w:val="single" w:sz="8" w:space="0" w:color="auto"/>
            </w:tcBorders>
            <w:noWrap/>
            <w:vAlign w:val="bottom"/>
            <w:hideMark/>
          </w:tcPr>
          <w:p w14:paraId="0EE0E227" w14:textId="77777777" w:rsidR="009649A1" w:rsidRPr="002839F7" w:rsidRDefault="009649A1" w:rsidP="002839F7">
            <w:pPr>
              <w:jc w:val="center"/>
              <w:rPr>
                <w:rFonts w:ascii="Calibri" w:hAnsi="Calibri"/>
                <w:b/>
                <w:bCs/>
                <w:lang w:val="es-CO" w:eastAsia="es-CO"/>
              </w:rPr>
            </w:pPr>
            <w:r w:rsidRPr="002839F7">
              <w:rPr>
                <w:rFonts w:ascii="Calibri" w:hAnsi="Calibri"/>
                <w:b/>
                <w:bCs/>
                <w:lang w:val="es-CO" w:eastAsia="es-CO"/>
              </w:rPr>
              <w:t>VPN</w:t>
            </w:r>
          </w:p>
        </w:tc>
      </w:tr>
      <w:tr w:rsidR="009649A1" w:rsidRPr="00776036" w14:paraId="2FCA60FE" w14:textId="77777777" w:rsidTr="009649A1">
        <w:trPr>
          <w:trHeight w:val="276"/>
          <w:tblHeader/>
        </w:trPr>
        <w:tc>
          <w:tcPr>
            <w:tcW w:w="0" w:type="auto"/>
            <w:vMerge w:val="restart"/>
            <w:tcBorders>
              <w:top w:val="nil"/>
              <w:left w:val="single" w:sz="8" w:space="0" w:color="auto"/>
              <w:bottom w:val="single" w:sz="8" w:space="0" w:color="000000"/>
              <w:right w:val="single" w:sz="8" w:space="0" w:color="auto"/>
            </w:tcBorders>
            <w:noWrap/>
            <w:vAlign w:val="center"/>
            <w:hideMark/>
          </w:tcPr>
          <w:p w14:paraId="034BCF80" w14:textId="77777777" w:rsidR="009649A1" w:rsidRPr="00776036" w:rsidRDefault="009649A1" w:rsidP="009649A1">
            <w:pPr>
              <w:jc w:val="center"/>
              <w:rPr>
                <w:rFonts w:ascii="Calibri" w:hAnsi="Calibri"/>
                <w:color w:val="000000"/>
                <w:sz w:val="20"/>
                <w:szCs w:val="20"/>
                <w:lang w:val="es-CO" w:eastAsia="es-CO"/>
              </w:rPr>
            </w:pPr>
            <w:r w:rsidRPr="00776036">
              <w:rPr>
                <w:rFonts w:ascii="Calibri" w:hAnsi="Calibri"/>
                <w:color w:val="000000"/>
                <w:sz w:val="20"/>
                <w:szCs w:val="20"/>
                <w:lang w:val="es-CO" w:eastAsia="es-CO"/>
              </w:rPr>
              <w:t>Unidades en Millones </w:t>
            </w:r>
          </w:p>
        </w:tc>
        <w:tc>
          <w:tcPr>
            <w:tcW w:w="965" w:type="dxa"/>
            <w:vMerge w:val="restart"/>
            <w:tcBorders>
              <w:top w:val="nil"/>
              <w:left w:val="nil"/>
              <w:bottom w:val="single" w:sz="8" w:space="0" w:color="000000"/>
              <w:right w:val="nil"/>
            </w:tcBorders>
            <w:vAlign w:val="center"/>
            <w:hideMark/>
          </w:tcPr>
          <w:p w14:paraId="0E640864"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2023</w:t>
            </w:r>
          </w:p>
        </w:tc>
        <w:tc>
          <w:tcPr>
            <w:tcW w:w="908" w:type="dxa"/>
            <w:vMerge w:val="restart"/>
            <w:tcBorders>
              <w:top w:val="nil"/>
              <w:left w:val="nil"/>
              <w:bottom w:val="single" w:sz="8" w:space="0" w:color="000000"/>
              <w:right w:val="single" w:sz="8" w:space="0" w:color="auto"/>
            </w:tcBorders>
            <w:vAlign w:val="center"/>
            <w:hideMark/>
          </w:tcPr>
          <w:p w14:paraId="2EA2A239"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2049</w:t>
            </w:r>
          </w:p>
        </w:tc>
        <w:tc>
          <w:tcPr>
            <w:tcW w:w="893" w:type="dxa"/>
            <w:vMerge w:val="restart"/>
            <w:tcBorders>
              <w:top w:val="nil"/>
              <w:left w:val="nil"/>
              <w:bottom w:val="single" w:sz="8" w:space="0" w:color="000000"/>
              <w:right w:val="nil"/>
            </w:tcBorders>
            <w:vAlign w:val="center"/>
            <w:hideMark/>
          </w:tcPr>
          <w:p w14:paraId="30363089"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2023</w:t>
            </w:r>
          </w:p>
        </w:tc>
        <w:tc>
          <w:tcPr>
            <w:tcW w:w="894" w:type="dxa"/>
            <w:vMerge w:val="restart"/>
            <w:tcBorders>
              <w:top w:val="nil"/>
              <w:left w:val="nil"/>
              <w:bottom w:val="single" w:sz="8" w:space="0" w:color="000000"/>
              <w:right w:val="single" w:sz="8" w:space="0" w:color="auto"/>
            </w:tcBorders>
            <w:vAlign w:val="center"/>
            <w:hideMark/>
          </w:tcPr>
          <w:p w14:paraId="29F0CAB8"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2049</w:t>
            </w:r>
          </w:p>
        </w:tc>
        <w:tc>
          <w:tcPr>
            <w:tcW w:w="864" w:type="dxa"/>
            <w:vMerge w:val="restart"/>
            <w:tcBorders>
              <w:top w:val="nil"/>
              <w:left w:val="nil"/>
              <w:bottom w:val="single" w:sz="8" w:space="0" w:color="000000"/>
              <w:right w:val="nil"/>
            </w:tcBorders>
            <w:vAlign w:val="center"/>
            <w:hideMark/>
          </w:tcPr>
          <w:p w14:paraId="159DAB3F"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2023</w:t>
            </w:r>
          </w:p>
        </w:tc>
        <w:tc>
          <w:tcPr>
            <w:tcW w:w="923" w:type="dxa"/>
            <w:vMerge w:val="restart"/>
            <w:tcBorders>
              <w:top w:val="nil"/>
              <w:left w:val="nil"/>
              <w:bottom w:val="single" w:sz="8" w:space="0" w:color="000000"/>
              <w:right w:val="single" w:sz="8" w:space="0" w:color="auto"/>
            </w:tcBorders>
            <w:vAlign w:val="center"/>
            <w:hideMark/>
          </w:tcPr>
          <w:p w14:paraId="5CBF3E6A" w14:textId="77777777" w:rsidR="009649A1" w:rsidRPr="00776036" w:rsidRDefault="009649A1" w:rsidP="009649A1">
            <w:pPr>
              <w:jc w:val="right"/>
              <w:rPr>
                <w:rFonts w:ascii="Calibri" w:hAnsi="Calibri"/>
                <w:b/>
                <w:bCs/>
                <w:color w:val="000000"/>
                <w:sz w:val="20"/>
                <w:szCs w:val="20"/>
                <w:lang w:val="es-CO" w:eastAsia="es-CO"/>
              </w:rPr>
            </w:pPr>
            <w:r w:rsidRPr="00776036">
              <w:rPr>
                <w:rFonts w:ascii="Calibri" w:hAnsi="Calibri"/>
                <w:b/>
                <w:bCs/>
                <w:color w:val="000000"/>
                <w:sz w:val="20"/>
                <w:szCs w:val="20"/>
                <w:lang w:val="es-CO" w:eastAsia="es-CO"/>
              </w:rPr>
              <w:t>2049</w:t>
            </w:r>
          </w:p>
        </w:tc>
      </w:tr>
      <w:tr w:rsidR="009649A1" w:rsidRPr="00776036" w14:paraId="3804D3EC" w14:textId="77777777" w:rsidTr="009649A1">
        <w:trPr>
          <w:trHeight w:val="276"/>
        </w:trPr>
        <w:tc>
          <w:tcPr>
            <w:tcW w:w="0" w:type="auto"/>
            <w:vMerge/>
            <w:tcBorders>
              <w:top w:val="nil"/>
              <w:left w:val="single" w:sz="8" w:space="0" w:color="auto"/>
              <w:bottom w:val="single" w:sz="8" w:space="0" w:color="000000"/>
              <w:right w:val="single" w:sz="8" w:space="0" w:color="auto"/>
            </w:tcBorders>
            <w:vAlign w:val="center"/>
            <w:hideMark/>
          </w:tcPr>
          <w:p w14:paraId="01F7CD1D" w14:textId="77777777" w:rsidR="009649A1" w:rsidRPr="00776036" w:rsidRDefault="009649A1" w:rsidP="009649A1">
            <w:pPr>
              <w:rPr>
                <w:rFonts w:ascii="Calibri" w:hAnsi="Calibri"/>
                <w:color w:val="000000"/>
                <w:sz w:val="20"/>
                <w:szCs w:val="20"/>
                <w:lang w:val="es-CO" w:eastAsia="es-CO"/>
              </w:rPr>
            </w:pPr>
          </w:p>
        </w:tc>
        <w:tc>
          <w:tcPr>
            <w:tcW w:w="0" w:type="auto"/>
            <w:vMerge/>
            <w:tcBorders>
              <w:top w:val="nil"/>
              <w:left w:val="nil"/>
              <w:bottom w:val="single" w:sz="8" w:space="0" w:color="000000"/>
              <w:right w:val="nil"/>
            </w:tcBorders>
            <w:vAlign w:val="center"/>
            <w:hideMark/>
          </w:tcPr>
          <w:p w14:paraId="1A848709" w14:textId="77777777" w:rsidR="009649A1" w:rsidRPr="00776036" w:rsidRDefault="009649A1" w:rsidP="009649A1">
            <w:pPr>
              <w:rPr>
                <w:rFonts w:ascii="Calibri" w:hAnsi="Calibri"/>
                <w:b/>
                <w:bCs/>
                <w:color w:val="000000"/>
                <w:sz w:val="20"/>
                <w:szCs w:val="20"/>
                <w:lang w:val="es-CO" w:eastAsia="es-CO"/>
              </w:rPr>
            </w:pPr>
          </w:p>
        </w:tc>
        <w:tc>
          <w:tcPr>
            <w:tcW w:w="0" w:type="auto"/>
            <w:vMerge/>
            <w:tcBorders>
              <w:top w:val="nil"/>
              <w:left w:val="nil"/>
              <w:bottom w:val="single" w:sz="8" w:space="0" w:color="000000"/>
              <w:right w:val="single" w:sz="8" w:space="0" w:color="auto"/>
            </w:tcBorders>
            <w:vAlign w:val="center"/>
            <w:hideMark/>
          </w:tcPr>
          <w:p w14:paraId="693D3245" w14:textId="77777777" w:rsidR="009649A1" w:rsidRPr="00776036" w:rsidRDefault="009649A1" w:rsidP="009649A1">
            <w:pPr>
              <w:rPr>
                <w:rFonts w:ascii="Calibri" w:hAnsi="Calibri"/>
                <w:b/>
                <w:bCs/>
                <w:color w:val="000000"/>
                <w:sz w:val="20"/>
                <w:szCs w:val="20"/>
                <w:lang w:val="es-CO" w:eastAsia="es-CO"/>
              </w:rPr>
            </w:pPr>
          </w:p>
        </w:tc>
        <w:tc>
          <w:tcPr>
            <w:tcW w:w="0" w:type="auto"/>
            <w:vMerge/>
            <w:tcBorders>
              <w:top w:val="nil"/>
              <w:left w:val="nil"/>
              <w:bottom w:val="single" w:sz="8" w:space="0" w:color="000000"/>
              <w:right w:val="nil"/>
            </w:tcBorders>
            <w:vAlign w:val="center"/>
            <w:hideMark/>
          </w:tcPr>
          <w:p w14:paraId="6BBE7547" w14:textId="77777777" w:rsidR="009649A1" w:rsidRPr="00776036" w:rsidRDefault="009649A1" w:rsidP="009649A1">
            <w:pPr>
              <w:rPr>
                <w:rFonts w:ascii="Calibri" w:hAnsi="Calibri"/>
                <w:b/>
                <w:bCs/>
                <w:color w:val="000000"/>
                <w:sz w:val="20"/>
                <w:szCs w:val="20"/>
                <w:lang w:val="es-CO" w:eastAsia="es-CO"/>
              </w:rPr>
            </w:pPr>
          </w:p>
        </w:tc>
        <w:tc>
          <w:tcPr>
            <w:tcW w:w="0" w:type="auto"/>
            <w:vMerge/>
            <w:tcBorders>
              <w:top w:val="nil"/>
              <w:left w:val="nil"/>
              <w:bottom w:val="single" w:sz="8" w:space="0" w:color="000000"/>
              <w:right w:val="single" w:sz="8" w:space="0" w:color="auto"/>
            </w:tcBorders>
            <w:vAlign w:val="center"/>
            <w:hideMark/>
          </w:tcPr>
          <w:p w14:paraId="04A61A6F" w14:textId="77777777" w:rsidR="009649A1" w:rsidRPr="00776036" w:rsidRDefault="009649A1" w:rsidP="009649A1">
            <w:pPr>
              <w:rPr>
                <w:rFonts w:ascii="Calibri" w:hAnsi="Calibri"/>
                <w:b/>
                <w:bCs/>
                <w:color w:val="000000"/>
                <w:sz w:val="20"/>
                <w:szCs w:val="20"/>
                <w:lang w:val="es-CO" w:eastAsia="es-CO"/>
              </w:rPr>
            </w:pPr>
          </w:p>
        </w:tc>
        <w:tc>
          <w:tcPr>
            <w:tcW w:w="0" w:type="auto"/>
            <w:vMerge/>
            <w:tcBorders>
              <w:top w:val="nil"/>
              <w:left w:val="nil"/>
              <w:bottom w:val="single" w:sz="8" w:space="0" w:color="000000"/>
              <w:right w:val="nil"/>
            </w:tcBorders>
            <w:vAlign w:val="center"/>
            <w:hideMark/>
          </w:tcPr>
          <w:p w14:paraId="7350CEB1" w14:textId="77777777" w:rsidR="009649A1" w:rsidRPr="00776036" w:rsidRDefault="009649A1" w:rsidP="009649A1">
            <w:pPr>
              <w:rPr>
                <w:rFonts w:ascii="Calibri" w:hAnsi="Calibri"/>
                <w:b/>
                <w:bCs/>
                <w:color w:val="000000"/>
                <w:sz w:val="20"/>
                <w:szCs w:val="20"/>
                <w:lang w:val="es-CO" w:eastAsia="es-CO"/>
              </w:rPr>
            </w:pPr>
          </w:p>
        </w:tc>
        <w:tc>
          <w:tcPr>
            <w:tcW w:w="0" w:type="auto"/>
            <w:vMerge/>
            <w:tcBorders>
              <w:top w:val="nil"/>
              <w:left w:val="nil"/>
              <w:bottom w:val="single" w:sz="8" w:space="0" w:color="000000"/>
              <w:right w:val="single" w:sz="8" w:space="0" w:color="auto"/>
            </w:tcBorders>
            <w:vAlign w:val="center"/>
            <w:hideMark/>
          </w:tcPr>
          <w:p w14:paraId="7E16493E" w14:textId="77777777" w:rsidR="009649A1" w:rsidRPr="00776036" w:rsidRDefault="009649A1" w:rsidP="009649A1">
            <w:pPr>
              <w:rPr>
                <w:rFonts w:ascii="Calibri" w:hAnsi="Calibri"/>
                <w:b/>
                <w:bCs/>
                <w:color w:val="000000"/>
                <w:sz w:val="20"/>
                <w:szCs w:val="20"/>
                <w:lang w:val="es-CO" w:eastAsia="es-CO"/>
              </w:rPr>
            </w:pPr>
          </w:p>
        </w:tc>
      </w:tr>
      <w:tr w:rsidR="009649A1" w:rsidRPr="00776036" w14:paraId="15624A01" w14:textId="77777777" w:rsidTr="009649A1">
        <w:trPr>
          <w:trHeight w:val="177"/>
        </w:trPr>
        <w:tc>
          <w:tcPr>
            <w:tcW w:w="0" w:type="auto"/>
            <w:tcBorders>
              <w:top w:val="single" w:sz="8" w:space="0" w:color="000000"/>
              <w:left w:val="single" w:sz="8" w:space="0" w:color="auto"/>
              <w:bottom w:val="nil"/>
              <w:right w:val="single" w:sz="8" w:space="0" w:color="auto"/>
            </w:tcBorders>
            <w:noWrap/>
            <w:vAlign w:val="bottom"/>
            <w:hideMark/>
          </w:tcPr>
          <w:p w14:paraId="2C42DD14" w14:textId="77777777" w:rsidR="009649A1" w:rsidRPr="00776036" w:rsidRDefault="009649A1" w:rsidP="009649A1">
            <w:pPr>
              <w:rPr>
                <w:rFonts w:ascii="Calibri" w:hAnsi="Calibri"/>
                <w:b/>
                <w:bCs/>
                <w:color w:val="44546A"/>
                <w:sz w:val="20"/>
                <w:szCs w:val="20"/>
                <w:lang w:val="es-CO" w:eastAsia="es-CO"/>
              </w:rPr>
            </w:pPr>
            <w:proofErr w:type="spellStart"/>
            <w:r w:rsidRPr="00776036">
              <w:rPr>
                <w:rFonts w:ascii="Calibri" w:hAnsi="Calibri"/>
                <w:b/>
                <w:bCs/>
                <w:color w:val="44546A"/>
                <w:sz w:val="20"/>
                <w:szCs w:val="20"/>
                <w:lang w:val="es-CO" w:eastAsia="es-CO"/>
              </w:rPr>
              <w:t>Sub-cuenta</w:t>
            </w:r>
            <w:proofErr w:type="spellEnd"/>
            <w:r w:rsidRPr="00776036">
              <w:rPr>
                <w:rFonts w:ascii="Calibri" w:hAnsi="Calibri"/>
                <w:b/>
                <w:bCs/>
                <w:color w:val="44546A"/>
                <w:sz w:val="20"/>
                <w:szCs w:val="20"/>
                <w:lang w:val="es-CO" w:eastAsia="es-CO"/>
              </w:rPr>
              <w:t xml:space="preserve"> </w:t>
            </w:r>
            <w:proofErr w:type="spellStart"/>
            <w:r w:rsidRPr="00776036">
              <w:rPr>
                <w:rFonts w:ascii="Calibri" w:hAnsi="Calibri"/>
                <w:b/>
                <w:bCs/>
                <w:color w:val="44546A"/>
                <w:sz w:val="20"/>
                <w:szCs w:val="20"/>
                <w:lang w:val="es-CO" w:eastAsia="es-CO"/>
              </w:rPr>
              <w:t>Autonoma</w:t>
            </w:r>
            <w:proofErr w:type="spellEnd"/>
            <w:r w:rsidRPr="00776036">
              <w:rPr>
                <w:rFonts w:ascii="Calibri" w:hAnsi="Calibri"/>
                <w:b/>
                <w:bCs/>
                <w:color w:val="44546A"/>
                <w:sz w:val="20"/>
                <w:szCs w:val="20"/>
                <w:lang w:val="es-CO" w:eastAsia="es-CO"/>
              </w:rPr>
              <w:t xml:space="preserve"> de Soporte</w:t>
            </w:r>
          </w:p>
        </w:tc>
        <w:tc>
          <w:tcPr>
            <w:tcW w:w="0" w:type="auto"/>
            <w:tcBorders>
              <w:top w:val="single" w:sz="8" w:space="0" w:color="000000"/>
              <w:left w:val="nil"/>
              <w:bottom w:val="nil"/>
              <w:right w:val="nil"/>
            </w:tcBorders>
            <w:noWrap/>
            <w:vAlign w:val="bottom"/>
            <w:hideMark/>
          </w:tcPr>
          <w:p w14:paraId="1C2801AA"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173.322</w:t>
            </w:r>
          </w:p>
        </w:tc>
        <w:tc>
          <w:tcPr>
            <w:tcW w:w="0" w:type="auto"/>
            <w:tcBorders>
              <w:top w:val="single" w:sz="8" w:space="0" w:color="000000"/>
              <w:left w:val="nil"/>
              <w:bottom w:val="nil"/>
              <w:right w:val="single" w:sz="8" w:space="0" w:color="auto"/>
            </w:tcBorders>
            <w:noWrap/>
            <w:vAlign w:val="bottom"/>
            <w:hideMark/>
          </w:tcPr>
          <w:p w14:paraId="45D48F7A" w14:textId="77777777" w:rsidR="009649A1" w:rsidRPr="00776036" w:rsidRDefault="009649A1" w:rsidP="009649A1">
            <w:pPr>
              <w:ind w:right="6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302.896</w:t>
            </w:r>
          </w:p>
        </w:tc>
        <w:tc>
          <w:tcPr>
            <w:tcW w:w="0" w:type="auto"/>
            <w:tcBorders>
              <w:top w:val="single" w:sz="8" w:space="0" w:color="000000"/>
              <w:left w:val="nil"/>
              <w:bottom w:val="nil"/>
              <w:right w:val="nil"/>
            </w:tcBorders>
            <w:noWrap/>
            <w:vAlign w:val="bottom"/>
            <w:hideMark/>
          </w:tcPr>
          <w:p w14:paraId="0691286B"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136.917</w:t>
            </w:r>
          </w:p>
        </w:tc>
        <w:tc>
          <w:tcPr>
            <w:tcW w:w="0" w:type="auto"/>
            <w:tcBorders>
              <w:top w:val="single" w:sz="8" w:space="0" w:color="000000"/>
              <w:left w:val="nil"/>
              <w:bottom w:val="nil"/>
              <w:right w:val="single" w:sz="8" w:space="0" w:color="auto"/>
            </w:tcBorders>
            <w:noWrap/>
            <w:vAlign w:val="bottom"/>
            <w:hideMark/>
          </w:tcPr>
          <w:p w14:paraId="09C85655" w14:textId="77777777" w:rsidR="009649A1" w:rsidRPr="00776036" w:rsidRDefault="009649A1" w:rsidP="009649A1">
            <w:pPr>
              <w:ind w:right="26"/>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192.022</w:t>
            </w:r>
          </w:p>
        </w:tc>
        <w:tc>
          <w:tcPr>
            <w:tcW w:w="0" w:type="auto"/>
            <w:tcBorders>
              <w:top w:val="single" w:sz="8" w:space="0" w:color="000000"/>
              <w:left w:val="nil"/>
              <w:bottom w:val="nil"/>
              <w:right w:val="nil"/>
            </w:tcBorders>
            <w:noWrap/>
            <w:vAlign w:val="bottom"/>
            <w:hideMark/>
          </w:tcPr>
          <w:p w14:paraId="65A4BCF7"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95.459</w:t>
            </w:r>
          </w:p>
        </w:tc>
        <w:tc>
          <w:tcPr>
            <w:tcW w:w="0" w:type="auto"/>
            <w:tcBorders>
              <w:top w:val="single" w:sz="8" w:space="0" w:color="000000"/>
              <w:left w:val="nil"/>
              <w:bottom w:val="nil"/>
              <w:right w:val="single" w:sz="8" w:space="0" w:color="auto"/>
            </w:tcBorders>
            <w:noWrap/>
            <w:vAlign w:val="bottom"/>
            <w:hideMark/>
          </w:tcPr>
          <w:p w14:paraId="7BF23182" w14:textId="77777777" w:rsidR="009649A1" w:rsidRPr="00776036" w:rsidRDefault="009649A1" w:rsidP="009649A1">
            <w:pPr>
              <w:ind w:right="8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106.357</w:t>
            </w:r>
          </w:p>
        </w:tc>
      </w:tr>
      <w:tr w:rsidR="009649A1" w:rsidRPr="00776036" w14:paraId="6541588A"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76BDD2EA"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1: La Apartada</w:t>
            </w:r>
          </w:p>
        </w:tc>
        <w:tc>
          <w:tcPr>
            <w:tcW w:w="0" w:type="auto"/>
            <w:tcBorders>
              <w:top w:val="nil"/>
              <w:left w:val="nil"/>
              <w:bottom w:val="nil"/>
              <w:right w:val="nil"/>
            </w:tcBorders>
            <w:noWrap/>
            <w:vAlign w:val="bottom"/>
            <w:hideMark/>
          </w:tcPr>
          <w:p w14:paraId="6B5150F1"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2.259</w:t>
            </w:r>
          </w:p>
        </w:tc>
        <w:tc>
          <w:tcPr>
            <w:tcW w:w="0" w:type="auto"/>
            <w:tcBorders>
              <w:top w:val="nil"/>
              <w:left w:val="nil"/>
              <w:bottom w:val="nil"/>
              <w:right w:val="single" w:sz="8" w:space="0" w:color="auto"/>
            </w:tcBorders>
            <w:noWrap/>
            <w:vAlign w:val="bottom"/>
            <w:hideMark/>
          </w:tcPr>
          <w:p w14:paraId="299B2A29"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24.923</w:t>
            </w:r>
          </w:p>
        </w:tc>
        <w:tc>
          <w:tcPr>
            <w:tcW w:w="0" w:type="auto"/>
            <w:tcBorders>
              <w:top w:val="nil"/>
              <w:left w:val="nil"/>
              <w:bottom w:val="nil"/>
              <w:right w:val="nil"/>
            </w:tcBorders>
            <w:noWrap/>
            <w:vAlign w:val="bottom"/>
            <w:hideMark/>
          </w:tcPr>
          <w:p w14:paraId="40AD1D11"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1.714</w:t>
            </w:r>
          </w:p>
        </w:tc>
        <w:tc>
          <w:tcPr>
            <w:tcW w:w="0" w:type="auto"/>
            <w:tcBorders>
              <w:top w:val="nil"/>
              <w:left w:val="nil"/>
              <w:bottom w:val="nil"/>
              <w:right w:val="single" w:sz="8" w:space="0" w:color="auto"/>
            </w:tcBorders>
            <w:noWrap/>
            <w:vAlign w:val="bottom"/>
            <w:hideMark/>
          </w:tcPr>
          <w:p w14:paraId="4C40FB87"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11.479</w:t>
            </w:r>
          </w:p>
        </w:tc>
        <w:tc>
          <w:tcPr>
            <w:tcW w:w="0" w:type="auto"/>
            <w:tcBorders>
              <w:top w:val="nil"/>
              <w:left w:val="nil"/>
              <w:bottom w:val="nil"/>
              <w:right w:val="nil"/>
            </w:tcBorders>
            <w:noWrap/>
            <w:vAlign w:val="bottom"/>
            <w:hideMark/>
          </w:tcPr>
          <w:p w14:paraId="73FE4886"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1.101</w:t>
            </w:r>
          </w:p>
        </w:tc>
        <w:tc>
          <w:tcPr>
            <w:tcW w:w="0" w:type="auto"/>
            <w:tcBorders>
              <w:top w:val="nil"/>
              <w:left w:val="nil"/>
              <w:bottom w:val="nil"/>
              <w:right w:val="single" w:sz="8" w:space="0" w:color="auto"/>
            </w:tcBorders>
            <w:noWrap/>
            <w:vAlign w:val="bottom"/>
            <w:hideMark/>
          </w:tcPr>
          <w:p w14:paraId="7D313EC0"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3.093</w:t>
            </w:r>
          </w:p>
        </w:tc>
      </w:tr>
      <w:tr w:rsidR="009649A1" w:rsidRPr="00776036" w14:paraId="700BE3D5"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6EE8BAA"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2: Los Manguitos</w:t>
            </w:r>
          </w:p>
        </w:tc>
        <w:tc>
          <w:tcPr>
            <w:tcW w:w="0" w:type="auto"/>
            <w:tcBorders>
              <w:top w:val="nil"/>
              <w:left w:val="nil"/>
              <w:bottom w:val="nil"/>
              <w:right w:val="nil"/>
            </w:tcBorders>
            <w:noWrap/>
            <w:vAlign w:val="bottom"/>
            <w:hideMark/>
          </w:tcPr>
          <w:p w14:paraId="5870B0F4"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136.726</w:t>
            </w:r>
          </w:p>
        </w:tc>
        <w:tc>
          <w:tcPr>
            <w:tcW w:w="0" w:type="auto"/>
            <w:tcBorders>
              <w:top w:val="nil"/>
              <w:left w:val="nil"/>
              <w:bottom w:val="nil"/>
              <w:right w:val="single" w:sz="8" w:space="0" w:color="auto"/>
            </w:tcBorders>
            <w:noWrap/>
            <w:vAlign w:val="bottom"/>
            <w:hideMark/>
          </w:tcPr>
          <w:p w14:paraId="76416351"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160.114</w:t>
            </w:r>
          </w:p>
        </w:tc>
        <w:tc>
          <w:tcPr>
            <w:tcW w:w="0" w:type="auto"/>
            <w:tcBorders>
              <w:top w:val="nil"/>
              <w:left w:val="nil"/>
              <w:bottom w:val="nil"/>
              <w:right w:val="nil"/>
            </w:tcBorders>
            <w:noWrap/>
            <w:vAlign w:val="bottom"/>
            <w:hideMark/>
          </w:tcPr>
          <w:p w14:paraId="458C2318"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108.262</w:t>
            </w:r>
          </w:p>
        </w:tc>
        <w:tc>
          <w:tcPr>
            <w:tcW w:w="0" w:type="auto"/>
            <w:tcBorders>
              <w:top w:val="nil"/>
              <w:left w:val="nil"/>
              <w:bottom w:val="nil"/>
              <w:right w:val="single" w:sz="8" w:space="0" w:color="auto"/>
            </w:tcBorders>
            <w:noWrap/>
            <w:vAlign w:val="bottom"/>
            <w:hideMark/>
          </w:tcPr>
          <w:p w14:paraId="2C2B358C"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118.324</w:t>
            </w:r>
          </w:p>
        </w:tc>
        <w:tc>
          <w:tcPr>
            <w:tcW w:w="0" w:type="auto"/>
            <w:tcBorders>
              <w:top w:val="nil"/>
              <w:left w:val="nil"/>
              <w:bottom w:val="nil"/>
              <w:right w:val="nil"/>
            </w:tcBorders>
            <w:noWrap/>
            <w:vAlign w:val="bottom"/>
            <w:hideMark/>
          </w:tcPr>
          <w:p w14:paraId="10B20FEF"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75.823</w:t>
            </w:r>
          </w:p>
        </w:tc>
        <w:tc>
          <w:tcPr>
            <w:tcW w:w="0" w:type="auto"/>
            <w:tcBorders>
              <w:top w:val="nil"/>
              <w:left w:val="nil"/>
              <w:bottom w:val="nil"/>
              <w:right w:val="single" w:sz="8" w:space="0" w:color="auto"/>
            </w:tcBorders>
            <w:noWrap/>
            <w:vAlign w:val="bottom"/>
            <w:hideMark/>
          </w:tcPr>
          <w:p w14:paraId="1A19EFA9"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77.867</w:t>
            </w:r>
          </w:p>
        </w:tc>
      </w:tr>
      <w:tr w:rsidR="009649A1" w:rsidRPr="00776036" w14:paraId="483214F0"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330607C"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3: San Carlos</w:t>
            </w:r>
          </w:p>
        </w:tc>
        <w:tc>
          <w:tcPr>
            <w:tcW w:w="0" w:type="auto"/>
            <w:tcBorders>
              <w:top w:val="nil"/>
              <w:left w:val="nil"/>
              <w:bottom w:val="nil"/>
              <w:right w:val="nil"/>
            </w:tcBorders>
            <w:noWrap/>
            <w:vAlign w:val="bottom"/>
            <w:hideMark/>
          </w:tcPr>
          <w:p w14:paraId="41F2437F"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663</w:t>
            </w:r>
          </w:p>
        </w:tc>
        <w:tc>
          <w:tcPr>
            <w:tcW w:w="0" w:type="auto"/>
            <w:tcBorders>
              <w:top w:val="nil"/>
              <w:left w:val="nil"/>
              <w:bottom w:val="nil"/>
              <w:right w:val="single" w:sz="8" w:space="0" w:color="auto"/>
            </w:tcBorders>
            <w:noWrap/>
            <w:vAlign w:val="bottom"/>
            <w:hideMark/>
          </w:tcPr>
          <w:p w14:paraId="06143FCC"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11.029</w:t>
            </w:r>
          </w:p>
        </w:tc>
        <w:tc>
          <w:tcPr>
            <w:tcW w:w="0" w:type="auto"/>
            <w:tcBorders>
              <w:top w:val="nil"/>
              <w:left w:val="nil"/>
              <w:bottom w:val="nil"/>
              <w:right w:val="nil"/>
            </w:tcBorders>
            <w:noWrap/>
            <w:vAlign w:val="bottom"/>
            <w:hideMark/>
          </w:tcPr>
          <w:p w14:paraId="51E034B9"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482</w:t>
            </w:r>
          </w:p>
        </w:tc>
        <w:tc>
          <w:tcPr>
            <w:tcW w:w="0" w:type="auto"/>
            <w:tcBorders>
              <w:top w:val="nil"/>
              <w:left w:val="nil"/>
              <w:bottom w:val="nil"/>
              <w:right w:val="single" w:sz="8" w:space="0" w:color="auto"/>
            </w:tcBorders>
            <w:noWrap/>
            <w:vAlign w:val="bottom"/>
            <w:hideMark/>
          </w:tcPr>
          <w:p w14:paraId="21537F37"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4.920</w:t>
            </w:r>
          </w:p>
        </w:tc>
        <w:tc>
          <w:tcPr>
            <w:tcW w:w="0" w:type="auto"/>
            <w:tcBorders>
              <w:top w:val="nil"/>
              <w:left w:val="nil"/>
              <w:bottom w:val="nil"/>
              <w:right w:val="nil"/>
            </w:tcBorders>
            <w:noWrap/>
            <w:vAlign w:val="bottom"/>
            <w:hideMark/>
          </w:tcPr>
          <w:p w14:paraId="1B442AF0"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278</w:t>
            </w:r>
          </w:p>
        </w:tc>
        <w:tc>
          <w:tcPr>
            <w:tcW w:w="0" w:type="auto"/>
            <w:tcBorders>
              <w:top w:val="nil"/>
              <w:left w:val="nil"/>
              <w:bottom w:val="nil"/>
              <w:right w:val="single" w:sz="8" w:space="0" w:color="auto"/>
            </w:tcBorders>
            <w:noWrap/>
            <w:vAlign w:val="bottom"/>
            <w:hideMark/>
          </w:tcPr>
          <w:p w14:paraId="212FF761"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1.171</w:t>
            </w:r>
          </w:p>
        </w:tc>
      </w:tr>
      <w:tr w:rsidR="009649A1" w:rsidRPr="00776036" w14:paraId="639F0BAA"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445A06B7"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4: Mata de Caña</w:t>
            </w:r>
          </w:p>
        </w:tc>
        <w:tc>
          <w:tcPr>
            <w:tcW w:w="0" w:type="auto"/>
            <w:tcBorders>
              <w:top w:val="nil"/>
              <w:left w:val="nil"/>
              <w:bottom w:val="nil"/>
              <w:right w:val="nil"/>
            </w:tcBorders>
            <w:noWrap/>
            <w:vAlign w:val="bottom"/>
            <w:hideMark/>
          </w:tcPr>
          <w:p w14:paraId="4CC077EA"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1.134</w:t>
            </w:r>
          </w:p>
        </w:tc>
        <w:tc>
          <w:tcPr>
            <w:tcW w:w="0" w:type="auto"/>
            <w:tcBorders>
              <w:top w:val="nil"/>
              <w:left w:val="nil"/>
              <w:bottom w:val="nil"/>
              <w:right w:val="single" w:sz="8" w:space="0" w:color="auto"/>
            </w:tcBorders>
            <w:noWrap/>
            <w:vAlign w:val="bottom"/>
            <w:hideMark/>
          </w:tcPr>
          <w:p w14:paraId="0EC53942"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15.348</w:t>
            </w:r>
          </w:p>
        </w:tc>
        <w:tc>
          <w:tcPr>
            <w:tcW w:w="0" w:type="auto"/>
            <w:tcBorders>
              <w:top w:val="nil"/>
              <w:left w:val="nil"/>
              <w:bottom w:val="nil"/>
              <w:right w:val="nil"/>
            </w:tcBorders>
            <w:noWrap/>
            <w:vAlign w:val="bottom"/>
            <w:hideMark/>
          </w:tcPr>
          <w:p w14:paraId="3F324602"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853</w:t>
            </w:r>
          </w:p>
        </w:tc>
        <w:tc>
          <w:tcPr>
            <w:tcW w:w="0" w:type="auto"/>
            <w:tcBorders>
              <w:top w:val="nil"/>
              <w:left w:val="nil"/>
              <w:bottom w:val="nil"/>
              <w:right w:val="single" w:sz="8" w:space="0" w:color="auto"/>
            </w:tcBorders>
            <w:noWrap/>
            <w:vAlign w:val="bottom"/>
            <w:hideMark/>
          </w:tcPr>
          <w:p w14:paraId="06B49AF0"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6.893</w:t>
            </w:r>
          </w:p>
        </w:tc>
        <w:tc>
          <w:tcPr>
            <w:tcW w:w="0" w:type="auto"/>
            <w:tcBorders>
              <w:top w:val="nil"/>
              <w:left w:val="nil"/>
              <w:bottom w:val="nil"/>
              <w:right w:val="nil"/>
            </w:tcBorders>
            <w:noWrap/>
            <w:vAlign w:val="bottom"/>
            <w:hideMark/>
          </w:tcPr>
          <w:p w14:paraId="59A8A55B"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536</w:t>
            </w:r>
          </w:p>
        </w:tc>
        <w:tc>
          <w:tcPr>
            <w:tcW w:w="0" w:type="auto"/>
            <w:tcBorders>
              <w:top w:val="nil"/>
              <w:left w:val="nil"/>
              <w:bottom w:val="nil"/>
              <w:right w:val="single" w:sz="8" w:space="0" w:color="auto"/>
            </w:tcBorders>
            <w:noWrap/>
            <w:vAlign w:val="bottom"/>
            <w:hideMark/>
          </w:tcPr>
          <w:p w14:paraId="35DC686E"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1.730</w:t>
            </w:r>
          </w:p>
        </w:tc>
      </w:tr>
      <w:tr w:rsidR="009649A1" w:rsidRPr="00776036" w14:paraId="7DB53F46"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678F7270"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5: Caimanera</w:t>
            </w:r>
          </w:p>
        </w:tc>
        <w:tc>
          <w:tcPr>
            <w:tcW w:w="0" w:type="auto"/>
            <w:tcBorders>
              <w:top w:val="nil"/>
              <w:left w:val="nil"/>
              <w:bottom w:val="nil"/>
              <w:right w:val="nil"/>
            </w:tcBorders>
            <w:noWrap/>
            <w:vAlign w:val="bottom"/>
            <w:hideMark/>
          </w:tcPr>
          <w:p w14:paraId="0526324B"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29.222</w:t>
            </w:r>
          </w:p>
        </w:tc>
        <w:tc>
          <w:tcPr>
            <w:tcW w:w="0" w:type="auto"/>
            <w:tcBorders>
              <w:top w:val="nil"/>
              <w:left w:val="nil"/>
              <w:bottom w:val="nil"/>
              <w:right w:val="single" w:sz="8" w:space="0" w:color="auto"/>
            </w:tcBorders>
            <w:noWrap/>
            <w:vAlign w:val="bottom"/>
            <w:hideMark/>
          </w:tcPr>
          <w:p w14:paraId="25642789"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39.334</w:t>
            </w:r>
          </w:p>
        </w:tc>
        <w:tc>
          <w:tcPr>
            <w:tcW w:w="0" w:type="auto"/>
            <w:tcBorders>
              <w:top w:val="nil"/>
              <w:left w:val="nil"/>
              <w:bottom w:val="nil"/>
              <w:right w:val="nil"/>
            </w:tcBorders>
            <w:noWrap/>
            <w:vAlign w:val="bottom"/>
            <w:hideMark/>
          </w:tcPr>
          <w:p w14:paraId="0E4D86C4"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23.142</w:t>
            </w:r>
          </w:p>
        </w:tc>
        <w:tc>
          <w:tcPr>
            <w:tcW w:w="0" w:type="auto"/>
            <w:tcBorders>
              <w:top w:val="nil"/>
              <w:left w:val="nil"/>
              <w:bottom w:val="nil"/>
              <w:right w:val="single" w:sz="8" w:space="0" w:color="auto"/>
            </w:tcBorders>
            <w:noWrap/>
            <w:vAlign w:val="bottom"/>
            <w:hideMark/>
          </w:tcPr>
          <w:p w14:paraId="4F37D86E"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27.410</w:t>
            </w:r>
          </w:p>
        </w:tc>
        <w:tc>
          <w:tcPr>
            <w:tcW w:w="0" w:type="auto"/>
            <w:tcBorders>
              <w:top w:val="nil"/>
              <w:left w:val="nil"/>
              <w:bottom w:val="nil"/>
              <w:right w:val="nil"/>
            </w:tcBorders>
            <w:noWrap/>
            <w:vAlign w:val="bottom"/>
            <w:hideMark/>
          </w:tcPr>
          <w:p w14:paraId="2C76DBE3"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16.216</w:t>
            </w:r>
          </w:p>
        </w:tc>
        <w:tc>
          <w:tcPr>
            <w:tcW w:w="0" w:type="auto"/>
            <w:tcBorders>
              <w:top w:val="nil"/>
              <w:left w:val="nil"/>
              <w:bottom w:val="nil"/>
              <w:right w:val="single" w:sz="8" w:space="0" w:color="auto"/>
            </w:tcBorders>
            <w:noWrap/>
            <w:vAlign w:val="bottom"/>
            <w:hideMark/>
          </w:tcPr>
          <w:p w14:paraId="66DE6AD4"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17.040</w:t>
            </w:r>
          </w:p>
        </w:tc>
      </w:tr>
      <w:tr w:rsidR="009649A1" w:rsidRPr="00776036" w14:paraId="726656CF"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D494EBA"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6: San Onofre</w:t>
            </w:r>
          </w:p>
        </w:tc>
        <w:tc>
          <w:tcPr>
            <w:tcW w:w="0" w:type="auto"/>
            <w:tcBorders>
              <w:top w:val="nil"/>
              <w:left w:val="nil"/>
              <w:bottom w:val="nil"/>
              <w:right w:val="nil"/>
            </w:tcBorders>
            <w:noWrap/>
            <w:vAlign w:val="bottom"/>
            <w:hideMark/>
          </w:tcPr>
          <w:p w14:paraId="705DF76E"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1.692</w:t>
            </w:r>
          </w:p>
        </w:tc>
        <w:tc>
          <w:tcPr>
            <w:tcW w:w="0" w:type="auto"/>
            <w:tcBorders>
              <w:top w:val="nil"/>
              <w:left w:val="nil"/>
              <w:bottom w:val="nil"/>
              <w:right w:val="single" w:sz="8" w:space="0" w:color="auto"/>
            </w:tcBorders>
            <w:noWrap/>
            <w:vAlign w:val="bottom"/>
            <w:hideMark/>
          </w:tcPr>
          <w:p w14:paraId="5FEA2A33"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29.332</w:t>
            </w:r>
          </w:p>
        </w:tc>
        <w:tc>
          <w:tcPr>
            <w:tcW w:w="0" w:type="auto"/>
            <w:tcBorders>
              <w:top w:val="nil"/>
              <w:left w:val="nil"/>
              <w:bottom w:val="nil"/>
              <w:right w:val="nil"/>
            </w:tcBorders>
            <w:noWrap/>
            <w:vAlign w:val="bottom"/>
            <w:hideMark/>
          </w:tcPr>
          <w:p w14:paraId="3561CE74"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1.256</w:t>
            </w:r>
          </w:p>
        </w:tc>
        <w:tc>
          <w:tcPr>
            <w:tcW w:w="0" w:type="auto"/>
            <w:tcBorders>
              <w:top w:val="nil"/>
              <w:left w:val="nil"/>
              <w:bottom w:val="nil"/>
              <w:right w:val="single" w:sz="8" w:space="0" w:color="auto"/>
            </w:tcBorders>
            <w:noWrap/>
            <w:vAlign w:val="bottom"/>
            <w:hideMark/>
          </w:tcPr>
          <w:p w14:paraId="043A0F83"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12.789</w:t>
            </w:r>
          </w:p>
        </w:tc>
        <w:tc>
          <w:tcPr>
            <w:tcW w:w="0" w:type="auto"/>
            <w:tcBorders>
              <w:top w:val="nil"/>
              <w:left w:val="nil"/>
              <w:bottom w:val="nil"/>
              <w:right w:val="nil"/>
            </w:tcBorders>
            <w:noWrap/>
            <w:vAlign w:val="bottom"/>
            <w:hideMark/>
          </w:tcPr>
          <w:p w14:paraId="4271C020"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767</w:t>
            </w:r>
          </w:p>
        </w:tc>
        <w:tc>
          <w:tcPr>
            <w:tcW w:w="0" w:type="auto"/>
            <w:tcBorders>
              <w:top w:val="nil"/>
              <w:left w:val="nil"/>
              <w:bottom w:val="nil"/>
              <w:right w:val="single" w:sz="8" w:space="0" w:color="auto"/>
            </w:tcBorders>
            <w:noWrap/>
            <w:vAlign w:val="bottom"/>
            <w:hideMark/>
          </w:tcPr>
          <w:p w14:paraId="20E4538F"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2.945</w:t>
            </w:r>
          </w:p>
        </w:tc>
      </w:tr>
      <w:tr w:rsidR="009649A1" w:rsidRPr="00776036" w14:paraId="4A352277"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5B1D3670"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7: Los Cedros</w:t>
            </w:r>
          </w:p>
        </w:tc>
        <w:tc>
          <w:tcPr>
            <w:tcW w:w="0" w:type="auto"/>
            <w:tcBorders>
              <w:top w:val="nil"/>
              <w:left w:val="nil"/>
              <w:bottom w:val="nil"/>
              <w:right w:val="nil"/>
            </w:tcBorders>
            <w:noWrap/>
            <w:vAlign w:val="bottom"/>
            <w:hideMark/>
          </w:tcPr>
          <w:p w14:paraId="0ABE4E9E"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659</w:t>
            </w:r>
          </w:p>
        </w:tc>
        <w:tc>
          <w:tcPr>
            <w:tcW w:w="0" w:type="auto"/>
            <w:tcBorders>
              <w:top w:val="nil"/>
              <w:left w:val="nil"/>
              <w:bottom w:val="nil"/>
              <w:right w:val="single" w:sz="8" w:space="0" w:color="auto"/>
            </w:tcBorders>
            <w:noWrap/>
            <w:vAlign w:val="bottom"/>
            <w:hideMark/>
          </w:tcPr>
          <w:p w14:paraId="41DAB467"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10.429</w:t>
            </w:r>
          </w:p>
        </w:tc>
        <w:tc>
          <w:tcPr>
            <w:tcW w:w="0" w:type="auto"/>
            <w:tcBorders>
              <w:top w:val="nil"/>
              <w:left w:val="nil"/>
              <w:bottom w:val="nil"/>
              <w:right w:val="nil"/>
            </w:tcBorders>
            <w:noWrap/>
            <w:vAlign w:val="bottom"/>
            <w:hideMark/>
          </w:tcPr>
          <w:p w14:paraId="7E47A550"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489</w:t>
            </w:r>
          </w:p>
        </w:tc>
        <w:tc>
          <w:tcPr>
            <w:tcW w:w="0" w:type="auto"/>
            <w:tcBorders>
              <w:top w:val="nil"/>
              <w:left w:val="nil"/>
              <w:bottom w:val="nil"/>
              <w:right w:val="single" w:sz="8" w:space="0" w:color="auto"/>
            </w:tcBorders>
            <w:noWrap/>
            <w:vAlign w:val="bottom"/>
            <w:hideMark/>
          </w:tcPr>
          <w:p w14:paraId="1D9DDC5C"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4.576</w:t>
            </w:r>
          </w:p>
        </w:tc>
        <w:tc>
          <w:tcPr>
            <w:tcW w:w="0" w:type="auto"/>
            <w:tcBorders>
              <w:top w:val="nil"/>
              <w:left w:val="nil"/>
              <w:bottom w:val="nil"/>
              <w:right w:val="nil"/>
            </w:tcBorders>
            <w:noWrap/>
            <w:vAlign w:val="bottom"/>
            <w:hideMark/>
          </w:tcPr>
          <w:p w14:paraId="4C1B7749"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297</w:t>
            </w:r>
          </w:p>
        </w:tc>
        <w:tc>
          <w:tcPr>
            <w:tcW w:w="0" w:type="auto"/>
            <w:tcBorders>
              <w:top w:val="nil"/>
              <w:left w:val="nil"/>
              <w:bottom w:val="nil"/>
              <w:right w:val="single" w:sz="8" w:space="0" w:color="auto"/>
            </w:tcBorders>
            <w:noWrap/>
            <w:vAlign w:val="bottom"/>
            <w:hideMark/>
          </w:tcPr>
          <w:p w14:paraId="54BBF865"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1.073</w:t>
            </w:r>
          </w:p>
        </w:tc>
      </w:tr>
      <w:tr w:rsidR="009649A1" w:rsidRPr="00776036" w14:paraId="6ECBB18D"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73781F05"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8: Purgatorio</w:t>
            </w:r>
          </w:p>
        </w:tc>
        <w:tc>
          <w:tcPr>
            <w:tcW w:w="0" w:type="auto"/>
            <w:tcBorders>
              <w:top w:val="nil"/>
              <w:left w:val="nil"/>
              <w:bottom w:val="nil"/>
              <w:right w:val="nil"/>
            </w:tcBorders>
            <w:noWrap/>
            <w:vAlign w:val="bottom"/>
            <w:hideMark/>
          </w:tcPr>
          <w:p w14:paraId="624B0351"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967</w:t>
            </w:r>
          </w:p>
        </w:tc>
        <w:tc>
          <w:tcPr>
            <w:tcW w:w="0" w:type="auto"/>
            <w:tcBorders>
              <w:top w:val="nil"/>
              <w:left w:val="nil"/>
              <w:bottom w:val="nil"/>
              <w:right w:val="single" w:sz="8" w:space="0" w:color="auto"/>
            </w:tcBorders>
            <w:noWrap/>
            <w:vAlign w:val="bottom"/>
            <w:hideMark/>
          </w:tcPr>
          <w:p w14:paraId="72CB280B"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12.386</w:t>
            </w:r>
          </w:p>
        </w:tc>
        <w:tc>
          <w:tcPr>
            <w:tcW w:w="0" w:type="auto"/>
            <w:tcBorders>
              <w:top w:val="nil"/>
              <w:left w:val="nil"/>
              <w:bottom w:val="nil"/>
              <w:right w:val="nil"/>
            </w:tcBorders>
            <w:noWrap/>
            <w:vAlign w:val="bottom"/>
            <w:hideMark/>
          </w:tcPr>
          <w:p w14:paraId="76CC243B"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719</w:t>
            </w:r>
          </w:p>
        </w:tc>
        <w:tc>
          <w:tcPr>
            <w:tcW w:w="0" w:type="auto"/>
            <w:tcBorders>
              <w:top w:val="nil"/>
              <w:left w:val="nil"/>
              <w:bottom w:val="nil"/>
              <w:right w:val="single" w:sz="8" w:space="0" w:color="auto"/>
            </w:tcBorders>
            <w:noWrap/>
            <w:vAlign w:val="bottom"/>
            <w:hideMark/>
          </w:tcPr>
          <w:p w14:paraId="1096DD8D"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5.631</w:t>
            </w:r>
          </w:p>
        </w:tc>
        <w:tc>
          <w:tcPr>
            <w:tcW w:w="0" w:type="auto"/>
            <w:tcBorders>
              <w:top w:val="nil"/>
              <w:left w:val="nil"/>
              <w:bottom w:val="nil"/>
              <w:right w:val="nil"/>
            </w:tcBorders>
            <w:noWrap/>
            <w:vAlign w:val="bottom"/>
            <w:hideMark/>
          </w:tcPr>
          <w:p w14:paraId="06BE3647"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440</w:t>
            </w:r>
          </w:p>
        </w:tc>
        <w:tc>
          <w:tcPr>
            <w:tcW w:w="0" w:type="auto"/>
            <w:tcBorders>
              <w:top w:val="nil"/>
              <w:left w:val="nil"/>
              <w:bottom w:val="nil"/>
              <w:right w:val="single" w:sz="8" w:space="0" w:color="auto"/>
            </w:tcBorders>
            <w:noWrap/>
            <w:vAlign w:val="bottom"/>
            <w:hideMark/>
          </w:tcPr>
          <w:p w14:paraId="4A350348"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1.438</w:t>
            </w:r>
          </w:p>
        </w:tc>
      </w:tr>
      <w:tr w:rsidR="009649A1" w:rsidRPr="00776036" w14:paraId="75221B01"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7676A9B"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757183DD" w14:textId="77777777" w:rsidR="009649A1" w:rsidRPr="00776036" w:rsidRDefault="009649A1" w:rsidP="009649A1">
            <w:pPr>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1EDCA109"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111A918A" w14:textId="77777777" w:rsidR="009649A1" w:rsidRPr="00776036" w:rsidRDefault="009649A1" w:rsidP="009649A1">
            <w:pPr>
              <w:jc w:val="right"/>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434E289C"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2878BB78" w14:textId="77777777" w:rsidR="009649A1" w:rsidRPr="00776036" w:rsidRDefault="009649A1" w:rsidP="009649A1">
            <w:pPr>
              <w:jc w:val="right"/>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3ABCB96B"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r>
      <w:tr w:rsidR="009649A1" w:rsidRPr="00776036" w14:paraId="4AE43D4C" w14:textId="77777777" w:rsidTr="009649A1">
        <w:trPr>
          <w:trHeight w:val="177"/>
        </w:trPr>
        <w:tc>
          <w:tcPr>
            <w:tcW w:w="0" w:type="auto"/>
            <w:tcBorders>
              <w:top w:val="nil"/>
              <w:left w:val="single" w:sz="8" w:space="0" w:color="auto"/>
              <w:bottom w:val="single" w:sz="8" w:space="0" w:color="000000"/>
              <w:right w:val="single" w:sz="8" w:space="0" w:color="auto"/>
            </w:tcBorders>
            <w:noWrap/>
            <w:tcMar>
              <w:top w:w="0" w:type="dxa"/>
              <w:left w:w="270" w:type="dxa"/>
              <w:bottom w:w="0" w:type="dxa"/>
              <w:right w:w="0" w:type="dxa"/>
            </w:tcMar>
            <w:vAlign w:val="bottom"/>
            <w:hideMark/>
          </w:tcPr>
          <w:p w14:paraId="3872ED19"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Intereses de rendimiento </w:t>
            </w:r>
          </w:p>
        </w:tc>
        <w:tc>
          <w:tcPr>
            <w:tcW w:w="0" w:type="auto"/>
            <w:tcBorders>
              <w:top w:val="nil"/>
              <w:left w:val="nil"/>
              <w:bottom w:val="single" w:sz="8" w:space="0" w:color="000000"/>
              <w:right w:val="nil"/>
            </w:tcBorders>
            <w:noWrap/>
            <w:vAlign w:val="bottom"/>
            <w:hideMark/>
          </w:tcPr>
          <w:p w14:paraId="2BFEBC1D"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7.137</w:t>
            </w:r>
          </w:p>
        </w:tc>
        <w:tc>
          <w:tcPr>
            <w:tcW w:w="0" w:type="auto"/>
            <w:tcBorders>
              <w:top w:val="nil"/>
              <w:left w:val="nil"/>
              <w:bottom w:val="single" w:sz="8" w:space="0" w:color="000000"/>
              <w:right w:val="single" w:sz="8" w:space="0" w:color="auto"/>
            </w:tcBorders>
            <w:noWrap/>
            <w:vAlign w:val="bottom"/>
            <w:hideMark/>
          </w:tcPr>
          <w:p w14:paraId="66836AD1"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15.360</w:t>
            </w:r>
          </w:p>
        </w:tc>
        <w:tc>
          <w:tcPr>
            <w:tcW w:w="0" w:type="auto"/>
            <w:tcBorders>
              <w:top w:val="nil"/>
              <w:left w:val="nil"/>
              <w:bottom w:val="single" w:sz="8" w:space="0" w:color="000000"/>
              <w:right w:val="nil"/>
            </w:tcBorders>
            <w:noWrap/>
            <w:vAlign w:val="bottom"/>
            <w:hideMark/>
          </w:tcPr>
          <w:p w14:paraId="5AA5BC4D"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5.414</w:t>
            </w:r>
          </w:p>
        </w:tc>
        <w:tc>
          <w:tcPr>
            <w:tcW w:w="0" w:type="auto"/>
            <w:tcBorders>
              <w:top w:val="nil"/>
              <w:left w:val="nil"/>
              <w:bottom w:val="single" w:sz="8" w:space="0" w:color="000000"/>
              <w:right w:val="single" w:sz="8" w:space="0" w:color="auto"/>
            </w:tcBorders>
            <w:noWrap/>
            <w:vAlign w:val="bottom"/>
            <w:hideMark/>
          </w:tcPr>
          <w:p w14:paraId="2335B0CA"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9.326</w:t>
            </w:r>
          </w:p>
        </w:tc>
        <w:tc>
          <w:tcPr>
            <w:tcW w:w="0" w:type="auto"/>
            <w:tcBorders>
              <w:top w:val="nil"/>
              <w:left w:val="nil"/>
              <w:bottom w:val="single" w:sz="8" w:space="0" w:color="000000"/>
              <w:right w:val="nil"/>
            </w:tcBorders>
            <w:noWrap/>
            <w:vAlign w:val="bottom"/>
            <w:hideMark/>
          </w:tcPr>
          <w:p w14:paraId="5DCBEE8D" w14:textId="77777777" w:rsidR="009649A1" w:rsidRPr="00776036" w:rsidRDefault="009649A1" w:rsidP="009649A1">
            <w:pPr>
              <w:jc w:val="right"/>
              <w:rPr>
                <w:rFonts w:ascii="Calibri" w:hAnsi="Calibri"/>
                <w:sz w:val="20"/>
                <w:szCs w:val="20"/>
                <w:lang w:val="es-CO" w:eastAsia="es-CO"/>
              </w:rPr>
            </w:pPr>
            <w:r w:rsidRPr="00776036">
              <w:rPr>
                <w:rFonts w:ascii="Calibri" w:hAnsi="Calibri"/>
                <w:sz w:val="20"/>
                <w:szCs w:val="20"/>
                <w:lang w:val="es-CO" w:eastAsia="es-CO"/>
              </w:rPr>
              <w:t>3.459</w:t>
            </w:r>
          </w:p>
        </w:tc>
        <w:tc>
          <w:tcPr>
            <w:tcW w:w="0" w:type="auto"/>
            <w:tcBorders>
              <w:top w:val="nil"/>
              <w:left w:val="nil"/>
              <w:bottom w:val="single" w:sz="8" w:space="0" w:color="000000"/>
              <w:right w:val="single" w:sz="8" w:space="0" w:color="auto"/>
            </w:tcBorders>
            <w:noWrap/>
            <w:vAlign w:val="bottom"/>
            <w:hideMark/>
          </w:tcPr>
          <w:p w14:paraId="56D2BF94" w14:textId="77777777" w:rsidR="009649A1" w:rsidRDefault="009649A1" w:rsidP="009649A1">
            <w:pPr>
              <w:ind w:right="89"/>
              <w:jc w:val="right"/>
              <w:rPr>
                <w:rFonts w:ascii="Calibri" w:hAnsi="Calibri"/>
                <w:color w:val="000000"/>
                <w:sz w:val="20"/>
                <w:szCs w:val="20"/>
                <w:lang w:val="es-CO" w:eastAsia="es-CO"/>
              </w:rPr>
            </w:pPr>
          </w:p>
          <w:p w14:paraId="7B8FF53E" w14:textId="5CC042E2" w:rsidR="009649A1"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4.501</w:t>
            </w:r>
          </w:p>
          <w:p w14:paraId="738B87C3" w14:textId="1E108A22" w:rsidR="009649A1" w:rsidRPr="00776036" w:rsidRDefault="009649A1" w:rsidP="009649A1">
            <w:pPr>
              <w:ind w:right="89"/>
              <w:jc w:val="right"/>
              <w:rPr>
                <w:rFonts w:ascii="Calibri" w:hAnsi="Calibri"/>
                <w:color w:val="000000"/>
                <w:sz w:val="20"/>
                <w:szCs w:val="20"/>
                <w:lang w:val="es-CO" w:eastAsia="es-CO"/>
              </w:rPr>
            </w:pPr>
          </w:p>
        </w:tc>
      </w:tr>
      <w:tr w:rsidR="009649A1" w:rsidRPr="00776036" w14:paraId="3604BE88" w14:textId="77777777" w:rsidTr="009649A1">
        <w:trPr>
          <w:trHeight w:val="177"/>
        </w:trPr>
        <w:tc>
          <w:tcPr>
            <w:tcW w:w="0" w:type="auto"/>
            <w:tcBorders>
              <w:top w:val="nil"/>
              <w:left w:val="single" w:sz="8" w:space="0" w:color="auto"/>
              <w:bottom w:val="nil"/>
              <w:right w:val="single" w:sz="8" w:space="0" w:color="auto"/>
            </w:tcBorders>
            <w:noWrap/>
            <w:vAlign w:val="bottom"/>
            <w:hideMark/>
          </w:tcPr>
          <w:p w14:paraId="26063FFE" w14:textId="77777777" w:rsidR="009649A1" w:rsidRPr="00776036" w:rsidRDefault="009649A1" w:rsidP="009649A1">
            <w:pPr>
              <w:rPr>
                <w:rFonts w:ascii="Calibri" w:hAnsi="Calibri"/>
                <w:b/>
                <w:bCs/>
                <w:color w:val="44546A"/>
                <w:sz w:val="20"/>
                <w:szCs w:val="20"/>
                <w:lang w:val="es-CO" w:eastAsia="es-CO"/>
              </w:rPr>
            </w:pPr>
            <w:r w:rsidRPr="00776036">
              <w:rPr>
                <w:rFonts w:ascii="Calibri" w:hAnsi="Calibri"/>
                <w:b/>
                <w:bCs/>
                <w:color w:val="44546A"/>
                <w:sz w:val="20"/>
                <w:szCs w:val="20"/>
                <w:lang w:val="es-CO" w:eastAsia="es-CO"/>
              </w:rPr>
              <w:lastRenderedPageBreak/>
              <w:t>Compensación por Tarifa Diferencial </w:t>
            </w:r>
          </w:p>
        </w:tc>
        <w:tc>
          <w:tcPr>
            <w:tcW w:w="0" w:type="auto"/>
            <w:tcBorders>
              <w:top w:val="nil"/>
              <w:left w:val="nil"/>
              <w:bottom w:val="nil"/>
              <w:right w:val="nil"/>
            </w:tcBorders>
            <w:noWrap/>
            <w:vAlign w:val="bottom"/>
            <w:hideMark/>
          </w:tcPr>
          <w:p w14:paraId="58D1AD1E"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50.320</w:t>
            </w:r>
          </w:p>
        </w:tc>
        <w:tc>
          <w:tcPr>
            <w:tcW w:w="0" w:type="auto"/>
            <w:tcBorders>
              <w:top w:val="nil"/>
              <w:left w:val="nil"/>
              <w:bottom w:val="nil"/>
              <w:right w:val="single" w:sz="8" w:space="0" w:color="auto"/>
            </w:tcBorders>
            <w:noWrap/>
            <w:vAlign w:val="bottom"/>
            <w:hideMark/>
          </w:tcPr>
          <w:p w14:paraId="7EEB3A6D" w14:textId="77777777" w:rsidR="009649A1" w:rsidRPr="00776036" w:rsidRDefault="009649A1" w:rsidP="009649A1">
            <w:pPr>
              <w:ind w:right="6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188.631</w:t>
            </w:r>
          </w:p>
        </w:tc>
        <w:tc>
          <w:tcPr>
            <w:tcW w:w="0" w:type="auto"/>
            <w:tcBorders>
              <w:top w:val="nil"/>
              <w:left w:val="nil"/>
              <w:bottom w:val="nil"/>
              <w:right w:val="nil"/>
            </w:tcBorders>
            <w:noWrap/>
            <w:vAlign w:val="bottom"/>
            <w:hideMark/>
          </w:tcPr>
          <w:p w14:paraId="212D6255"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39.442</w:t>
            </w:r>
          </w:p>
        </w:tc>
        <w:tc>
          <w:tcPr>
            <w:tcW w:w="0" w:type="auto"/>
            <w:tcBorders>
              <w:top w:val="nil"/>
              <w:left w:val="nil"/>
              <w:bottom w:val="nil"/>
              <w:right w:val="single" w:sz="8" w:space="0" w:color="auto"/>
            </w:tcBorders>
            <w:noWrap/>
            <w:vAlign w:val="bottom"/>
            <w:hideMark/>
          </w:tcPr>
          <w:p w14:paraId="65221EBC" w14:textId="77777777" w:rsidR="009649A1" w:rsidRPr="00776036" w:rsidRDefault="009649A1" w:rsidP="009649A1">
            <w:pPr>
              <w:ind w:right="26"/>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106.620</w:t>
            </w:r>
          </w:p>
        </w:tc>
        <w:tc>
          <w:tcPr>
            <w:tcW w:w="0" w:type="auto"/>
            <w:tcBorders>
              <w:top w:val="nil"/>
              <w:left w:val="nil"/>
              <w:bottom w:val="nil"/>
              <w:right w:val="nil"/>
            </w:tcBorders>
            <w:noWrap/>
            <w:vAlign w:val="bottom"/>
            <w:hideMark/>
          </w:tcPr>
          <w:p w14:paraId="6901F38D"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27.442</w:t>
            </w:r>
          </w:p>
        </w:tc>
        <w:tc>
          <w:tcPr>
            <w:tcW w:w="0" w:type="auto"/>
            <w:tcBorders>
              <w:top w:val="nil"/>
              <w:left w:val="nil"/>
              <w:bottom w:val="nil"/>
              <w:right w:val="single" w:sz="8" w:space="0" w:color="auto"/>
            </w:tcBorders>
            <w:noWrap/>
            <w:vAlign w:val="bottom"/>
            <w:hideMark/>
          </w:tcPr>
          <w:p w14:paraId="0AE95F96" w14:textId="77777777" w:rsidR="009649A1" w:rsidRPr="00776036" w:rsidRDefault="009649A1" w:rsidP="009649A1">
            <w:pPr>
              <w:ind w:right="8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45.769</w:t>
            </w:r>
          </w:p>
        </w:tc>
      </w:tr>
      <w:tr w:rsidR="009649A1" w:rsidRPr="00776036" w14:paraId="35024F9D"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6F0E345B"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1: La Apartada</w:t>
            </w:r>
          </w:p>
        </w:tc>
        <w:tc>
          <w:tcPr>
            <w:tcW w:w="0" w:type="auto"/>
            <w:tcBorders>
              <w:top w:val="nil"/>
              <w:left w:val="nil"/>
              <w:bottom w:val="nil"/>
              <w:right w:val="nil"/>
            </w:tcBorders>
            <w:noWrap/>
            <w:vAlign w:val="bottom"/>
            <w:hideMark/>
          </w:tcPr>
          <w:p w14:paraId="0EFB75C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5.946</w:t>
            </w:r>
          </w:p>
        </w:tc>
        <w:tc>
          <w:tcPr>
            <w:tcW w:w="0" w:type="auto"/>
            <w:tcBorders>
              <w:top w:val="nil"/>
              <w:left w:val="nil"/>
              <w:bottom w:val="nil"/>
              <w:right w:val="single" w:sz="8" w:space="0" w:color="auto"/>
            </w:tcBorders>
            <w:noWrap/>
            <w:vAlign w:val="bottom"/>
            <w:hideMark/>
          </w:tcPr>
          <w:p w14:paraId="5FE3254B"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5.946</w:t>
            </w:r>
          </w:p>
        </w:tc>
        <w:tc>
          <w:tcPr>
            <w:tcW w:w="0" w:type="auto"/>
            <w:tcBorders>
              <w:top w:val="nil"/>
              <w:left w:val="nil"/>
              <w:bottom w:val="nil"/>
              <w:right w:val="nil"/>
            </w:tcBorders>
            <w:noWrap/>
            <w:vAlign w:val="bottom"/>
            <w:hideMark/>
          </w:tcPr>
          <w:p w14:paraId="281A96B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5.265</w:t>
            </w:r>
          </w:p>
        </w:tc>
        <w:tc>
          <w:tcPr>
            <w:tcW w:w="0" w:type="auto"/>
            <w:tcBorders>
              <w:top w:val="nil"/>
              <w:left w:val="nil"/>
              <w:bottom w:val="nil"/>
              <w:right w:val="single" w:sz="8" w:space="0" w:color="auto"/>
            </w:tcBorders>
            <w:noWrap/>
            <w:vAlign w:val="bottom"/>
            <w:hideMark/>
          </w:tcPr>
          <w:p w14:paraId="1F140C73"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5.265</w:t>
            </w:r>
          </w:p>
        </w:tc>
        <w:tc>
          <w:tcPr>
            <w:tcW w:w="0" w:type="auto"/>
            <w:tcBorders>
              <w:top w:val="nil"/>
              <w:left w:val="nil"/>
              <w:bottom w:val="nil"/>
              <w:right w:val="nil"/>
            </w:tcBorders>
            <w:noWrap/>
            <w:vAlign w:val="bottom"/>
            <w:hideMark/>
          </w:tcPr>
          <w:p w14:paraId="5F2E4CD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4.552</w:t>
            </w:r>
          </w:p>
        </w:tc>
        <w:tc>
          <w:tcPr>
            <w:tcW w:w="0" w:type="auto"/>
            <w:tcBorders>
              <w:top w:val="nil"/>
              <w:left w:val="nil"/>
              <w:bottom w:val="nil"/>
              <w:right w:val="single" w:sz="8" w:space="0" w:color="auto"/>
            </w:tcBorders>
            <w:noWrap/>
            <w:vAlign w:val="bottom"/>
            <w:hideMark/>
          </w:tcPr>
          <w:p w14:paraId="0E462B93"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4.552</w:t>
            </w:r>
          </w:p>
        </w:tc>
      </w:tr>
      <w:tr w:rsidR="009649A1" w:rsidRPr="00776036" w14:paraId="34DD28A0"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4B51021"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2: Manguitos </w:t>
            </w:r>
          </w:p>
        </w:tc>
        <w:tc>
          <w:tcPr>
            <w:tcW w:w="0" w:type="auto"/>
            <w:tcBorders>
              <w:top w:val="nil"/>
              <w:left w:val="nil"/>
              <w:bottom w:val="nil"/>
              <w:right w:val="nil"/>
            </w:tcBorders>
            <w:noWrap/>
            <w:vAlign w:val="bottom"/>
            <w:hideMark/>
          </w:tcPr>
          <w:p w14:paraId="21389084"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3.122</w:t>
            </w:r>
          </w:p>
        </w:tc>
        <w:tc>
          <w:tcPr>
            <w:tcW w:w="0" w:type="auto"/>
            <w:tcBorders>
              <w:top w:val="nil"/>
              <w:left w:val="nil"/>
              <w:bottom w:val="nil"/>
              <w:right w:val="single" w:sz="8" w:space="0" w:color="auto"/>
            </w:tcBorders>
            <w:noWrap/>
            <w:vAlign w:val="bottom"/>
            <w:hideMark/>
          </w:tcPr>
          <w:p w14:paraId="120CD938"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10.171</w:t>
            </w:r>
          </w:p>
        </w:tc>
        <w:tc>
          <w:tcPr>
            <w:tcW w:w="0" w:type="auto"/>
            <w:tcBorders>
              <w:top w:val="nil"/>
              <w:left w:val="nil"/>
              <w:bottom w:val="nil"/>
              <w:right w:val="nil"/>
            </w:tcBorders>
            <w:noWrap/>
            <w:vAlign w:val="bottom"/>
            <w:hideMark/>
          </w:tcPr>
          <w:p w14:paraId="11F5F4D7"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2.211</w:t>
            </w:r>
          </w:p>
        </w:tc>
        <w:tc>
          <w:tcPr>
            <w:tcW w:w="0" w:type="auto"/>
            <w:tcBorders>
              <w:top w:val="nil"/>
              <w:left w:val="nil"/>
              <w:bottom w:val="nil"/>
              <w:right w:val="single" w:sz="8" w:space="0" w:color="auto"/>
            </w:tcBorders>
            <w:noWrap/>
            <w:vAlign w:val="bottom"/>
            <w:hideMark/>
          </w:tcPr>
          <w:p w14:paraId="23BE9820"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6.577</w:t>
            </w:r>
          </w:p>
        </w:tc>
        <w:tc>
          <w:tcPr>
            <w:tcW w:w="0" w:type="auto"/>
            <w:tcBorders>
              <w:top w:val="nil"/>
              <w:left w:val="nil"/>
              <w:bottom w:val="nil"/>
              <w:right w:val="nil"/>
            </w:tcBorders>
            <w:noWrap/>
            <w:vAlign w:val="bottom"/>
            <w:hideMark/>
          </w:tcPr>
          <w:p w14:paraId="61DECA0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1.197</w:t>
            </w:r>
          </w:p>
        </w:tc>
        <w:tc>
          <w:tcPr>
            <w:tcW w:w="0" w:type="auto"/>
            <w:tcBorders>
              <w:top w:val="nil"/>
              <w:left w:val="nil"/>
              <w:bottom w:val="nil"/>
              <w:right w:val="single" w:sz="8" w:space="0" w:color="auto"/>
            </w:tcBorders>
            <w:noWrap/>
            <w:vAlign w:val="bottom"/>
            <w:hideMark/>
          </w:tcPr>
          <w:p w14:paraId="3AFA7166"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2.941</w:t>
            </w:r>
          </w:p>
        </w:tc>
      </w:tr>
      <w:tr w:rsidR="009649A1" w:rsidRPr="00776036" w14:paraId="73F91484"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36C6269"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4: Mata Caña</w:t>
            </w:r>
          </w:p>
        </w:tc>
        <w:tc>
          <w:tcPr>
            <w:tcW w:w="0" w:type="auto"/>
            <w:tcBorders>
              <w:top w:val="nil"/>
              <w:left w:val="nil"/>
              <w:bottom w:val="nil"/>
              <w:right w:val="nil"/>
            </w:tcBorders>
            <w:noWrap/>
            <w:vAlign w:val="bottom"/>
            <w:hideMark/>
          </w:tcPr>
          <w:p w14:paraId="10081949"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2.228</w:t>
            </w:r>
          </w:p>
        </w:tc>
        <w:tc>
          <w:tcPr>
            <w:tcW w:w="0" w:type="auto"/>
            <w:tcBorders>
              <w:top w:val="nil"/>
              <w:left w:val="nil"/>
              <w:bottom w:val="nil"/>
              <w:right w:val="single" w:sz="8" w:space="0" w:color="auto"/>
            </w:tcBorders>
            <w:noWrap/>
            <w:vAlign w:val="bottom"/>
            <w:hideMark/>
          </w:tcPr>
          <w:p w14:paraId="21BEAF68"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2.228</w:t>
            </w:r>
          </w:p>
        </w:tc>
        <w:tc>
          <w:tcPr>
            <w:tcW w:w="0" w:type="auto"/>
            <w:tcBorders>
              <w:top w:val="nil"/>
              <w:left w:val="nil"/>
              <w:bottom w:val="nil"/>
              <w:right w:val="nil"/>
            </w:tcBorders>
            <w:noWrap/>
            <w:vAlign w:val="bottom"/>
            <w:hideMark/>
          </w:tcPr>
          <w:p w14:paraId="2B5BF0DD"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1.965</w:t>
            </w:r>
          </w:p>
        </w:tc>
        <w:tc>
          <w:tcPr>
            <w:tcW w:w="0" w:type="auto"/>
            <w:tcBorders>
              <w:top w:val="nil"/>
              <w:left w:val="nil"/>
              <w:bottom w:val="nil"/>
              <w:right w:val="single" w:sz="8" w:space="0" w:color="auto"/>
            </w:tcBorders>
            <w:noWrap/>
            <w:vAlign w:val="bottom"/>
            <w:hideMark/>
          </w:tcPr>
          <w:p w14:paraId="01341E17"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1.965</w:t>
            </w:r>
          </w:p>
        </w:tc>
        <w:tc>
          <w:tcPr>
            <w:tcW w:w="0" w:type="auto"/>
            <w:tcBorders>
              <w:top w:val="nil"/>
              <w:left w:val="nil"/>
              <w:bottom w:val="nil"/>
              <w:right w:val="nil"/>
            </w:tcBorders>
            <w:noWrap/>
            <w:vAlign w:val="bottom"/>
            <w:hideMark/>
          </w:tcPr>
          <w:p w14:paraId="4772F6A0"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1.687</w:t>
            </w:r>
          </w:p>
        </w:tc>
        <w:tc>
          <w:tcPr>
            <w:tcW w:w="0" w:type="auto"/>
            <w:tcBorders>
              <w:top w:val="nil"/>
              <w:left w:val="nil"/>
              <w:bottom w:val="nil"/>
              <w:right w:val="single" w:sz="8" w:space="0" w:color="auto"/>
            </w:tcBorders>
            <w:noWrap/>
            <w:vAlign w:val="bottom"/>
            <w:hideMark/>
          </w:tcPr>
          <w:p w14:paraId="206C40A7"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1.687</w:t>
            </w:r>
          </w:p>
        </w:tc>
      </w:tr>
      <w:tr w:rsidR="009649A1" w:rsidRPr="00776036" w14:paraId="5871C6D6"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5950197"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5: Caimanera</w:t>
            </w:r>
          </w:p>
        </w:tc>
        <w:tc>
          <w:tcPr>
            <w:tcW w:w="0" w:type="auto"/>
            <w:tcBorders>
              <w:top w:val="nil"/>
              <w:left w:val="nil"/>
              <w:bottom w:val="nil"/>
              <w:right w:val="nil"/>
            </w:tcBorders>
            <w:noWrap/>
            <w:vAlign w:val="bottom"/>
            <w:hideMark/>
          </w:tcPr>
          <w:p w14:paraId="306ADE97"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9.979</w:t>
            </w:r>
          </w:p>
        </w:tc>
        <w:tc>
          <w:tcPr>
            <w:tcW w:w="0" w:type="auto"/>
            <w:tcBorders>
              <w:top w:val="nil"/>
              <w:left w:val="nil"/>
              <w:bottom w:val="nil"/>
              <w:right w:val="single" w:sz="8" w:space="0" w:color="auto"/>
            </w:tcBorders>
            <w:noWrap/>
            <w:vAlign w:val="bottom"/>
            <w:hideMark/>
          </w:tcPr>
          <w:p w14:paraId="0EEA0D71"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31.934</w:t>
            </w:r>
          </w:p>
        </w:tc>
        <w:tc>
          <w:tcPr>
            <w:tcW w:w="0" w:type="auto"/>
            <w:tcBorders>
              <w:top w:val="nil"/>
              <w:left w:val="nil"/>
              <w:bottom w:val="nil"/>
              <w:right w:val="nil"/>
            </w:tcBorders>
            <w:noWrap/>
            <w:vAlign w:val="bottom"/>
            <w:hideMark/>
          </w:tcPr>
          <w:p w14:paraId="44125F9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7.069</w:t>
            </w:r>
          </w:p>
        </w:tc>
        <w:tc>
          <w:tcPr>
            <w:tcW w:w="0" w:type="auto"/>
            <w:tcBorders>
              <w:top w:val="nil"/>
              <w:left w:val="nil"/>
              <w:bottom w:val="nil"/>
              <w:right w:val="single" w:sz="8" w:space="0" w:color="auto"/>
            </w:tcBorders>
            <w:noWrap/>
            <w:vAlign w:val="bottom"/>
            <w:hideMark/>
          </w:tcPr>
          <w:p w14:paraId="0FE954BC"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20.672</w:t>
            </w:r>
          </w:p>
        </w:tc>
        <w:tc>
          <w:tcPr>
            <w:tcW w:w="0" w:type="auto"/>
            <w:tcBorders>
              <w:top w:val="nil"/>
              <w:left w:val="nil"/>
              <w:bottom w:val="nil"/>
              <w:right w:val="nil"/>
            </w:tcBorders>
            <w:noWrap/>
            <w:vAlign w:val="bottom"/>
            <w:hideMark/>
          </w:tcPr>
          <w:p w14:paraId="05646AF8"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3.831</w:t>
            </w:r>
          </w:p>
        </w:tc>
        <w:tc>
          <w:tcPr>
            <w:tcW w:w="0" w:type="auto"/>
            <w:tcBorders>
              <w:top w:val="nil"/>
              <w:left w:val="nil"/>
              <w:bottom w:val="nil"/>
              <w:right w:val="single" w:sz="8" w:space="0" w:color="auto"/>
            </w:tcBorders>
            <w:noWrap/>
            <w:vAlign w:val="bottom"/>
            <w:hideMark/>
          </w:tcPr>
          <w:p w14:paraId="7868682F"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9.267</w:t>
            </w:r>
          </w:p>
        </w:tc>
      </w:tr>
      <w:tr w:rsidR="009649A1" w:rsidRPr="00776036" w14:paraId="23663690"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FE5F203"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6: San Onofre</w:t>
            </w:r>
          </w:p>
        </w:tc>
        <w:tc>
          <w:tcPr>
            <w:tcW w:w="0" w:type="auto"/>
            <w:tcBorders>
              <w:top w:val="nil"/>
              <w:left w:val="nil"/>
              <w:bottom w:val="nil"/>
              <w:right w:val="nil"/>
            </w:tcBorders>
            <w:noWrap/>
            <w:vAlign w:val="bottom"/>
            <w:hideMark/>
          </w:tcPr>
          <w:p w14:paraId="538210A4"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15.349</w:t>
            </w:r>
          </w:p>
        </w:tc>
        <w:tc>
          <w:tcPr>
            <w:tcW w:w="0" w:type="auto"/>
            <w:tcBorders>
              <w:top w:val="nil"/>
              <w:left w:val="nil"/>
              <w:bottom w:val="nil"/>
              <w:right w:val="single" w:sz="8" w:space="0" w:color="auto"/>
            </w:tcBorders>
            <w:noWrap/>
            <w:vAlign w:val="bottom"/>
            <w:hideMark/>
          </w:tcPr>
          <w:p w14:paraId="3FC53C38"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15.349</w:t>
            </w:r>
          </w:p>
        </w:tc>
        <w:tc>
          <w:tcPr>
            <w:tcW w:w="0" w:type="auto"/>
            <w:tcBorders>
              <w:top w:val="nil"/>
              <w:left w:val="nil"/>
              <w:bottom w:val="nil"/>
              <w:right w:val="nil"/>
            </w:tcBorders>
            <w:noWrap/>
            <w:vAlign w:val="bottom"/>
            <w:hideMark/>
          </w:tcPr>
          <w:p w14:paraId="0CA4059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12.900</w:t>
            </w:r>
          </w:p>
        </w:tc>
        <w:tc>
          <w:tcPr>
            <w:tcW w:w="0" w:type="auto"/>
            <w:tcBorders>
              <w:top w:val="nil"/>
              <w:left w:val="nil"/>
              <w:bottom w:val="nil"/>
              <w:right w:val="single" w:sz="8" w:space="0" w:color="auto"/>
            </w:tcBorders>
            <w:noWrap/>
            <w:vAlign w:val="bottom"/>
            <w:hideMark/>
          </w:tcPr>
          <w:p w14:paraId="0B7826A3"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12.900</w:t>
            </w:r>
          </w:p>
        </w:tc>
        <w:tc>
          <w:tcPr>
            <w:tcW w:w="0" w:type="auto"/>
            <w:tcBorders>
              <w:top w:val="nil"/>
              <w:left w:val="nil"/>
              <w:bottom w:val="nil"/>
              <w:right w:val="nil"/>
            </w:tcBorders>
            <w:noWrap/>
            <w:vAlign w:val="bottom"/>
            <w:hideMark/>
          </w:tcPr>
          <w:p w14:paraId="1B6F037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10.267</w:t>
            </w:r>
          </w:p>
        </w:tc>
        <w:tc>
          <w:tcPr>
            <w:tcW w:w="0" w:type="auto"/>
            <w:tcBorders>
              <w:top w:val="nil"/>
              <w:left w:val="nil"/>
              <w:bottom w:val="nil"/>
              <w:right w:val="single" w:sz="8" w:space="0" w:color="auto"/>
            </w:tcBorders>
            <w:noWrap/>
            <w:vAlign w:val="bottom"/>
            <w:hideMark/>
          </w:tcPr>
          <w:p w14:paraId="0CE40A27"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10.267</w:t>
            </w:r>
          </w:p>
        </w:tc>
      </w:tr>
      <w:tr w:rsidR="009649A1" w:rsidRPr="00776036" w14:paraId="145C8323"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347F53A"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7: Los Cedros</w:t>
            </w:r>
          </w:p>
        </w:tc>
        <w:tc>
          <w:tcPr>
            <w:tcW w:w="0" w:type="auto"/>
            <w:tcBorders>
              <w:top w:val="nil"/>
              <w:left w:val="nil"/>
              <w:bottom w:val="nil"/>
              <w:right w:val="nil"/>
            </w:tcBorders>
            <w:noWrap/>
            <w:vAlign w:val="bottom"/>
            <w:hideMark/>
          </w:tcPr>
          <w:p w14:paraId="1A976D6B"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328</w:t>
            </w:r>
          </w:p>
        </w:tc>
        <w:tc>
          <w:tcPr>
            <w:tcW w:w="0" w:type="auto"/>
            <w:tcBorders>
              <w:top w:val="nil"/>
              <w:left w:val="nil"/>
              <w:bottom w:val="nil"/>
              <w:right w:val="single" w:sz="8" w:space="0" w:color="auto"/>
            </w:tcBorders>
            <w:noWrap/>
            <w:vAlign w:val="bottom"/>
            <w:hideMark/>
          </w:tcPr>
          <w:p w14:paraId="3E4D4FF4"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328</w:t>
            </w:r>
          </w:p>
        </w:tc>
        <w:tc>
          <w:tcPr>
            <w:tcW w:w="0" w:type="auto"/>
            <w:tcBorders>
              <w:top w:val="nil"/>
              <w:left w:val="nil"/>
              <w:bottom w:val="nil"/>
              <w:right w:val="nil"/>
            </w:tcBorders>
            <w:noWrap/>
            <w:vAlign w:val="bottom"/>
            <w:hideMark/>
          </w:tcPr>
          <w:p w14:paraId="37011251"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258</w:t>
            </w:r>
          </w:p>
        </w:tc>
        <w:tc>
          <w:tcPr>
            <w:tcW w:w="0" w:type="auto"/>
            <w:tcBorders>
              <w:top w:val="nil"/>
              <w:left w:val="nil"/>
              <w:bottom w:val="nil"/>
              <w:right w:val="single" w:sz="8" w:space="0" w:color="auto"/>
            </w:tcBorders>
            <w:noWrap/>
            <w:vAlign w:val="bottom"/>
            <w:hideMark/>
          </w:tcPr>
          <w:p w14:paraId="3F287CA0"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258</w:t>
            </w:r>
          </w:p>
        </w:tc>
        <w:tc>
          <w:tcPr>
            <w:tcW w:w="0" w:type="auto"/>
            <w:tcBorders>
              <w:top w:val="nil"/>
              <w:left w:val="nil"/>
              <w:bottom w:val="nil"/>
              <w:right w:val="nil"/>
            </w:tcBorders>
            <w:noWrap/>
            <w:vAlign w:val="bottom"/>
            <w:hideMark/>
          </w:tcPr>
          <w:p w14:paraId="0F41DFB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180</w:t>
            </w:r>
          </w:p>
        </w:tc>
        <w:tc>
          <w:tcPr>
            <w:tcW w:w="0" w:type="auto"/>
            <w:tcBorders>
              <w:top w:val="nil"/>
              <w:left w:val="nil"/>
              <w:bottom w:val="nil"/>
              <w:right w:val="single" w:sz="8" w:space="0" w:color="auto"/>
            </w:tcBorders>
            <w:noWrap/>
            <w:vAlign w:val="bottom"/>
            <w:hideMark/>
          </w:tcPr>
          <w:p w14:paraId="6D3138CA"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180</w:t>
            </w:r>
          </w:p>
        </w:tc>
      </w:tr>
      <w:tr w:rsidR="009649A1" w:rsidRPr="00776036" w14:paraId="40B354DD"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C1FA2F7"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Peaje 8: Purgatorio </w:t>
            </w:r>
          </w:p>
        </w:tc>
        <w:tc>
          <w:tcPr>
            <w:tcW w:w="0" w:type="auto"/>
            <w:tcBorders>
              <w:top w:val="nil"/>
              <w:left w:val="nil"/>
              <w:bottom w:val="nil"/>
              <w:right w:val="nil"/>
            </w:tcBorders>
            <w:noWrap/>
            <w:vAlign w:val="bottom"/>
            <w:hideMark/>
          </w:tcPr>
          <w:p w14:paraId="24BBC1FD"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13.368</w:t>
            </w:r>
          </w:p>
        </w:tc>
        <w:tc>
          <w:tcPr>
            <w:tcW w:w="0" w:type="auto"/>
            <w:tcBorders>
              <w:top w:val="nil"/>
              <w:left w:val="nil"/>
              <w:bottom w:val="nil"/>
              <w:right w:val="single" w:sz="8" w:space="0" w:color="auto"/>
            </w:tcBorders>
            <w:noWrap/>
            <w:vAlign w:val="bottom"/>
            <w:hideMark/>
          </w:tcPr>
          <w:p w14:paraId="520DBBBC"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122.676</w:t>
            </w:r>
          </w:p>
        </w:tc>
        <w:tc>
          <w:tcPr>
            <w:tcW w:w="0" w:type="auto"/>
            <w:tcBorders>
              <w:top w:val="nil"/>
              <w:left w:val="nil"/>
              <w:bottom w:val="nil"/>
              <w:right w:val="nil"/>
            </w:tcBorders>
            <w:noWrap/>
            <w:vAlign w:val="bottom"/>
            <w:hideMark/>
          </w:tcPr>
          <w:p w14:paraId="73E7F74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9.773</w:t>
            </w:r>
          </w:p>
        </w:tc>
        <w:tc>
          <w:tcPr>
            <w:tcW w:w="0" w:type="auto"/>
            <w:tcBorders>
              <w:top w:val="nil"/>
              <w:left w:val="nil"/>
              <w:bottom w:val="nil"/>
              <w:right w:val="single" w:sz="8" w:space="0" w:color="auto"/>
            </w:tcBorders>
            <w:noWrap/>
            <w:vAlign w:val="bottom"/>
            <w:hideMark/>
          </w:tcPr>
          <w:p w14:paraId="25076DA3"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58.982</w:t>
            </w:r>
          </w:p>
        </w:tc>
        <w:tc>
          <w:tcPr>
            <w:tcW w:w="0" w:type="auto"/>
            <w:tcBorders>
              <w:top w:val="nil"/>
              <w:left w:val="nil"/>
              <w:bottom w:val="nil"/>
              <w:right w:val="nil"/>
            </w:tcBorders>
            <w:noWrap/>
            <w:vAlign w:val="bottom"/>
            <w:hideMark/>
          </w:tcPr>
          <w:p w14:paraId="2905DB4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5.727</w:t>
            </w:r>
          </w:p>
        </w:tc>
        <w:tc>
          <w:tcPr>
            <w:tcW w:w="0" w:type="auto"/>
            <w:tcBorders>
              <w:top w:val="nil"/>
              <w:left w:val="nil"/>
              <w:bottom w:val="nil"/>
              <w:right w:val="single" w:sz="8" w:space="0" w:color="auto"/>
            </w:tcBorders>
            <w:noWrap/>
            <w:vAlign w:val="bottom"/>
            <w:hideMark/>
          </w:tcPr>
          <w:p w14:paraId="60B95308"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16.875</w:t>
            </w:r>
          </w:p>
        </w:tc>
      </w:tr>
      <w:tr w:rsidR="009649A1" w:rsidRPr="00776036" w14:paraId="01333A31" w14:textId="77777777" w:rsidTr="008F4517">
        <w:trPr>
          <w:trHeight w:val="80"/>
        </w:trPr>
        <w:tc>
          <w:tcPr>
            <w:tcW w:w="0" w:type="auto"/>
            <w:tcBorders>
              <w:top w:val="nil"/>
              <w:left w:val="single" w:sz="8" w:space="0" w:color="auto"/>
              <w:bottom w:val="nil"/>
              <w:right w:val="single" w:sz="8" w:space="0" w:color="auto"/>
            </w:tcBorders>
            <w:noWrap/>
            <w:tcMar>
              <w:top w:w="0" w:type="dxa"/>
              <w:left w:w="540" w:type="dxa"/>
              <w:bottom w:w="0" w:type="dxa"/>
              <w:right w:w="0" w:type="dxa"/>
            </w:tcMar>
            <w:vAlign w:val="bottom"/>
            <w:hideMark/>
          </w:tcPr>
          <w:p w14:paraId="3ACB7EE6" w14:textId="77777777" w:rsidR="009649A1" w:rsidRPr="00776036" w:rsidRDefault="009649A1" w:rsidP="009649A1">
            <w:pPr>
              <w:rPr>
                <w:rFonts w:ascii="Calibri" w:hAnsi="Calibri"/>
                <w:i/>
                <w:iCs/>
                <w:color w:val="000000"/>
                <w:sz w:val="20"/>
                <w:szCs w:val="20"/>
                <w:lang w:val="es-CO" w:eastAsia="es-CO"/>
              </w:rPr>
            </w:pPr>
            <w:r w:rsidRPr="00776036">
              <w:rPr>
                <w:rFonts w:ascii="Calibri" w:hAnsi="Calibri"/>
                <w:i/>
                <w:iCs/>
                <w:color w:val="000000"/>
                <w:sz w:val="20"/>
                <w:szCs w:val="20"/>
                <w:lang w:val="es-CO" w:eastAsia="es-CO"/>
              </w:rPr>
              <w:t> </w:t>
            </w:r>
          </w:p>
        </w:tc>
        <w:tc>
          <w:tcPr>
            <w:tcW w:w="0" w:type="auto"/>
            <w:tcBorders>
              <w:top w:val="nil"/>
              <w:left w:val="nil"/>
              <w:bottom w:val="nil"/>
              <w:right w:val="nil"/>
            </w:tcBorders>
            <w:noWrap/>
            <w:vAlign w:val="bottom"/>
            <w:hideMark/>
          </w:tcPr>
          <w:p w14:paraId="2BD00483" w14:textId="77777777" w:rsidR="009649A1" w:rsidRPr="00776036" w:rsidRDefault="009649A1" w:rsidP="009649A1">
            <w:pPr>
              <w:rPr>
                <w:rFonts w:ascii="Calibri" w:hAnsi="Calibri"/>
                <w:i/>
                <w:iCs/>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6649EFF4" w14:textId="77777777" w:rsidR="009649A1" w:rsidRPr="00776036" w:rsidRDefault="009649A1" w:rsidP="009649A1">
            <w:pPr>
              <w:ind w:right="69"/>
              <w:jc w:val="right"/>
              <w:rPr>
                <w:rFonts w:ascii="Calibri" w:hAnsi="Calibri"/>
                <w:i/>
                <w:iCs/>
                <w:color w:val="000000"/>
                <w:sz w:val="20"/>
                <w:szCs w:val="20"/>
                <w:lang w:val="es-CO" w:eastAsia="es-CO"/>
              </w:rPr>
            </w:pPr>
            <w:r w:rsidRPr="00776036">
              <w:rPr>
                <w:rFonts w:ascii="Calibri" w:hAnsi="Calibri"/>
                <w:i/>
                <w:iCs/>
                <w:color w:val="000000"/>
                <w:sz w:val="20"/>
                <w:szCs w:val="20"/>
                <w:lang w:val="es-CO" w:eastAsia="es-CO"/>
              </w:rPr>
              <w:t> </w:t>
            </w:r>
          </w:p>
        </w:tc>
        <w:tc>
          <w:tcPr>
            <w:tcW w:w="0" w:type="auto"/>
            <w:tcBorders>
              <w:top w:val="nil"/>
              <w:left w:val="nil"/>
              <w:bottom w:val="nil"/>
              <w:right w:val="nil"/>
            </w:tcBorders>
            <w:noWrap/>
            <w:vAlign w:val="bottom"/>
            <w:hideMark/>
          </w:tcPr>
          <w:p w14:paraId="3D873FBA" w14:textId="77777777" w:rsidR="009649A1" w:rsidRPr="00776036" w:rsidRDefault="009649A1" w:rsidP="009649A1">
            <w:pPr>
              <w:jc w:val="right"/>
              <w:rPr>
                <w:rFonts w:ascii="Calibri" w:hAnsi="Calibri"/>
                <w:i/>
                <w:iCs/>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08A4A57B"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2F6D0A2B" w14:textId="77777777" w:rsidR="009649A1" w:rsidRPr="00776036" w:rsidRDefault="009649A1" w:rsidP="009649A1">
            <w:pPr>
              <w:jc w:val="right"/>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052BED17"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r>
      <w:tr w:rsidR="009649A1" w:rsidRPr="00776036" w14:paraId="157AC2B0" w14:textId="77777777" w:rsidTr="009649A1">
        <w:trPr>
          <w:trHeight w:val="177"/>
        </w:trPr>
        <w:tc>
          <w:tcPr>
            <w:tcW w:w="0" w:type="auto"/>
            <w:tcBorders>
              <w:top w:val="nil"/>
              <w:left w:val="single" w:sz="8" w:space="0" w:color="auto"/>
              <w:bottom w:val="nil"/>
              <w:right w:val="single" w:sz="8" w:space="0" w:color="auto"/>
            </w:tcBorders>
            <w:noWrap/>
            <w:vAlign w:val="bottom"/>
            <w:hideMark/>
          </w:tcPr>
          <w:p w14:paraId="254C0B12" w14:textId="77777777" w:rsidR="009649A1" w:rsidRPr="00776036" w:rsidRDefault="009649A1" w:rsidP="009649A1">
            <w:pPr>
              <w:rPr>
                <w:rFonts w:ascii="Calibri" w:hAnsi="Calibri"/>
                <w:b/>
                <w:bCs/>
                <w:color w:val="44546A"/>
                <w:sz w:val="20"/>
                <w:szCs w:val="20"/>
                <w:lang w:val="es-CO" w:eastAsia="es-CO"/>
              </w:rPr>
            </w:pPr>
            <w:r w:rsidRPr="00776036">
              <w:rPr>
                <w:rFonts w:ascii="Calibri" w:hAnsi="Calibri"/>
                <w:b/>
                <w:bCs/>
                <w:color w:val="44546A"/>
                <w:sz w:val="20"/>
                <w:szCs w:val="20"/>
                <w:lang w:val="es-CO" w:eastAsia="es-CO"/>
              </w:rPr>
              <w:t>Riesgos PAR</w:t>
            </w:r>
          </w:p>
        </w:tc>
        <w:tc>
          <w:tcPr>
            <w:tcW w:w="0" w:type="auto"/>
            <w:tcBorders>
              <w:top w:val="nil"/>
              <w:left w:val="nil"/>
              <w:bottom w:val="nil"/>
              <w:right w:val="nil"/>
            </w:tcBorders>
            <w:noWrap/>
            <w:vAlign w:val="bottom"/>
            <w:hideMark/>
          </w:tcPr>
          <w:p w14:paraId="71517DE4"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57.232</w:t>
            </w:r>
          </w:p>
        </w:tc>
        <w:tc>
          <w:tcPr>
            <w:tcW w:w="0" w:type="auto"/>
            <w:tcBorders>
              <w:top w:val="nil"/>
              <w:left w:val="nil"/>
              <w:bottom w:val="nil"/>
              <w:right w:val="single" w:sz="8" w:space="0" w:color="auto"/>
            </w:tcBorders>
            <w:noWrap/>
            <w:vAlign w:val="bottom"/>
            <w:hideMark/>
          </w:tcPr>
          <w:p w14:paraId="5E577CB0" w14:textId="77777777" w:rsidR="009649A1" w:rsidRPr="00776036" w:rsidRDefault="009649A1" w:rsidP="009649A1">
            <w:pPr>
              <w:ind w:right="6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57.232</w:t>
            </w:r>
          </w:p>
        </w:tc>
        <w:tc>
          <w:tcPr>
            <w:tcW w:w="0" w:type="auto"/>
            <w:tcBorders>
              <w:top w:val="nil"/>
              <w:left w:val="nil"/>
              <w:bottom w:val="nil"/>
              <w:right w:val="nil"/>
            </w:tcBorders>
            <w:noWrap/>
            <w:vAlign w:val="bottom"/>
            <w:hideMark/>
          </w:tcPr>
          <w:p w14:paraId="5D5760E6"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42.248</w:t>
            </w:r>
          </w:p>
        </w:tc>
        <w:tc>
          <w:tcPr>
            <w:tcW w:w="0" w:type="auto"/>
            <w:tcBorders>
              <w:top w:val="nil"/>
              <w:left w:val="nil"/>
              <w:bottom w:val="nil"/>
              <w:right w:val="single" w:sz="8" w:space="0" w:color="auto"/>
            </w:tcBorders>
            <w:noWrap/>
            <w:vAlign w:val="bottom"/>
            <w:hideMark/>
          </w:tcPr>
          <w:p w14:paraId="7C2D4625" w14:textId="77777777" w:rsidR="009649A1" w:rsidRPr="00776036" w:rsidRDefault="009649A1" w:rsidP="009649A1">
            <w:pPr>
              <w:ind w:right="26"/>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42.248</w:t>
            </w:r>
          </w:p>
        </w:tc>
        <w:tc>
          <w:tcPr>
            <w:tcW w:w="0" w:type="auto"/>
            <w:tcBorders>
              <w:top w:val="nil"/>
              <w:left w:val="nil"/>
              <w:bottom w:val="nil"/>
              <w:right w:val="nil"/>
            </w:tcBorders>
            <w:noWrap/>
            <w:vAlign w:val="bottom"/>
            <w:hideMark/>
          </w:tcPr>
          <w:p w14:paraId="6FE8FD8A"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25.175</w:t>
            </w:r>
          </w:p>
        </w:tc>
        <w:tc>
          <w:tcPr>
            <w:tcW w:w="0" w:type="auto"/>
            <w:tcBorders>
              <w:top w:val="nil"/>
              <w:left w:val="nil"/>
              <w:bottom w:val="nil"/>
              <w:right w:val="single" w:sz="8" w:space="0" w:color="auto"/>
            </w:tcBorders>
            <w:noWrap/>
            <w:vAlign w:val="bottom"/>
            <w:hideMark/>
          </w:tcPr>
          <w:p w14:paraId="585379F6" w14:textId="77777777" w:rsidR="009649A1" w:rsidRPr="00776036" w:rsidRDefault="009649A1" w:rsidP="009649A1">
            <w:pPr>
              <w:ind w:right="8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25.175</w:t>
            </w:r>
          </w:p>
        </w:tc>
      </w:tr>
      <w:tr w:rsidR="009649A1" w:rsidRPr="00776036" w14:paraId="47C8151B"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18B9821"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Predial</w:t>
            </w:r>
          </w:p>
        </w:tc>
        <w:tc>
          <w:tcPr>
            <w:tcW w:w="0" w:type="auto"/>
            <w:tcBorders>
              <w:top w:val="nil"/>
              <w:left w:val="nil"/>
              <w:bottom w:val="nil"/>
              <w:right w:val="nil"/>
            </w:tcBorders>
            <w:noWrap/>
            <w:vAlign w:val="bottom"/>
            <w:hideMark/>
          </w:tcPr>
          <w:p w14:paraId="0357FAB1"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51.100</w:t>
            </w:r>
          </w:p>
        </w:tc>
        <w:tc>
          <w:tcPr>
            <w:tcW w:w="0" w:type="auto"/>
            <w:tcBorders>
              <w:top w:val="nil"/>
              <w:left w:val="nil"/>
              <w:bottom w:val="nil"/>
              <w:right w:val="single" w:sz="8" w:space="0" w:color="auto"/>
            </w:tcBorders>
            <w:noWrap/>
            <w:vAlign w:val="bottom"/>
            <w:hideMark/>
          </w:tcPr>
          <w:p w14:paraId="6138FD77"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51.100</w:t>
            </w:r>
          </w:p>
        </w:tc>
        <w:tc>
          <w:tcPr>
            <w:tcW w:w="0" w:type="auto"/>
            <w:tcBorders>
              <w:top w:val="nil"/>
              <w:left w:val="nil"/>
              <w:bottom w:val="nil"/>
              <w:right w:val="nil"/>
            </w:tcBorders>
            <w:noWrap/>
            <w:vAlign w:val="bottom"/>
            <w:hideMark/>
          </w:tcPr>
          <w:p w14:paraId="62609BAA"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37.722</w:t>
            </w:r>
          </w:p>
        </w:tc>
        <w:tc>
          <w:tcPr>
            <w:tcW w:w="0" w:type="auto"/>
            <w:tcBorders>
              <w:top w:val="nil"/>
              <w:left w:val="nil"/>
              <w:bottom w:val="nil"/>
              <w:right w:val="single" w:sz="8" w:space="0" w:color="auto"/>
            </w:tcBorders>
            <w:noWrap/>
            <w:vAlign w:val="bottom"/>
            <w:hideMark/>
          </w:tcPr>
          <w:p w14:paraId="2F40B601"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37.722</w:t>
            </w:r>
          </w:p>
        </w:tc>
        <w:tc>
          <w:tcPr>
            <w:tcW w:w="0" w:type="auto"/>
            <w:tcBorders>
              <w:top w:val="nil"/>
              <w:left w:val="nil"/>
              <w:bottom w:val="nil"/>
              <w:right w:val="nil"/>
            </w:tcBorders>
            <w:noWrap/>
            <w:vAlign w:val="bottom"/>
            <w:hideMark/>
          </w:tcPr>
          <w:p w14:paraId="609317C2"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22.477</w:t>
            </w:r>
          </w:p>
        </w:tc>
        <w:tc>
          <w:tcPr>
            <w:tcW w:w="0" w:type="auto"/>
            <w:tcBorders>
              <w:top w:val="nil"/>
              <w:left w:val="nil"/>
              <w:bottom w:val="nil"/>
              <w:right w:val="single" w:sz="8" w:space="0" w:color="auto"/>
            </w:tcBorders>
            <w:noWrap/>
            <w:vAlign w:val="bottom"/>
            <w:hideMark/>
          </w:tcPr>
          <w:p w14:paraId="06034DB0"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22.477</w:t>
            </w:r>
          </w:p>
        </w:tc>
      </w:tr>
      <w:tr w:rsidR="009649A1" w:rsidRPr="00776036" w14:paraId="6AD2F76A"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61DE812D"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Ambiental</w:t>
            </w:r>
          </w:p>
        </w:tc>
        <w:tc>
          <w:tcPr>
            <w:tcW w:w="0" w:type="auto"/>
            <w:tcBorders>
              <w:top w:val="nil"/>
              <w:left w:val="nil"/>
              <w:bottom w:val="nil"/>
              <w:right w:val="nil"/>
            </w:tcBorders>
            <w:noWrap/>
            <w:vAlign w:val="bottom"/>
            <w:hideMark/>
          </w:tcPr>
          <w:p w14:paraId="300E896B"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4.468</w:t>
            </w:r>
          </w:p>
        </w:tc>
        <w:tc>
          <w:tcPr>
            <w:tcW w:w="0" w:type="auto"/>
            <w:tcBorders>
              <w:top w:val="nil"/>
              <w:left w:val="nil"/>
              <w:bottom w:val="nil"/>
              <w:right w:val="single" w:sz="8" w:space="0" w:color="auto"/>
            </w:tcBorders>
            <w:noWrap/>
            <w:vAlign w:val="bottom"/>
            <w:hideMark/>
          </w:tcPr>
          <w:p w14:paraId="38BAA131"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4.468</w:t>
            </w:r>
          </w:p>
        </w:tc>
        <w:tc>
          <w:tcPr>
            <w:tcW w:w="0" w:type="auto"/>
            <w:tcBorders>
              <w:top w:val="nil"/>
              <w:left w:val="nil"/>
              <w:bottom w:val="nil"/>
              <w:right w:val="nil"/>
            </w:tcBorders>
            <w:noWrap/>
            <w:vAlign w:val="bottom"/>
            <w:hideMark/>
          </w:tcPr>
          <w:p w14:paraId="6AC6AE0A"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3.298</w:t>
            </w:r>
          </w:p>
        </w:tc>
        <w:tc>
          <w:tcPr>
            <w:tcW w:w="0" w:type="auto"/>
            <w:tcBorders>
              <w:top w:val="nil"/>
              <w:left w:val="nil"/>
              <w:bottom w:val="nil"/>
              <w:right w:val="single" w:sz="8" w:space="0" w:color="auto"/>
            </w:tcBorders>
            <w:noWrap/>
            <w:vAlign w:val="bottom"/>
            <w:hideMark/>
          </w:tcPr>
          <w:p w14:paraId="630F9C48"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3.298</w:t>
            </w:r>
          </w:p>
        </w:tc>
        <w:tc>
          <w:tcPr>
            <w:tcW w:w="0" w:type="auto"/>
            <w:tcBorders>
              <w:top w:val="nil"/>
              <w:left w:val="nil"/>
              <w:bottom w:val="nil"/>
              <w:right w:val="nil"/>
            </w:tcBorders>
            <w:noWrap/>
            <w:vAlign w:val="bottom"/>
            <w:hideMark/>
          </w:tcPr>
          <w:p w14:paraId="68EB70A9"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1.965</w:t>
            </w:r>
          </w:p>
        </w:tc>
        <w:tc>
          <w:tcPr>
            <w:tcW w:w="0" w:type="auto"/>
            <w:tcBorders>
              <w:top w:val="nil"/>
              <w:left w:val="nil"/>
              <w:bottom w:val="nil"/>
              <w:right w:val="single" w:sz="8" w:space="0" w:color="auto"/>
            </w:tcBorders>
            <w:noWrap/>
            <w:vAlign w:val="bottom"/>
            <w:hideMark/>
          </w:tcPr>
          <w:p w14:paraId="2B4E02ED"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1.965</w:t>
            </w:r>
          </w:p>
        </w:tc>
      </w:tr>
      <w:tr w:rsidR="009649A1" w:rsidRPr="00776036" w14:paraId="4DF1BE1B"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A6A9BFD"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Redes</w:t>
            </w:r>
          </w:p>
        </w:tc>
        <w:tc>
          <w:tcPr>
            <w:tcW w:w="0" w:type="auto"/>
            <w:tcBorders>
              <w:top w:val="nil"/>
              <w:left w:val="nil"/>
              <w:bottom w:val="nil"/>
              <w:right w:val="nil"/>
            </w:tcBorders>
            <w:noWrap/>
            <w:vAlign w:val="bottom"/>
            <w:hideMark/>
          </w:tcPr>
          <w:p w14:paraId="26EF03C4"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1.664</w:t>
            </w:r>
          </w:p>
        </w:tc>
        <w:tc>
          <w:tcPr>
            <w:tcW w:w="0" w:type="auto"/>
            <w:tcBorders>
              <w:top w:val="nil"/>
              <w:left w:val="nil"/>
              <w:bottom w:val="nil"/>
              <w:right w:val="single" w:sz="8" w:space="0" w:color="auto"/>
            </w:tcBorders>
            <w:noWrap/>
            <w:vAlign w:val="bottom"/>
            <w:hideMark/>
          </w:tcPr>
          <w:p w14:paraId="3A703B4A"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1.664</w:t>
            </w:r>
          </w:p>
        </w:tc>
        <w:tc>
          <w:tcPr>
            <w:tcW w:w="0" w:type="auto"/>
            <w:tcBorders>
              <w:top w:val="nil"/>
              <w:left w:val="nil"/>
              <w:bottom w:val="nil"/>
              <w:right w:val="nil"/>
            </w:tcBorders>
            <w:noWrap/>
            <w:vAlign w:val="bottom"/>
            <w:hideMark/>
          </w:tcPr>
          <w:p w14:paraId="7E9F4B7D"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1.229</w:t>
            </w:r>
          </w:p>
        </w:tc>
        <w:tc>
          <w:tcPr>
            <w:tcW w:w="0" w:type="auto"/>
            <w:tcBorders>
              <w:top w:val="nil"/>
              <w:left w:val="nil"/>
              <w:bottom w:val="nil"/>
              <w:right w:val="single" w:sz="8" w:space="0" w:color="auto"/>
            </w:tcBorders>
            <w:noWrap/>
            <w:vAlign w:val="bottom"/>
            <w:hideMark/>
          </w:tcPr>
          <w:p w14:paraId="401FF0CC"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1.229</w:t>
            </w:r>
          </w:p>
        </w:tc>
        <w:tc>
          <w:tcPr>
            <w:tcW w:w="0" w:type="auto"/>
            <w:tcBorders>
              <w:top w:val="nil"/>
              <w:left w:val="nil"/>
              <w:bottom w:val="nil"/>
              <w:right w:val="nil"/>
            </w:tcBorders>
            <w:noWrap/>
            <w:vAlign w:val="bottom"/>
            <w:hideMark/>
          </w:tcPr>
          <w:p w14:paraId="24659BA7"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732</w:t>
            </w:r>
          </w:p>
        </w:tc>
        <w:tc>
          <w:tcPr>
            <w:tcW w:w="0" w:type="auto"/>
            <w:tcBorders>
              <w:top w:val="nil"/>
              <w:left w:val="nil"/>
              <w:bottom w:val="nil"/>
              <w:right w:val="single" w:sz="8" w:space="0" w:color="auto"/>
            </w:tcBorders>
            <w:noWrap/>
            <w:vAlign w:val="bottom"/>
            <w:hideMark/>
          </w:tcPr>
          <w:p w14:paraId="69110B77"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732</w:t>
            </w:r>
          </w:p>
        </w:tc>
      </w:tr>
      <w:tr w:rsidR="009649A1" w:rsidRPr="00776036" w14:paraId="6DD2867A"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4E16DE89" w14:textId="6C7F7832"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Ingresos Mínimos Garantizados</w:t>
            </w:r>
          </w:p>
        </w:tc>
        <w:tc>
          <w:tcPr>
            <w:tcW w:w="0" w:type="auto"/>
            <w:tcBorders>
              <w:top w:val="nil"/>
              <w:left w:val="nil"/>
              <w:bottom w:val="nil"/>
              <w:right w:val="nil"/>
            </w:tcBorders>
            <w:noWrap/>
            <w:vAlign w:val="bottom"/>
            <w:hideMark/>
          </w:tcPr>
          <w:p w14:paraId="5E64079B"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3E84BD58"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nil"/>
            </w:tcBorders>
            <w:noWrap/>
            <w:vAlign w:val="bottom"/>
            <w:hideMark/>
          </w:tcPr>
          <w:p w14:paraId="0560B25D"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69A741A5"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nil"/>
            </w:tcBorders>
            <w:noWrap/>
            <w:vAlign w:val="bottom"/>
            <w:hideMark/>
          </w:tcPr>
          <w:p w14:paraId="508E490E"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7D95906C"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r>
      <w:tr w:rsidR="009649A1" w:rsidRPr="00776036" w14:paraId="32DC0426"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407DF147"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3A9E0D7B" w14:textId="77777777" w:rsidR="009649A1" w:rsidRPr="00776036" w:rsidRDefault="009649A1" w:rsidP="009649A1">
            <w:pPr>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5C77F59C"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011637EB" w14:textId="77777777" w:rsidR="009649A1" w:rsidRPr="00776036" w:rsidRDefault="009649A1" w:rsidP="009649A1">
            <w:pPr>
              <w:jc w:val="right"/>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4C6BE878"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c>
          <w:tcPr>
            <w:tcW w:w="0" w:type="auto"/>
            <w:tcBorders>
              <w:top w:val="nil"/>
              <w:left w:val="nil"/>
              <w:bottom w:val="nil"/>
              <w:right w:val="nil"/>
            </w:tcBorders>
            <w:noWrap/>
            <w:vAlign w:val="bottom"/>
            <w:hideMark/>
          </w:tcPr>
          <w:p w14:paraId="62C222FA" w14:textId="77777777" w:rsidR="009649A1" w:rsidRPr="00776036" w:rsidRDefault="009649A1" w:rsidP="009649A1">
            <w:pPr>
              <w:jc w:val="right"/>
              <w:rPr>
                <w:rFonts w:ascii="Calibri" w:hAnsi="Calibri"/>
                <w:color w:val="000000"/>
                <w:sz w:val="20"/>
                <w:szCs w:val="20"/>
                <w:lang w:val="es-CO" w:eastAsia="es-CO"/>
              </w:rPr>
            </w:pPr>
          </w:p>
        </w:tc>
        <w:tc>
          <w:tcPr>
            <w:tcW w:w="0" w:type="auto"/>
            <w:tcBorders>
              <w:top w:val="nil"/>
              <w:left w:val="nil"/>
              <w:bottom w:val="nil"/>
              <w:right w:val="single" w:sz="8" w:space="0" w:color="auto"/>
            </w:tcBorders>
            <w:noWrap/>
            <w:vAlign w:val="bottom"/>
            <w:hideMark/>
          </w:tcPr>
          <w:p w14:paraId="4CC4BEE4"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 </w:t>
            </w:r>
          </w:p>
        </w:tc>
      </w:tr>
      <w:tr w:rsidR="009649A1" w:rsidRPr="00776036" w14:paraId="364EA98F" w14:textId="77777777" w:rsidTr="009649A1">
        <w:trPr>
          <w:trHeight w:val="177"/>
        </w:trPr>
        <w:tc>
          <w:tcPr>
            <w:tcW w:w="0" w:type="auto"/>
            <w:tcBorders>
              <w:top w:val="nil"/>
              <w:left w:val="single" w:sz="8" w:space="0" w:color="auto"/>
              <w:bottom w:val="nil"/>
              <w:right w:val="single" w:sz="8" w:space="0" w:color="auto"/>
            </w:tcBorders>
            <w:noWrap/>
            <w:vAlign w:val="bottom"/>
            <w:hideMark/>
          </w:tcPr>
          <w:p w14:paraId="3D97FF0B" w14:textId="77777777" w:rsidR="009649A1" w:rsidRPr="00776036" w:rsidRDefault="009649A1" w:rsidP="009649A1">
            <w:pPr>
              <w:rPr>
                <w:rFonts w:ascii="Calibri" w:hAnsi="Calibri"/>
                <w:b/>
                <w:bCs/>
                <w:color w:val="44546A"/>
                <w:sz w:val="20"/>
                <w:szCs w:val="20"/>
                <w:lang w:val="es-CO" w:eastAsia="es-CO"/>
              </w:rPr>
            </w:pPr>
            <w:proofErr w:type="spellStart"/>
            <w:r w:rsidRPr="00776036">
              <w:rPr>
                <w:rFonts w:ascii="Calibri" w:hAnsi="Calibri"/>
                <w:b/>
                <w:bCs/>
                <w:color w:val="44546A"/>
                <w:sz w:val="20"/>
                <w:szCs w:val="20"/>
                <w:lang w:val="es-CO" w:eastAsia="es-CO"/>
              </w:rPr>
              <w:t>Capex</w:t>
            </w:r>
            <w:proofErr w:type="spellEnd"/>
            <w:r w:rsidRPr="00776036">
              <w:rPr>
                <w:rFonts w:ascii="Calibri" w:hAnsi="Calibri"/>
                <w:b/>
                <w:bCs/>
                <w:color w:val="44546A"/>
                <w:sz w:val="20"/>
                <w:szCs w:val="20"/>
                <w:lang w:val="es-CO" w:eastAsia="es-CO"/>
              </w:rPr>
              <w:t xml:space="preserve"> Adicional </w:t>
            </w:r>
          </w:p>
        </w:tc>
        <w:tc>
          <w:tcPr>
            <w:tcW w:w="0" w:type="auto"/>
            <w:tcBorders>
              <w:top w:val="nil"/>
              <w:left w:val="nil"/>
              <w:bottom w:val="nil"/>
              <w:right w:val="nil"/>
            </w:tcBorders>
            <w:noWrap/>
            <w:vAlign w:val="bottom"/>
            <w:hideMark/>
          </w:tcPr>
          <w:p w14:paraId="0B202FA7"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19.199</w:t>
            </w:r>
          </w:p>
        </w:tc>
        <w:tc>
          <w:tcPr>
            <w:tcW w:w="0" w:type="auto"/>
            <w:tcBorders>
              <w:top w:val="nil"/>
              <w:left w:val="nil"/>
              <w:bottom w:val="nil"/>
              <w:right w:val="single" w:sz="8" w:space="0" w:color="auto"/>
            </w:tcBorders>
            <w:noWrap/>
            <w:vAlign w:val="bottom"/>
            <w:hideMark/>
          </w:tcPr>
          <w:p w14:paraId="6CD0C74C" w14:textId="77777777" w:rsidR="009649A1" w:rsidRPr="00776036" w:rsidRDefault="009649A1" w:rsidP="009649A1">
            <w:pPr>
              <w:ind w:right="6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19.770</w:t>
            </w:r>
          </w:p>
        </w:tc>
        <w:tc>
          <w:tcPr>
            <w:tcW w:w="0" w:type="auto"/>
            <w:tcBorders>
              <w:top w:val="nil"/>
              <w:left w:val="nil"/>
              <w:bottom w:val="nil"/>
              <w:right w:val="nil"/>
            </w:tcBorders>
            <w:noWrap/>
            <w:vAlign w:val="bottom"/>
            <w:hideMark/>
          </w:tcPr>
          <w:p w14:paraId="207AA034"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14.007</w:t>
            </w:r>
          </w:p>
        </w:tc>
        <w:tc>
          <w:tcPr>
            <w:tcW w:w="0" w:type="auto"/>
            <w:tcBorders>
              <w:top w:val="nil"/>
              <w:left w:val="nil"/>
              <w:bottom w:val="nil"/>
              <w:right w:val="single" w:sz="8" w:space="0" w:color="auto"/>
            </w:tcBorders>
            <w:noWrap/>
            <w:vAlign w:val="bottom"/>
            <w:hideMark/>
          </w:tcPr>
          <w:p w14:paraId="1B60AC75" w14:textId="77777777" w:rsidR="009649A1" w:rsidRPr="00776036" w:rsidRDefault="009649A1" w:rsidP="009649A1">
            <w:pPr>
              <w:ind w:right="26"/>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14.272</w:t>
            </w:r>
          </w:p>
        </w:tc>
        <w:tc>
          <w:tcPr>
            <w:tcW w:w="0" w:type="auto"/>
            <w:tcBorders>
              <w:top w:val="nil"/>
              <w:left w:val="nil"/>
              <w:bottom w:val="nil"/>
              <w:right w:val="nil"/>
            </w:tcBorders>
            <w:noWrap/>
            <w:vAlign w:val="bottom"/>
            <w:hideMark/>
          </w:tcPr>
          <w:p w14:paraId="66C4B581" w14:textId="77777777" w:rsidR="009649A1" w:rsidRPr="00776036" w:rsidRDefault="009649A1" w:rsidP="009649A1">
            <w:pPr>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7.574</w:t>
            </w:r>
          </w:p>
        </w:tc>
        <w:tc>
          <w:tcPr>
            <w:tcW w:w="0" w:type="auto"/>
            <w:tcBorders>
              <w:top w:val="nil"/>
              <w:left w:val="nil"/>
              <w:bottom w:val="nil"/>
              <w:right w:val="single" w:sz="8" w:space="0" w:color="auto"/>
            </w:tcBorders>
            <w:noWrap/>
            <w:vAlign w:val="bottom"/>
            <w:hideMark/>
          </w:tcPr>
          <w:p w14:paraId="23740E20" w14:textId="77777777" w:rsidR="009649A1" w:rsidRPr="00776036" w:rsidRDefault="009649A1" w:rsidP="009649A1">
            <w:pPr>
              <w:ind w:right="89"/>
              <w:jc w:val="right"/>
              <w:rPr>
                <w:rFonts w:ascii="Calibri" w:hAnsi="Calibri"/>
                <w:b/>
                <w:bCs/>
                <w:color w:val="44546A"/>
                <w:sz w:val="20"/>
                <w:szCs w:val="20"/>
                <w:lang w:val="es-CO" w:eastAsia="es-CO"/>
              </w:rPr>
            </w:pPr>
            <w:r w:rsidRPr="00776036">
              <w:rPr>
                <w:rFonts w:ascii="Calibri" w:hAnsi="Calibri"/>
                <w:b/>
                <w:bCs/>
                <w:color w:val="44546A"/>
                <w:sz w:val="20"/>
                <w:szCs w:val="20"/>
                <w:lang w:val="es-CO" w:eastAsia="es-CO"/>
              </w:rPr>
              <w:t>7.634</w:t>
            </w:r>
          </w:p>
        </w:tc>
      </w:tr>
      <w:tr w:rsidR="009649A1" w:rsidRPr="00776036" w14:paraId="508E1F11"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02CB94D1"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Otros Riesgos Obr</w:t>
            </w:r>
            <w:r>
              <w:rPr>
                <w:rFonts w:ascii="Calibri" w:hAnsi="Calibri"/>
                <w:color w:val="000000"/>
                <w:sz w:val="20"/>
                <w:szCs w:val="20"/>
                <w:lang w:val="es-CO" w:eastAsia="es-CO"/>
              </w:rPr>
              <w:t>as</w:t>
            </w:r>
            <w:r w:rsidRPr="00776036">
              <w:rPr>
                <w:rFonts w:ascii="Calibri" w:hAnsi="Calibri"/>
                <w:color w:val="000000"/>
                <w:sz w:val="20"/>
                <w:szCs w:val="20"/>
                <w:lang w:val="es-CO" w:eastAsia="es-CO"/>
              </w:rPr>
              <w:t xml:space="preserve"> Adicionales</w:t>
            </w:r>
          </w:p>
        </w:tc>
        <w:tc>
          <w:tcPr>
            <w:tcW w:w="0" w:type="auto"/>
            <w:tcBorders>
              <w:top w:val="nil"/>
              <w:left w:val="nil"/>
              <w:bottom w:val="nil"/>
              <w:right w:val="nil"/>
            </w:tcBorders>
            <w:noWrap/>
            <w:vAlign w:val="bottom"/>
            <w:hideMark/>
          </w:tcPr>
          <w:p w14:paraId="5718BC70"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6B01FC77"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nil"/>
            </w:tcBorders>
            <w:noWrap/>
            <w:vAlign w:val="bottom"/>
            <w:hideMark/>
          </w:tcPr>
          <w:p w14:paraId="463F41AA"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03C6E7E9"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nil"/>
            </w:tcBorders>
            <w:noWrap/>
            <w:vAlign w:val="bottom"/>
            <w:hideMark/>
          </w:tcPr>
          <w:p w14:paraId="00BB7E43"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c>
          <w:tcPr>
            <w:tcW w:w="0" w:type="auto"/>
            <w:tcBorders>
              <w:top w:val="nil"/>
              <w:left w:val="nil"/>
              <w:bottom w:val="nil"/>
              <w:right w:val="single" w:sz="8" w:space="0" w:color="auto"/>
            </w:tcBorders>
            <w:noWrap/>
            <w:vAlign w:val="bottom"/>
            <w:hideMark/>
          </w:tcPr>
          <w:p w14:paraId="33E76EB0"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0</w:t>
            </w:r>
          </w:p>
        </w:tc>
      </w:tr>
      <w:tr w:rsidR="009649A1" w:rsidRPr="00776036" w14:paraId="22DF41A8" w14:textId="77777777" w:rsidTr="009649A1">
        <w:trPr>
          <w:trHeight w:val="177"/>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774ABF4E" w14:textId="77777777" w:rsidR="009649A1" w:rsidRPr="00776036" w:rsidRDefault="009649A1" w:rsidP="009649A1">
            <w:pPr>
              <w:rPr>
                <w:rFonts w:ascii="Calibri" w:hAnsi="Calibri"/>
                <w:color w:val="000000"/>
                <w:sz w:val="20"/>
                <w:szCs w:val="20"/>
                <w:lang w:val="es-CO" w:eastAsia="es-CO"/>
              </w:rPr>
            </w:pPr>
            <w:r w:rsidRPr="00776036">
              <w:rPr>
                <w:rFonts w:ascii="Calibri" w:hAnsi="Calibri"/>
                <w:color w:val="000000"/>
                <w:sz w:val="20"/>
                <w:szCs w:val="20"/>
                <w:lang w:val="es-CO" w:eastAsia="es-CO"/>
              </w:rPr>
              <w:t>Perimetrales</w:t>
            </w:r>
          </w:p>
        </w:tc>
        <w:tc>
          <w:tcPr>
            <w:tcW w:w="0" w:type="auto"/>
            <w:tcBorders>
              <w:top w:val="nil"/>
              <w:left w:val="nil"/>
              <w:bottom w:val="nil"/>
              <w:right w:val="nil"/>
            </w:tcBorders>
            <w:noWrap/>
            <w:vAlign w:val="bottom"/>
            <w:hideMark/>
          </w:tcPr>
          <w:p w14:paraId="0999F9B1"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19.199</w:t>
            </w:r>
          </w:p>
        </w:tc>
        <w:tc>
          <w:tcPr>
            <w:tcW w:w="0" w:type="auto"/>
            <w:tcBorders>
              <w:top w:val="nil"/>
              <w:left w:val="nil"/>
              <w:bottom w:val="nil"/>
              <w:right w:val="single" w:sz="8" w:space="0" w:color="auto"/>
            </w:tcBorders>
            <w:noWrap/>
            <w:vAlign w:val="bottom"/>
            <w:hideMark/>
          </w:tcPr>
          <w:p w14:paraId="730CB392" w14:textId="77777777" w:rsidR="009649A1" w:rsidRPr="00776036" w:rsidRDefault="009649A1" w:rsidP="009649A1">
            <w:pPr>
              <w:ind w:right="69"/>
              <w:jc w:val="right"/>
              <w:rPr>
                <w:rFonts w:ascii="Calibri" w:hAnsi="Calibri"/>
                <w:color w:val="000000"/>
                <w:sz w:val="20"/>
                <w:szCs w:val="20"/>
                <w:lang w:val="es-CO" w:eastAsia="es-CO"/>
              </w:rPr>
            </w:pPr>
            <w:r w:rsidRPr="00776036">
              <w:rPr>
                <w:rFonts w:ascii="Calibri" w:hAnsi="Calibri"/>
                <w:color w:val="000000"/>
                <w:sz w:val="20"/>
                <w:szCs w:val="20"/>
                <w:lang w:val="es-CO" w:eastAsia="es-CO"/>
              </w:rPr>
              <w:t>19.770</w:t>
            </w:r>
          </w:p>
        </w:tc>
        <w:tc>
          <w:tcPr>
            <w:tcW w:w="0" w:type="auto"/>
            <w:tcBorders>
              <w:top w:val="nil"/>
              <w:left w:val="nil"/>
              <w:bottom w:val="nil"/>
              <w:right w:val="nil"/>
            </w:tcBorders>
            <w:noWrap/>
            <w:vAlign w:val="bottom"/>
            <w:hideMark/>
          </w:tcPr>
          <w:p w14:paraId="4951D1B0"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14.007</w:t>
            </w:r>
          </w:p>
        </w:tc>
        <w:tc>
          <w:tcPr>
            <w:tcW w:w="0" w:type="auto"/>
            <w:tcBorders>
              <w:top w:val="nil"/>
              <w:left w:val="nil"/>
              <w:bottom w:val="nil"/>
              <w:right w:val="single" w:sz="8" w:space="0" w:color="auto"/>
            </w:tcBorders>
            <w:noWrap/>
            <w:vAlign w:val="bottom"/>
            <w:hideMark/>
          </w:tcPr>
          <w:p w14:paraId="62E62B45" w14:textId="77777777" w:rsidR="009649A1" w:rsidRPr="00776036" w:rsidRDefault="009649A1" w:rsidP="009649A1">
            <w:pPr>
              <w:ind w:right="26"/>
              <w:jc w:val="right"/>
              <w:rPr>
                <w:rFonts w:ascii="Calibri" w:hAnsi="Calibri"/>
                <w:color w:val="000000"/>
                <w:sz w:val="20"/>
                <w:szCs w:val="20"/>
                <w:lang w:val="es-CO" w:eastAsia="es-CO"/>
              </w:rPr>
            </w:pPr>
            <w:r w:rsidRPr="00776036">
              <w:rPr>
                <w:rFonts w:ascii="Calibri" w:hAnsi="Calibri"/>
                <w:color w:val="000000"/>
                <w:sz w:val="20"/>
                <w:szCs w:val="20"/>
                <w:lang w:val="es-CO" w:eastAsia="es-CO"/>
              </w:rPr>
              <w:t>14.272</w:t>
            </w:r>
          </w:p>
        </w:tc>
        <w:tc>
          <w:tcPr>
            <w:tcW w:w="0" w:type="auto"/>
            <w:tcBorders>
              <w:top w:val="nil"/>
              <w:left w:val="nil"/>
              <w:bottom w:val="nil"/>
              <w:right w:val="nil"/>
            </w:tcBorders>
            <w:noWrap/>
            <w:vAlign w:val="bottom"/>
            <w:hideMark/>
          </w:tcPr>
          <w:p w14:paraId="3316EA35" w14:textId="77777777" w:rsidR="009649A1" w:rsidRPr="00776036" w:rsidRDefault="009649A1" w:rsidP="009649A1">
            <w:pPr>
              <w:jc w:val="right"/>
              <w:rPr>
                <w:rFonts w:ascii="Calibri" w:hAnsi="Calibri"/>
                <w:color w:val="000000"/>
                <w:sz w:val="20"/>
                <w:szCs w:val="20"/>
                <w:lang w:val="es-CO" w:eastAsia="es-CO"/>
              </w:rPr>
            </w:pPr>
            <w:r w:rsidRPr="00776036">
              <w:rPr>
                <w:rFonts w:ascii="Calibri" w:hAnsi="Calibri"/>
                <w:color w:val="000000"/>
                <w:sz w:val="20"/>
                <w:szCs w:val="20"/>
                <w:lang w:val="es-CO" w:eastAsia="es-CO"/>
              </w:rPr>
              <w:t>7.574</w:t>
            </w:r>
          </w:p>
        </w:tc>
        <w:tc>
          <w:tcPr>
            <w:tcW w:w="0" w:type="auto"/>
            <w:tcBorders>
              <w:top w:val="nil"/>
              <w:left w:val="nil"/>
              <w:bottom w:val="nil"/>
              <w:right w:val="single" w:sz="8" w:space="0" w:color="auto"/>
            </w:tcBorders>
            <w:noWrap/>
            <w:vAlign w:val="bottom"/>
            <w:hideMark/>
          </w:tcPr>
          <w:p w14:paraId="1123BB90" w14:textId="77777777" w:rsidR="009649A1" w:rsidRPr="00776036" w:rsidRDefault="009649A1" w:rsidP="009649A1">
            <w:pPr>
              <w:ind w:right="89"/>
              <w:jc w:val="right"/>
              <w:rPr>
                <w:rFonts w:ascii="Calibri" w:hAnsi="Calibri"/>
                <w:color w:val="000000"/>
                <w:sz w:val="20"/>
                <w:szCs w:val="20"/>
                <w:lang w:val="es-CO" w:eastAsia="es-CO"/>
              </w:rPr>
            </w:pPr>
            <w:r w:rsidRPr="00776036">
              <w:rPr>
                <w:rFonts w:ascii="Calibri" w:hAnsi="Calibri"/>
                <w:color w:val="000000"/>
                <w:sz w:val="20"/>
                <w:szCs w:val="20"/>
                <w:lang w:val="es-CO" w:eastAsia="es-CO"/>
              </w:rPr>
              <w:t>7.634</w:t>
            </w:r>
          </w:p>
        </w:tc>
      </w:tr>
      <w:tr w:rsidR="009649A1" w:rsidRPr="00776036" w14:paraId="650145EA" w14:textId="77777777" w:rsidTr="009649A1">
        <w:trPr>
          <w:trHeight w:val="286"/>
        </w:trPr>
        <w:tc>
          <w:tcPr>
            <w:tcW w:w="0" w:type="auto"/>
            <w:tcBorders>
              <w:top w:val="single" w:sz="4" w:space="0" w:color="auto"/>
              <w:left w:val="single" w:sz="8" w:space="0" w:color="auto"/>
              <w:bottom w:val="single" w:sz="8" w:space="0" w:color="auto"/>
              <w:right w:val="single" w:sz="8" w:space="0" w:color="auto"/>
            </w:tcBorders>
            <w:shd w:val="clear" w:color="auto" w:fill="44546A"/>
            <w:noWrap/>
            <w:vAlign w:val="center"/>
            <w:hideMark/>
          </w:tcPr>
          <w:p w14:paraId="7950D63D" w14:textId="77777777" w:rsidR="009649A1" w:rsidRPr="00776036" w:rsidRDefault="009649A1" w:rsidP="009649A1">
            <w:pPr>
              <w:rPr>
                <w:rFonts w:ascii="Calibri" w:hAnsi="Calibri"/>
                <w:b/>
                <w:bCs/>
                <w:color w:val="FFFFFF"/>
                <w:sz w:val="20"/>
                <w:szCs w:val="20"/>
                <w:lang w:val="es-CO" w:eastAsia="es-CO"/>
              </w:rPr>
            </w:pPr>
            <w:r w:rsidRPr="00776036">
              <w:rPr>
                <w:rFonts w:ascii="Calibri" w:hAnsi="Calibri"/>
                <w:b/>
                <w:bCs/>
                <w:color w:val="FFFFFF"/>
                <w:sz w:val="20"/>
                <w:szCs w:val="20"/>
                <w:lang w:val="es-CO" w:eastAsia="es-CO"/>
              </w:rPr>
              <w:t>Total </w:t>
            </w:r>
          </w:p>
        </w:tc>
        <w:tc>
          <w:tcPr>
            <w:tcW w:w="0" w:type="auto"/>
            <w:tcBorders>
              <w:top w:val="single" w:sz="4" w:space="0" w:color="auto"/>
              <w:left w:val="nil"/>
              <w:bottom w:val="single" w:sz="4" w:space="0" w:color="auto"/>
              <w:right w:val="nil"/>
            </w:tcBorders>
            <w:shd w:val="clear" w:color="auto" w:fill="44546A"/>
            <w:noWrap/>
            <w:vAlign w:val="center"/>
            <w:hideMark/>
          </w:tcPr>
          <w:p w14:paraId="2D37EB95" w14:textId="77777777" w:rsidR="009649A1" w:rsidRPr="00776036" w:rsidRDefault="009649A1" w:rsidP="009649A1">
            <w:pPr>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53.708</w:t>
            </w:r>
          </w:p>
        </w:tc>
        <w:tc>
          <w:tcPr>
            <w:tcW w:w="0" w:type="auto"/>
            <w:tcBorders>
              <w:top w:val="single" w:sz="4" w:space="0" w:color="auto"/>
              <w:left w:val="nil"/>
              <w:bottom w:val="single" w:sz="4" w:space="0" w:color="auto"/>
              <w:right w:val="single" w:sz="8" w:space="0" w:color="auto"/>
            </w:tcBorders>
            <w:shd w:val="clear" w:color="auto" w:fill="44546A"/>
            <w:noWrap/>
            <w:vAlign w:val="center"/>
            <w:hideMark/>
          </w:tcPr>
          <w:p w14:paraId="55557717" w14:textId="77777777" w:rsidR="009649A1" w:rsidRPr="00776036" w:rsidRDefault="009649A1" w:rsidP="009649A1">
            <w:pPr>
              <w:ind w:right="69"/>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52.624</w:t>
            </w:r>
          </w:p>
        </w:tc>
        <w:tc>
          <w:tcPr>
            <w:tcW w:w="0" w:type="auto"/>
            <w:tcBorders>
              <w:top w:val="single" w:sz="4" w:space="0" w:color="auto"/>
              <w:left w:val="nil"/>
              <w:bottom w:val="single" w:sz="4" w:space="0" w:color="auto"/>
              <w:right w:val="nil"/>
            </w:tcBorders>
            <w:shd w:val="clear" w:color="auto" w:fill="44546A"/>
            <w:noWrap/>
            <w:vAlign w:val="center"/>
            <w:hideMark/>
          </w:tcPr>
          <w:p w14:paraId="4AC67D87" w14:textId="77777777" w:rsidR="009649A1" w:rsidRPr="00776036" w:rsidRDefault="009649A1" w:rsidP="009649A1">
            <w:pPr>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46.633</w:t>
            </w:r>
          </w:p>
        </w:tc>
        <w:tc>
          <w:tcPr>
            <w:tcW w:w="0" w:type="auto"/>
            <w:tcBorders>
              <w:top w:val="single" w:sz="4" w:space="0" w:color="auto"/>
              <w:left w:val="nil"/>
              <w:bottom w:val="single" w:sz="4" w:space="0" w:color="auto"/>
              <w:right w:val="single" w:sz="8" w:space="0" w:color="auto"/>
            </w:tcBorders>
            <w:shd w:val="clear" w:color="auto" w:fill="44546A"/>
            <w:noWrap/>
            <w:vAlign w:val="center"/>
            <w:hideMark/>
          </w:tcPr>
          <w:p w14:paraId="3BCA8B85" w14:textId="77777777" w:rsidR="009649A1" w:rsidRPr="00776036" w:rsidRDefault="009649A1" w:rsidP="009649A1">
            <w:pPr>
              <w:ind w:right="26"/>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38.208</w:t>
            </w:r>
          </w:p>
        </w:tc>
        <w:tc>
          <w:tcPr>
            <w:tcW w:w="0" w:type="auto"/>
            <w:tcBorders>
              <w:top w:val="single" w:sz="4" w:space="0" w:color="auto"/>
              <w:left w:val="nil"/>
              <w:bottom w:val="single" w:sz="4" w:space="0" w:color="auto"/>
              <w:right w:val="nil"/>
            </w:tcBorders>
            <w:shd w:val="clear" w:color="auto" w:fill="44546A"/>
            <w:noWrap/>
            <w:vAlign w:val="center"/>
            <w:hideMark/>
          </w:tcPr>
          <w:p w14:paraId="6457413C" w14:textId="77777777" w:rsidR="009649A1" w:rsidRPr="00776036" w:rsidRDefault="009649A1" w:rsidP="009649A1">
            <w:pPr>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38.727</w:t>
            </w:r>
          </w:p>
        </w:tc>
        <w:tc>
          <w:tcPr>
            <w:tcW w:w="0" w:type="auto"/>
            <w:tcBorders>
              <w:top w:val="single" w:sz="4" w:space="0" w:color="auto"/>
              <w:left w:val="nil"/>
              <w:bottom w:val="single" w:sz="4" w:space="0" w:color="auto"/>
              <w:right w:val="single" w:sz="8" w:space="0" w:color="auto"/>
            </w:tcBorders>
            <w:shd w:val="clear" w:color="auto" w:fill="44546A"/>
            <w:noWrap/>
            <w:vAlign w:val="center"/>
            <w:hideMark/>
          </w:tcPr>
          <w:p w14:paraId="026E856D" w14:textId="77777777" w:rsidR="009649A1" w:rsidRPr="00776036" w:rsidRDefault="009649A1" w:rsidP="009649A1">
            <w:pPr>
              <w:ind w:right="89"/>
              <w:jc w:val="right"/>
              <w:rPr>
                <w:rFonts w:ascii="Calibri" w:hAnsi="Calibri"/>
                <w:b/>
                <w:bCs/>
                <w:color w:val="FFFFFF"/>
                <w:sz w:val="20"/>
                <w:szCs w:val="20"/>
                <w:lang w:val="es-CO" w:eastAsia="es-CO"/>
              </w:rPr>
            </w:pPr>
            <w:r w:rsidRPr="00776036">
              <w:rPr>
                <w:rFonts w:ascii="Calibri" w:hAnsi="Calibri"/>
                <w:b/>
                <w:bCs/>
                <w:color w:val="FFFFFF"/>
                <w:sz w:val="20"/>
                <w:szCs w:val="20"/>
                <w:lang w:val="es-CO" w:eastAsia="es-CO"/>
              </w:rPr>
              <w:t>32.281</w:t>
            </w:r>
          </w:p>
        </w:tc>
      </w:tr>
    </w:tbl>
    <w:p w14:paraId="54215C09" w14:textId="77777777" w:rsidR="00453F40" w:rsidRPr="00453F40" w:rsidRDefault="00453F40" w:rsidP="00C13C4D">
      <w:pPr>
        <w:jc w:val="both"/>
        <w:rPr>
          <w:rFonts w:ascii="Work Sans" w:eastAsia="Segoe UI" w:hAnsi="Work Sans" w:cs="Segoe UI"/>
          <w:i/>
          <w:color w:val="000000" w:themeColor="text1"/>
          <w:sz w:val="22"/>
          <w:szCs w:val="22"/>
          <w:lang w:val="es"/>
        </w:rPr>
      </w:pPr>
    </w:p>
    <w:p w14:paraId="7BD22B97" w14:textId="7121B8EE" w:rsidR="00453F40" w:rsidRPr="00453F40" w:rsidRDefault="00453F40" w:rsidP="00C13C4D">
      <w:pPr>
        <w:jc w:val="both"/>
        <w:rPr>
          <w:rFonts w:ascii="Work Sans" w:eastAsia="Segoe UI" w:hAnsi="Work Sans" w:cs="Segoe UI"/>
          <w:i/>
          <w:color w:val="000000" w:themeColor="text1"/>
          <w:sz w:val="22"/>
          <w:szCs w:val="22"/>
          <w:lang w:val="es"/>
        </w:rPr>
      </w:pPr>
      <w:r w:rsidRPr="00453F40">
        <w:rPr>
          <w:rFonts w:ascii="Work Sans" w:eastAsia="Segoe UI" w:hAnsi="Work Sans" w:cs="Segoe UI"/>
          <w:i/>
          <w:color w:val="000000" w:themeColor="text1"/>
          <w:sz w:val="22"/>
          <w:szCs w:val="22"/>
          <w:lang w:val="es"/>
        </w:rPr>
        <w:t>Por lo anterior, se determina que existe suficiencia en la subcuenta autónoma de soporte para otorgar las tarifas diferenciales mencionadas, hasta enero de 2030, mes en el cual cesará su vigencia</w:t>
      </w:r>
      <w:r w:rsidR="008F4517">
        <w:rPr>
          <w:rFonts w:ascii="Work Sans" w:eastAsia="Segoe UI" w:hAnsi="Work Sans" w:cs="Segoe UI"/>
          <w:i/>
          <w:color w:val="000000" w:themeColor="text1"/>
          <w:sz w:val="22"/>
          <w:szCs w:val="22"/>
          <w:lang w:val="es"/>
        </w:rPr>
        <w:t>.”</w:t>
      </w:r>
    </w:p>
    <w:p w14:paraId="51537CCE" w14:textId="77777777" w:rsidR="00453F40" w:rsidRPr="00260E67" w:rsidRDefault="00453F40" w:rsidP="00C13C4D">
      <w:pPr>
        <w:jc w:val="both"/>
        <w:rPr>
          <w:rFonts w:ascii="Work Sans" w:hAnsi="Work Sans" w:cs="Arial"/>
          <w:i/>
          <w:iCs/>
          <w:color w:val="000000"/>
          <w:sz w:val="22"/>
          <w:szCs w:val="22"/>
          <w:lang w:val="es-CO" w:eastAsia="es-CO"/>
        </w:rPr>
      </w:pPr>
    </w:p>
    <w:p w14:paraId="54B4CC73" w14:textId="70F54DEF" w:rsidR="00234FD6" w:rsidRDefault="00234FD6" w:rsidP="004131B2">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La entidad, por su parte, con base en las consideraciones contenidas en los conceptos anteriores</w:t>
      </w:r>
      <w:r w:rsidR="008F3F06">
        <w:rPr>
          <w:rFonts w:ascii="Work Sans" w:eastAsia="Segoe UI" w:hAnsi="Work Sans" w:cs="Segoe UI"/>
          <w:color w:val="000000" w:themeColor="text1"/>
          <w:sz w:val="22"/>
          <w:szCs w:val="22"/>
          <w:lang w:val="es"/>
        </w:rPr>
        <w:t xml:space="preserve">, en </w:t>
      </w:r>
      <w:r w:rsidR="006C2D6A">
        <w:rPr>
          <w:rFonts w:ascii="Work Sans" w:eastAsia="Segoe UI" w:hAnsi="Work Sans" w:cs="Segoe UI"/>
          <w:color w:val="000000" w:themeColor="text1"/>
          <w:sz w:val="22"/>
          <w:szCs w:val="22"/>
          <w:lang w:val="es"/>
        </w:rPr>
        <w:t>el estudio de las cuestiones sociales mencionadas por los solicitantes y</w:t>
      </w:r>
      <w:r w:rsidR="008F3F06">
        <w:rPr>
          <w:rFonts w:ascii="Work Sans" w:eastAsia="Segoe UI" w:hAnsi="Work Sans" w:cs="Segoe UI"/>
          <w:color w:val="000000" w:themeColor="text1"/>
          <w:sz w:val="22"/>
          <w:szCs w:val="22"/>
          <w:lang w:val="es"/>
        </w:rPr>
        <w:t xml:space="preserve"> en los análisis </w:t>
      </w:r>
      <w:r>
        <w:rPr>
          <w:rFonts w:ascii="Work Sans" w:eastAsia="Segoe UI" w:hAnsi="Work Sans" w:cs="Segoe UI"/>
          <w:color w:val="000000" w:themeColor="text1"/>
          <w:sz w:val="22"/>
          <w:szCs w:val="22"/>
          <w:lang w:val="es"/>
        </w:rPr>
        <w:t xml:space="preserve">y modelaciones </w:t>
      </w:r>
      <w:r w:rsidR="008F3F06">
        <w:rPr>
          <w:rFonts w:ascii="Work Sans" w:eastAsia="Segoe UI" w:hAnsi="Work Sans" w:cs="Segoe UI"/>
          <w:color w:val="000000" w:themeColor="text1"/>
          <w:sz w:val="22"/>
          <w:szCs w:val="22"/>
          <w:lang w:val="es"/>
        </w:rPr>
        <w:t>financieras y de riesgos realizadas</w:t>
      </w:r>
      <w:r w:rsidR="004E2D36">
        <w:rPr>
          <w:rFonts w:ascii="Work Sans" w:eastAsia="Segoe UI" w:hAnsi="Work Sans" w:cs="Segoe UI"/>
          <w:color w:val="000000" w:themeColor="text1"/>
          <w:sz w:val="22"/>
          <w:szCs w:val="22"/>
          <w:lang w:val="es"/>
        </w:rPr>
        <w:t>,</w:t>
      </w:r>
      <w:r w:rsidR="008F3F06">
        <w:rPr>
          <w:rFonts w:ascii="Work Sans" w:eastAsia="Segoe UI" w:hAnsi="Work Sans" w:cs="Segoe UI"/>
          <w:color w:val="000000" w:themeColor="text1"/>
          <w:sz w:val="22"/>
          <w:szCs w:val="22"/>
          <w:lang w:val="es"/>
        </w:rPr>
        <w:t xml:space="preserve"> conceptúo que:</w:t>
      </w:r>
    </w:p>
    <w:p w14:paraId="7102CD61" w14:textId="77777777" w:rsidR="006A36FF" w:rsidRDefault="006A36FF" w:rsidP="004131B2">
      <w:pPr>
        <w:jc w:val="both"/>
        <w:rPr>
          <w:rFonts w:ascii="Work Sans" w:eastAsia="Segoe UI" w:hAnsi="Work Sans" w:cs="Segoe UI"/>
          <w:color w:val="000000" w:themeColor="text1"/>
          <w:sz w:val="22"/>
          <w:szCs w:val="22"/>
          <w:lang w:val="es"/>
        </w:rPr>
      </w:pPr>
    </w:p>
    <w:p w14:paraId="01EE8CB8" w14:textId="40F378BA" w:rsidR="008B4A95" w:rsidRPr="00453F40" w:rsidRDefault="008B4A95" w:rsidP="008B4A95">
      <w:pPr>
        <w:jc w:val="both"/>
        <w:rPr>
          <w:rFonts w:ascii="Work Sans" w:hAnsi="Work Sans" w:cs="Arial"/>
          <w:sz w:val="22"/>
          <w:szCs w:val="22"/>
        </w:rPr>
      </w:pPr>
      <w:r w:rsidRPr="00453F40">
        <w:rPr>
          <w:rFonts w:ascii="Work Sans" w:hAnsi="Work Sans" w:cs="Arial"/>
          <w:sz w:val="22"/>
          <w:szCs w:val="22"/>
        </w:rPr>
        <w:t xml:space="preserve">El </w:t>
      </w:r>
      <w:r w:rsidRPr="00453F40">
        <w:rPr>
          <w:rFonts w:ascii="Work Sans" w:hAnsi="Work Sans" w:cs="Arial"/>
          <w:b/>
          <w:sz w:val="22"/>
          <w:szCs w:val="22"/>
        </w:rPr>
        <w:t>GIT social de la Vicepresidencia de Planeación, Riesgos y Entorno</w:t>
      </w:r>
      <w:r w:rsidRPr="00453F40">
        <w:rPr>
          <w:rFonts w:ascii="Work Sans" w:hAnsi="Work Sans" w:cs="Arial"/>
          <w:sz w:val="22"/>
          <w:szCs w:val="22"/>
        </w:rPr>
        <w:t xml:space="preserve"> </w:t>
      </w:r>
      <w:r w:rsidR="00F84B5B">
        <w:rPr>
          <w:rFonts w:ascii="Work Sans" w:hAnsi="Work Sans" w:cs="Arial"/>
          <w:sz w:val="22"/>
          <w:szCs w:val="22"/>
        </w:rPr>
        <w:t>concluye</w:t>
      </w:r>
      <w:r w:rsidRPr="00453F40">
        <w:rPr>
          <w:rFonts w:ascii="Work Sans" w:hAnsi="Work Sans" w:cs="Arial"/>
          <w:sz w:val="22"/>
          <w:szCs w:val="22"/>
        </w:rPr>
        <w:t xml:space="preserve"> que </w:t>
      </w:r>
      <w:r w:rsidR="00932E88" w:rsidRPr="00932E88">
        <w:rPr>
          <w:rFonts w:ascii="Work Sans" w:hAnsi="Work Sans" w:cs="Arial"/>
          <w:sz w:val="22"/>
          <w:szCs w:val="22"/>
        </w:rPr>
        <w:t>las medidas tomadas por la Agencia Nacional de Infraestructura para la estación de peaje Caimanera además de ser una alternativa anunciada en el Taller Construyendo País # 22 realizado en Coveñas, Sucre el 09 de febrero de 2019, obedecen a medidas encaminadas a contribuir la mitigación y compensación del impacto social que se presentan con el peaje.</w:t>
      </w:r>
    </w:p>
    <w:p w14:paraId="42EFBB3B" w14:textId="77777777" w:rsidR="008B4A95" w:rsidRPr="00453F40" w:rsidRDefault="008B4A95" w:rsidP="004131B2">
      <w:pPr>
        <w:jc w:val="both"/>
        <w:rPr>
          <w:rFonts w:ascii="Work Sans" w:eastAsia="Segoe UI" w:hAnsi="Work Sans" w:cs="Segoe UI"/>
          <w:color w:val="000000" w:themeColor="text1"/>
          <w:sz w:val="22"/>
          <w:szCs w:val="22"/>
          <w:lang w:val="es"/>
        </w:rPr>
      </w:pPr>
    </w:p>
    <w:p w14:paraId="56BDD95B" w14:textId="1CA3ADF3" w:rsidR="008F3F06" w:rsidRDefault="00D52A39" w:rsidP="004131B2">
      <w:pPr>
        <w:jc w:val="both"/>
        <w:rPr>
          <w:rFonts w:ascii="Work Sans" w:eastAsia="Segoe UI" w:hAnsi="Work Sans" w:cs="Segoe UI"/>
          <w:color w:val="000000" w:themeColor="text1"/>
          <w:sz w:val="22"/>
          <w:szCs w:val="22"/>
          <w:lang w:val="es"/>
        </w:rPr>
      </w:pPr>
      <w:r w:rsidRPr="00453F40">
        <w:rPr>
          <w:rFonts w:ascii="Work Sans" w:eastAsia="Segoe UI" w:hAnsi="Work Sans" w:cs="Segoe UI"/>
          <w:color w:val="000000" w:themeColor="text1"/>
          <w:sz w:val="22"/>
          <w:szCs w:val="22"/>
          <w:lang w:val="es"/>
        </w:rPr>
        <w:t xml:space="preserve">El </w:t>
      </w:r>
      <w:r w:rsidRPr="00453F40">
        <w:rPr>
          <w:rFonts w:ascii="Work Sans" w:eastAsia="Segoe UI" w:hAnsi="Work Sans" w:cs="Segoe UI"/>
          <w:b/>
          <w:color w:val="000000" w:themeColor="text1"/>
          <w:sz w:val="22"/>
          <w:szCs w:val="22"/>
          <w:lang w:val="es"/>
        </w:rPr>
        <w:t xml:space="preserve">GIT de riesgos </w:t>
      </w:r>
      <w:r w:rsidR="008B4A95" w:rsidRPr="00453F40">
        <w:rPr>
          <w:rFonts w:ascii="Work Sans" w:eastAsia="Segoe UI" w:hAnsi="Work Sans" w:cs="Segoe UI"/>
          <w:b/>
          <w:color w:val="000000" w:themeColor="text1"/>
          <w:sz w:val="22"/>
          <w:szCs w:val="22"/>
          <w:lang w:val="es"/>
        </w:rPr>
        <w:t>de la</w:t>
      </w:r>
      <w:bookmarkStart w:id="2" w:name="_GoBack"/>
      <w:bookmarkEnd w:id="2"/>
      <w:r w:rsidR="008B4A95" w:rsidRPr="00453F40">
        <w:rPr>
          <w:rFonts w:ascii="Work Sans" w:eastAsia="Segoe UI" w:hAnsi="Work Sans" w:cs="Segoe UI"/>
          <w:b/>
          <w:color w:val="000000" w:themeColor="text1"/>
          <w:sz w:val="22"/>
          <w:szCs w:val="22"/>
          <w:lang w:val="es"/>
        </w:rPr>
        <w:t xml:space="preserve"> Vicepresidencia de Planeación, Riesgos y Entorno</w:t>
      </w:r>
      <w:r w:rsidR="008B4A95" w:rsidRPr="00453F40">
        <w:rPr>
          <w:rFonts w:ascii="Work Sans" w:eastAsia="Segoe UI" w:hAnsi="Work Sans" w:cs="Segoe UI"/>
          <w:color w:val="000000" w:themeColor="text1"/>
          <w:sz w:val="22"/>
          <w:szCs w:val="22"/>
          <w:lang w:val="es"/>
        </w:rPr>
        <w:t xml:space="preserve"> de </w:t>
      </w:r>
      <w:r w:rsidRPr="00453F40">
        <w:rPr>
          <w:rFonts w:ascii="Work Sans" w:eastAsia="Segoe UI" w:hAnsi="Work Sans" w:cs="Segoe UI"/>
          <w:color w:val="000000" w:themeColor="text1"/>
          <w:sz w:val="22"/>
          <w:szCs w:val="22"/>
          <w:lang w:val="es"/>
        </w:rPr>
        <w:t>manifestó</w:t>
      </w:r>
      <w:r w:rsidR="00792520" w:rsidRPr="00453F40">
        <w:rPr>
          <w:rFonts w:ascii="Work Sans" w:eastAsia="Segoe UI" w:hAnsi="Work Sans" w:cs="Segoe UI"/>
          <w:color w:val="000000" w:themeColor="text1"/>
          <w:sz w:val="22"/>
          <w:szCs w:val="22"/>
          <w:lang w:val="es"/>
        </w:rPr>
        <w:t xml:space="preserve"> mediante </w:t>
      </w:r>
      <w:r w:rsidRPr="00453F40">
        <w:rPr>
          <w:rFonts w:ascii="Work Sans" w:eastAsia="Segoe UI" w:hAnsi="Work Sans" w:cs="Segoe UI"/>
          <w:color w:val="000000" w:themeColor="text1"/>
          <w:sz w:val="22"/>
          <w:szCs w:val="22"/>
          <w:lang w:val="es"/>
        </w:rPr>
        <w:t xml:space="preserve">que </w:t>
      </w:r>
      <w:r w:rsidR="00792520" w:rsidRPr="00453F40">
        <w:rPr>
          <w:rFonts w:ascii="Work Sans" w:eastAsia="Segoe UI" w:hAnsi="Work Sans" w:cs="Segoe UI"/>
          <w:color w:val="000000" w:themeColor="text1"/>
          <w:sz w:val="22"/>
          <w:szCs w:val="22"/>
          <w:lang w:val="es"/>
        </w:rPr>
        <w:t xml:space="preserve">las variaciones a la estructura tarifaria de las estaciones de peaje de Caimanera y Los Manguitos que se realizaran mediante la presente resolución, activaran el riesgo a cargo de la entidad de asumir los efectos desfavorables </w:t>
      </w:r>
      <w:r w:rsidR="008B4A95" w:rsidRPr="00453F40">
        <w:rPr>
          <w:rFonts w:ascii="Work Sans" w:eastAsia="Segoe UI" w:hAnsi="Work Sans" w:cs="Segoe UI"/>
          <w:color w:val="000000" w:themeColor="text1"/>
          <w:sz w:val="22"/>
          <w:szCs w:val="22"/>
          <w:lang w:val="es"/>
        </w:rPr>
        <w:t>derivados de las</w:t>
      </w:r>
      <w:r w:rsidR="00792520" w:rsidRPr="00453F40">
        <w:rPr>
          <w:rFonts w:ascii="Work Sans" w:eastAsia="Segoe UI" w:hAnsi="Work Sans" w:cs="Segoe UI"/>
          <w:color w:val="000000" w:themeColor="text1"/>
          <w:sz w:val="22"/>
          <w:szCs w:val="22"/>
          <w:lang w:val="es"/>
        </w:rPr>
        <w:t xml:space="preserve"> modificaciones a las tarifas previstas o la implementación de nuevas tarifas diferenciales</w:t>
      </w:r>
      <w:r w:rsidR="008B4A95" w:rsidRPr="00453F40">
        <w:rPr>
          <w:rFonts w:ascii="Work Sans" w:eastAsia="Segoe UI" w:hAnsi="Work Sans" w:cs="Segoe UI"/>
          <w:color w:val="000000" w:themeColor="text1"/>
          <w:sz w:val="22"/>
          <w:szCs w:val="22"/>
          <w:lang w:val="es"/>
        </w:rPr>
        <w:t xml:space="preserve">, </w:t>
      </w:r>
      <w:r w:rsidR="00792520" w:rsidRPr="00453F40">
        <w:rPr>
          <w:rFonts w:ascii="Work Sans" w:eastAsia="Segoe UI" w:hAnsi="Work Sans" w:cs="Segoe UI"/>
          <w:color w:val="000000" w:themeColor="text1"/>
          <w:sz w:val="22"/>
          <w:szCs w:val="22"/>
          <w:lang w:val="es"/>
        </w:rPr>
        <w:t xml:space="preserve"> contenido en la Sección 13.3 (e) de la Parte</w:t>
      </w:r>
      <w:r w:rsidR="00792520">
        <w:rPr>
          <w:rFonts w:ascii="Work Sans" w:eastAsia="Segoe UI" w:hAnsi="Work Sans" w:cs="Segoe UI"/>
          <w:color w:val="000000" w:themeColor="text1"/>
          <w:sz w:val="22"/>
          <w:szCs w:val="22"/>
          <w:lang w:val="es"/>
        </w:rPr>
        <w:t xml:space="preserve"> General del Contrato</w:t>
      </w:r>
      <w:r w:rsidR="008B4A95">
        <w:rPr>
          <w:rFonts w:ascii="Work Sans" w:eastAsia="Segoe UI" w:hAnsi="Work Sans" w:cs="Segoe UI"/>
          <w:color w:val="000000" w:themeColor="text1"/>
          <w:sz w:val="22"/>
          <w:szCs w:val="22"/>
          <w:lang w:val="es"/>
        </w:rPr>
        <w:t>,</w:t>
      </w:r>
      <w:r w:rsidR="00792520">
        <w:rPr>
          <w:rFonts w:ascii="Work Sans" w:eastAsia="Segoe UI" w:hAnsi="Work Sans" w:cs="Segoe UI"/>
          <w:color w:val="000000" w:themeColor="text1"/>
          <w:sz w:val="22"/>
          <w:szCs w:val="22"/>
          <w:lang w:val="es"/>
        </w:rPr>
        <w:t xml:space="preserve"> y que</w:t>
      </w:r>
      <w:r w:rsidR="008B4A95">
        <w:rPr>
          <w:rFonts w:ascii="Work Sans" w:eastAsia="Segoe UI" w:hAnsi="Work Sans" w:cs="Segoe UI"/>
          <w:color w:val="000000" w:themeColor="text1"/>
          <w:sz w:val="22"/>
          <w:szCs w:val="22"/>
          <w:lang w:val="es"/>
        </w:rPr>
        <w:t>,</w:t>
      </w:r>
      <w:r w:rsidR="00792520">
        <w:rPr>
          <w:rFonts w:ascii="Work Sans" w:eastAsia="Segoe UI" w:hAnsi="Work Sans" w:cs="Segoe UI"/>
          <w:color w:val="000000" w:themeColor="text1"/>
          <w:sz w:val="22"/>
          <w:szCs w:val="22"/>
          <w:lang w:val="es"/>
        </w:rPr>
        <w:t xml:space="preserve"> por tanto</w:t>
      </w:r>
      <w:r w:rsidR="008B4A95">
        <w:rPr>
          <w:rFonts w:ascii="Work Sans" w:eastAsia="Segoe UI" w:hAnsi="Work Sans" w:cs="Segoe UI"/>
          <w:color w:val="000000" w:themeColor="text1"/>
          <w:sz w:val="22"/>
          <w:szCs w:val="22"/>
          <w:lang w:val="es"/>
        </w:rPr>
        <w:t>,</w:t>
      </w:r>
      <w:r w:rsidR="00792520">
        <w:rPr>
          <w:rFonts w:ascii="Work Sans" w:eastAsia="Segoe UI" w:hAnsi="Work Sans" w:cs="Segoe UI"/>
          <w:color w:val="000000" w:themeColor="text1"/>
          <w:sz w:val="22"/>
          <w:szCs w:val="22"/>
          <w:lang w:val="es"/>
        </w:rPr>
        <w:t xml:space="preserve"> la entidad se encuentra obligada a compensar el diferencial en los términos de la Sección 3.4 de la Parte General del Contrato.</w:t>
      </w:r>
    </w:p>
    <w:p w14:paraId="790E01DC" w14:textId="296A4923" w:rsidR="00792520" w:rsidRPr="00453F40" w:rsidRDefault="00792520" w:rsidP="004131B2">
      <w:pPr>
        <w:jc w:val="both"/>
        <w:rPr>
          <w:rFonts w:ascii="Work Sans" w:eastAsia="Segoe UI" w:hAnsi="Work Sans" w:cs="Segoe UI"/>
          <w:color w:val="000000" w:themeColor="text1"/>
          <w:sz w:val="22"/>
          <w:szCs w:val="22"/>
          <w:lang w:val="es"/>
        </w:rPr>
      </w:pPr>
    </w:p>
    <w:p w14:paraId="433F2976" w14:textId="5000EF34" w:rsidR="00792520" w:rsidRPr="00453F40" w:rsidRDefault="00792520" w:rsidP="00792520">
      <w:pPr>
        <w:jc w:val="both"/>
        <w:rPr>
          <w:rFonts w:ascii="Work Sans" w:eastAsia="Segoe UI" w:hAnsi="Work Sans" w:cs="Segoe UI"/>
          <w:color w:val="000000" w:themeColor="text1"/>
          <w:sz w:val="22"/>
          <w:szCs w:val="22"/>
          <w:lang w:val="es"/>
        </w:rPr>
      </w:pPr>
      <w:r w:rsidRPr="00453F40">
        <w:rPr>
          <w:rFonts w:ascii="Work Sans" w:eastAsia="Segoe UI" w:hAnsi="Work Sans" w:cs="Segoe UI"/>
          <w:color w:val="000000" w:themeColor="text1"/>
          <w:sz w:val="22"/>
          <w:szCs w:val="22"/>
          <w:lang w:val="es"/>
        </w:rPr>
        <w:t xml:space="preserve">Ahora bien, en cuanto a la suficiencia de los mecanismos de compensación indicó que </w:t>
      </w:r>
      <w:r w:rsidRPr="00453F40">
        <w:rPr>
          <w:rFonts w:ascii="Work Sans" w:eastAsia="Segoe UI" w:hAnsi="Work Sans" w:cs="Segoe UI"/>
          <w:i/>
          <w:color w:val="000000" w:themeColor="text1"/>
          <w:sz w:val="22"/>
          <w:szCs w:val="22"/>
          <w:lang w:val="es"/>
        </w:rPr>
        <w:t>“</w:t>
      </w:r>
      <w:r w:rsidRPr="00453F40">
        <w:rPr>
          <w:rFonts w:ascii="Work Sans" w:hAnsi="Work Sans" w:cs="Arial"/>
          <w:i/>
          <w:sz w:val="22"/>
          <w:szCs w:val="22"/>
        </w:rPr>
        <w:t>el análisis de suficiencia de mecanismos de compensación realizado por la interventoría del proyecto tuvo como resultado la suficiencia del primer mecanismo de compensación listado en la sección 3.4 (i) (</w:t>
      </w:r>
      <w:proofErr w:type="spellStart"/>
      <w:r w:rsidRPr="00453F40">
        <w:rPr>
          <w:rFonts w:ascii="Work Sans" w:hAnsi="Work Sans" w:cs="Arial"/>
          <w:i/>
          <w:sz w:val="22"/>
          <w:szCs w:val="22"/>
        </w:rPr>
        <w:t>ii</w:t>
      </w:r>
      <w:proofErr w:type="spellEnd"/>
      <w:r w:rsidRPr="00453F40">
        <w:rPr>
          <w:rFonts w:ascii="Work Sans" w:hAnsi="Work Sans" w:cs="Arial"/>
          <w:i/>
          <w:sz w:val="22"/>
          <w:szCs w:val="22"/>
        </w:rPr>
        <w:t>), arrojando un saldo superavitario en el año previsto para la terminación del contrato (2049) de 52.624 millones de pesos (corrientes) equivalentes a 38.208 millones de pesos del mes de referencia y a 32.281 en VPN”.</w:t>
      </w:r>
      <w:r w:rsidRPr="00453F40">
        <w:rPr>
          <w:rFonts w:ascii="Work Sans" w:hAnsi="Work Sans" w:cs="Arial"/>
          <w:sz w:val="22"/>
          <w:szCs w:val="22"/>
        </w:rPr>
        <w:t xml:space="preserve"> </w:t>
      </w:r>
    </w:p>
    <w:p w14:paraId="2086FA12" w14:textId="4EE5818B" w:rsidR="00792520" w:rsidRPr="00453F40" w:rsidRDefault="00792520" w:rsidP="004131B2">
      <w:pPr>
        <w:jc w:val="both"/>
        <w:rPr>
          <w:rFonts w:ascii="Work Sans" w:eastAsia="Segoe UI" w:hAnsi="Work Sans" w:cs="Segoe UI"/>
          <w:color w:val="000000" w:themeColor="text1"/>
          <w:sz w:val="22"/>
          <w:szCs w:val="22"/>
          <w:lang w:val="es"/>
        </w:rPr>
      </w:pPr>
    </w:p>
    <w:p w14:paraId="1F39FBC2" w14:textId="29DAD927" w:rsidR="00792520" w:rsidRPr="00453F40" w:rsidRDefault="00792520" w:rsidP="00792520">
      <w:pPr>
        <w:jc w:val="both"/>
        <w:rPr>
          <w:rFonts w:ascii="Work Sans" w:hAnsi="Work Sans" w:cs="Arial"/>
          <w:sz w:val="22"/>
          <w:szCs w:val="22"/>
        </w:rPr>
      </w:pPr>
      <w:r w:rsidRPr="00453F40">
        <w:rPr>
          <w:rFonts w:ascii="Work Sans" w:eastAsia="Segoe UI" w:hAnsi="Work Sans" w:cs="Segoe UI"/>
          <w:color w:val="000000" w:themeColor="text1"/>
          <w:sz w:val="22"/>
          <w:szCs w:val="22"/>
          <w:lang w:val="es"/>
        </w:rPr>
        <w:t>No obstante lo anterior, sobre el mismo asunto señaló que  “</w:t>
      </w:r>
      <w:r w:rsidRPr="00453F40">
        <w:rPr>
          <w:rFonts w:ascii="Work Sans" w:hAnsi="Work Sans" w:cs="Arial"/>
          <w:i/>
          <w:sz w:val="22"/>
          <w:szCs w:val="22"/>
        </w:rPr>
        <w:t xml:space="preserve">teniendo en cuenta que el ejercicio de proyección lleva implícitos unos supuestos cuya materialización se observa durante el desarrollo del </w:t>
      </w:r>
      <w:r w:rsidRPr="00453F40">
        <w:rPr>
          <w:rFonts w:ascii="Work Sans" w:hAnsi="Work Sans" w:cs="Arial"/>
          <w:i/>
          <w:sz w:val="22"/>
          <w:szCs w:val="22"/>
        </w:rPr>
        <w:lastRenderedPageBreak/>
        <w:t>proyecto se requiere la validación periódica de los insumos técnicos utilizados para determinar la suficiencia de la subcuenta</w:t>
      </w:r>
      <w:r w:rsidR="008B4A95" w:rsidRPr="00453F40">
        <w:rPr>
          <w:rFonts w:ascii="Work Sans" w:hAnsi="Work Sans" w:cs="Arial"/>
          <w:i/>
          <w:sz w:val="22"/>
          <w:szCs w:val="22"/>
        </w:rPr>
        <w:t xml:space="preserve">” </w:t>
      </w:r>
      <w:r w:rsidR="008B4A95" w:rsidRPr="00453F40">
        <w:rPr>
          <w:rFonts w:ascii="Work Sans" w:hAnsi="Work Sans" w:cs="Arial"/>
          <w:sz w:val="22"/>
          <w:szCs w:val="22"/>
        </w:rPr>
        <w:t xml:space="preserve">y en tal sentido, recomendó que se incluyera dentro del acto administrativo una cláusula en virtud de la cual la entidad propusiera al Ministerio de Transporte nuevas modificaciones a la estructura tarifaria cuando advirtiera la amenaza de insuficiencia de los mecanismos de compensación. </w:t>
      </w:r>
    </w:p>
    <w:p w14:paraId="7FE569EB" w14:textId="1F1D4D71" w:rsidR="008B4A95" w:rsidRPr="00453F40" w:rsidRDefault="008B4A95" w:rsidP="00792520">
      <w:pPr>
        <w:jc w:val="both"/>
        <w:rPr>
          <w:rFonts w:ascii="Work Sans" w:hAnsi="Work Sans" w:cs="Arial"/>
          <w:sz w:val="22"/>
          <w:szCs w:val="22"/>
        </w:rPr>
      </w:pPr>
    </w:p>
    <w:p w14:paraId="42309F46" w14:textId="4F13B708" w:rsidR="008B4A95" w:rsidRPr="00453F40" w:rsidRDefault="008B4A95" w:rsidP="00792520">
      <w:pPr>
        <w:jc w:val="both"/>
        <w:rPr>
          <w:rFonts w:ascii="Work Sans" w:hAnsi="Work Sans" w:cs="Arial"/>
          <w:sz w:val="22"/>
          <w:szCs w:val="22"/>
        </w:rPr>
      </w:pPr>
      <w:r w:rsidRPr="00453F40">
        <w:rPr>
          <w:rFonts w:ascii="Work Sans" w:hAnsi="Work Sans" w:cs="Arial"/>
          <w:sz w:val="22"/>
          <w:szCs w:val="22"/>
        </w:rPr>
        <w:t xml:space="preserve">El </w:t>
      </w:r>
      <w:r w:rsidRPr="00453F40">
        <w:rPr>
          <w:rFonts w:ascii="Work Sans" w:hAnsi="Work Sans" w:cs="Arial"/>
          <w:b/>
          <w:sz w:val="22"/>
          <w:szCs w:val="22"/>
        </w:rPr>
        <w:t>GIT Financiero de la Vicepresidencia de Gestión Contractual</w:t>
      </w:r>
      <w:r w:rsidRPr="00453F40">
        <w:rPr>
          <w:rFonts w:ascii="Work Sans" w:hAnsi="Work Sans" w:cs="Arial"/>
          <w:sz w:val="22"/>
          <w:szCs w:val="22"/>
        </w:rPr>
        <w:t xml:space="preserve"> mediante memorando con radicado ANI </w:t>
      </w:r>
      <w:r w:rsidR="00546594">
        <w:rPr>
          <w:rFonts w:ascii="Work Sans" w:hAnsi="Work Sans" w:cs="Arial"/>
          <w:sz w:val="22"/>
          <w:szCs w:val="22"/>
        </w:rPr>
        <w:t>No. 2019-308-013521-3 del 12 de septiembre de 2019, presentó el ejercicio financiero de los montos estimados a compensar de acuerdo con las tarifas diferenciales a otorgar</w:t>
      </w:r>
      <w:r w:rsidR="00974BF5">
        <w:rPr>
          <w:rFonts w:ascii="Work Sans" w:hAnsi="Work Sans" w:cs="Arial"/>
          <w:sz w:val="22"/>
          <w:szCs w:val="22"/>
        </w:rPr>
        <w:t xml:space="preserve"> y señaló como necesario, que el GIT de Riesgos revise la suficiencia de los mecanismos de compensación del proyecto, </w:t>
      </w:r>
      <w:r w:rsidR="002B15F7">
        <w:rPr>
          <w:rFonts w:ascii="Work Sans" w:hAnsi="Work Sans" w:cs="Arial"/>
          <w:sz w:val="22"/>
          <w:szCs w:val="22"/>
        </w:rPr>
        <w:t xml:space="preserve">teniendo en cuenta los riesgos adicionales que se puedan materializar </w:t>
      </w:r>
      <w:r w:rsidR="00C6279F">
        <w:rPr>
          <w:rFonts w:ascii="Work Sans" w:hAnsi="Work Sans" w:cs="Arial"/>
          <w:sz w:val="22"/>
          <w:szCs w:val="22"/>
        </w:rPr>
        <w:t>hasta</w:t>
      </w:r>
      <w:r w:rsidR="002B15F7">
        <w:rPr>
          <w:rFonts w:ascii="Work Sans" w:hAnsi="Work Sans" w:cs="Arial"/>
          <w:sz w:val="22"/>
          <w:szCs w:val="22"/>
        </w:rPr>
        <w:t xml:space="preserve"> </w:t>
      </w:r>
      <w:r w:rsidR="00C6279F">
        <w:rPr>
          <w:rFonts w:ascii="Work Sans" w:hAnsi="Work Sans" w:cs="Arial"/>
          <w:sz w:val="22"/>
          <w:szCs w:val="22"/>
        </w:rPr>
        <w:t>la finalización</w:t>
      </w:r>
      <w:r w:rsidR="002B15F7">
        <w:rPr>
          <w:rFonts w:ascii="Work Sans" w:hAnsi="Work Sans" w:cs="Arial"/>
          <w:sz w:val="22"/>
          <w:szCs w:val="22"/>
        </w:rPr>
        <w:t xml:space="preserve"> del contrato, </w:t>
      </w:r>
      <w:r w:rsidR="00C6279F">
        <w:rPr>
          <w:rFonts w:ascii="Work Sans" w:hAnsi="Work Sans" w:cs="Arial"/>
          <w:sz w:val="22"/>
          <w:szCs w:val="22"/>
        </w:rPr>
        <w:t>tales como, los</w:t>
      </w:r>
      <w:r w:rsidR="002B15F7">
        <w:rPr>
          <w:rFonts w:ascii="Work Sans" w:hAnsi="Work Sans" w:cs="Arial"/>
          <w:sz w:val="22"/>
          <w:szCs w:val="22"/>
        </w:rPr>
        <w:t xml:space="preserve"> sobrecostos de las subcuentas de predios, redes y compensaciones ambientales. </w:t>
      </w:r>
    </w:p>
    <w:p w14:paraId="59467596" w14:textId="77777777" w:rsidR="008B4A95" w:rsidRPr="00453F40" w:rsidRDefault="008B4A95" w:rsidP="004131B2">
      <w:pPr>
        <w:jc w:val="both"/>
        <w:rPr>
          <w:rFonts w:ascii="Work Sans" w:eastAsia="Segoe UI" w:hAnsi="Work Sans" w:cs="Segoe UI"/>
          <w:color w:val="000000" w:themeColor="text1"/>
          <w:sz w:val="22"/>
          <w:szCs w:val="22"/>
          <w:lang w:val="es"/>
        </w:rPr>
      </w:pPr>
    </w:p>
    <w:p w14:paraId="1FFC68AB" w14:textId="1FA4366E" w:rsidR="007A5CB3" w:rsidRDefault="00292EE1" w:rsidP="004131B2">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 xml:space="preserve">Que con fundamento en </w:t>
      </w:r>
      <w:r w:rsidR="008D48BE">
        <w:rPr>
          <w:rFonts w:ascii="Work Sans" w:eastAsia="Segoe UI" w:hAnsi="Work Sans" w:cs="Segoe UI"/>
          <w:color w:val="000000" w:themeColor="text1"/>
          <w:sz w:val="22"/>
          <w:szCs w:val="22"/>
          <w:lang w:val="es"/>
        </w:rPr>
        <w:t>los conceptos anteriores</w:t>
      </w:r>
      <w:r>
        <w:rPr>
          <w:rFonts w:ascii="Work Sans" w:eastAsia="Segoe UI" w:hAnsi="Work Sans" w:cs="Segoe UI"/>
          <w:color w:val="000000" w:themeColor="text1"/>
          <w:sz w:val="22"/>
          <w:szCs w:val="22"/>
          <w:lang w:val="es"/>
        </w:rPr>
        <w:t xml:space="preserve">, se considera conveniente y necesario </w:t>
      </w:r>
      <w:r w:rsidR="00D16F46">
        <w:rPr>
          <w:rFonts w:ascii="Work Sans" w:eastAsia="Segoe UI" w:hAnsi="Work Sans" w:cs="Segoe UI"/>
          <w:color w:val="000000" w:themeColor="text1"/>
          <w:sz w:val="22"/>
          <w:szCs w:val="22"/>
          <w:lang w:val="es"/>
        </w:rPr>
        <w:t xml:space="preserve">derogar </w:t>
      </w:r>
      <w:r>
        <w:rPr>
          <w:rFonts w:ascii="Work Sans" w:eastAsia="Segoe UI" w:hAnsi="Work Sans" w:cs="Segoe UI"/>
          <w:color w:val="000000" w:themeColor="text1"/>
          <w:sz w:val="22"/>
          <w:szCs w:val="22"/>
          <w:lang w:val="es"/>
        </w:rPr>
        <w:t xml:space="preserve">las </w:t>
      </w:r>
      <w:r w:rsidR="007A5CB3">
        <w:rPr>
          <w:rFonts w:ascii="Work Sans" w:eastAsia="Segoe UI" w:hAnsi="Work Sans" w:cs="Segoe UI"/>
          <w:color w:val="000000" w:themeColor="text1"/>
          <w:sz w:val="22"/>
          <w:szCs w:val="22"/>
          <w:lang w:val="es"/>
        </w:rPr>
        <w:t>R</w:t>
      </w:r>
      <w:r>
        <w:rPr>
          <w:rFonts w:ascii="Work Sans" w:eastAsia="Segoe UI" w:hAnsi="Work Sans" w:cs="Segoe UI"/>
          <w:color w:val="000000" w:themeColor="text1"/>
          <w:sz w:val="22"/>
          <w:szCs w:val="22"/>
          <w:lang w:val="es"/>
        </w:rPr>
        <w:t xml:space="preserve">esoluciones </w:t>
      </w:r>
      <w:r w:rsidRPr="00C46D10">
        <w:rPr>
          <w:rFonts w:ascii="Work Sans" w:eastAsia="Segoe UI" w:hAnsi="Work Sans" w:cs="Segoe UI"/>
          <w:color w:val="000000" w:themeColor="text1"/>
          <w:sz w:val="22"/>
          <w:szCs w:val="22"/>
          <w:lang w:val="es"/>
        </w:rPr>
        <w:t>No. 0002820 de 2016, 0003119 de 2016</w:t>
      </w:r>
      <w:r w:rsidR="00D16F46">
        <w:rPr>
          <w:rFonts w:ascii="Work Sans" w:eastAsia="Segoe UI" w:hAnsi="Work Sans" w:cs="Segoe UI"/>
          <w:color w:val="000000" w:themeColor="text1"/>
          <w:sz w:val="22"/>
          <w:szCs w:val="22"/>
          <w:lang w:val="es"/>
        </w:rPr>
        <w:t xml:space="preserve">, </w:t>
      </w:r>
      <w:r w:rsidR="00D16F46" w:rsidRPr="00C46D10">
        <w:rPr>
          <w:rFonts w:ascii="Work Sans" w:eastAsia="Segoe UI" w:hAnsi="Work Sans" w:cs="Segoe UI"/>
          <w:color w:val="000000" w:themeColor="text1"/>
          <w:sz w:val="22"/>
          <w:szCs w:val="22"/>
        </w:rPr>
        <w:t>0004268 de 2016</w:t>
      </w:r>
      <w:r w:rsidR="003B0794">
        <w:rPr>
          <w:rFonts w:ascii="Work Sans" w:eastAsia="Segoe UI" w:hAnsi="Work Sans" w:cs="Segoe UI"/>
          <w:color w:val="000000" w:themeColor="text1"/>
          <w:sz w:val="22"/>
          <w:szCs w:val="22"/>
          <w:lang w:val="es"/>
        </w:rPr>
        <w:t xml:space="preserve"> </w:t>
      </w:r>
      <w:r w:rsidRPr="00C46D10">
        <w:rPr>
          <w:rFonts w:ascii="Work Sans" w:eastAsia="Segoe UI" w:hAnsi="Work Sans" w:cs="Segoe UI"/>
          <w:color w:val="000000" w:themeColor="text1"/>
          <w:sz w:val="22"/>
          <w:szCs w:val="22"/>
          <w:lang w:val="es"/>
        </w:rPr>
        <w:t>y 0005711 de 2016</w:t>
      </w:r>
      <w:r w:rsidR="008D48BE">
        <w:rPr>
          <w:rFonts w:ascii="Work Sans" w:eastAsia="Segoe UI" w:hAnsi="Work Sans" w:cs="Segoe UI"/>
          <w:color w:val="000000" w:themeColor="text1"/>
          <w:sz w:val="22"/>
          <w:szCs w:val="22"/>
          <w:lang w:val="es"/>
        </w:rPr>
        <w:t xml:space="preserve">, </w:t>
      </w:r>
      <w:r w:rsidR="008F3F06">
        <w:rPr>
          <w:rFonts w:ascii="Work Sans" w:eastAsia="Segoe UI" w:hAnsi="Work Sans" w:cs="Segoe UI"/>
          <w:color w:val="000000" w:themeColor="text1"/>
          <w:sz w:val="22"/>
          <w:szCs w:val="22"/>
          <w:lang w:val="es"/>
        </w:rPr>
        <w:t xml:space="preserve">todas estas </w:t>
      </w:r>
      <w:r>
        <w:rPr>
          <w:rFonts w:ascii="Work Sans" w:eastAsia="Segoe UI" w:hAnsi="Work Sans" w:cs="Segoe UI"/>
          <w:color w:val="000000" w:themeColor="text1"/>
          <w:sz w:val="22"/>
          <w:szCs w:val="22"/>
          <w:lang w:val="es"/>
        </w:rPr>
        <w:t>modificatorias de la Resolución No. 0001884 de 2015</w:t>
      </w:r>
      <w:r w:rsidR="007A5CB3">
        <w:rPr>
          <w:rFonts w:ascii="Work Sans" w:eastAsia="Segoe UI" w:hAnsi="Work Sans" w:cs="Segoe UI"/>
          <w:color w:val="000000" w:themeColor="text1"/>
          <w:sz w:val="22"/>
          <w:szCs w:val="22"/>
          <w:lang w:val="es"/>
        </w:rPr>
        <w:t>,</w:t>
      </w:r>
      <w:r w:rsidR="003B0794">
        <w:rPr>
          <w:rFonts w:ascii="Work Sans" w:eastAsia="Segoe UI" w:hAnsi="Work Sans" w:cs="Segoe UI"/>
          <w:color w:val="000000" w:themeColor="text1"/>
          <w:sz w:val="22"/>
          <w:szCs w:val="22"/>
          <w:lang w:val="es"/>
        </w:rPr>
        <w:t xml:space="preserve"> pues</w:t>
      </w:r>
      <w:r>
        <w:rPr>
          <w:rFonts w:ascii="Work Sans" w:eastAsia="Segoe UI" w:hAnsi="Work Sans" w:cs="Segoe UI"/>
          <w:color w:val="000000" w:themeColor="text1"/>
          <w:sz w:val="22"/>
          <w:szCs w:val="22"/>
          <w:lang w:val="es"/>
        </w:rPr>
        <w:t xml:space="preserve"> </w:t>
      </w:r>
      <w:r w:rsidR="008F3F06">
        <w:rPr>
          <w:rFonts w:ascii="Work Sans" w:eastAsia="Segoe UI" w:hAnsi="Work Sans" w:cs="Segoe UI"/>
          <w:color w:val="000000" w:themeColor="text1"/>
          <w:sz w:val="22"/>
          <w:szCs w:val="22"/>
          <w:lang w:val="es"/>
        </w:rPr>
        <w:t>las mismas se</w:t>
      </w:r>
      <w:r w:rsidR="00CF459E">
        <w:rPr>
          <w:rFonts w:ascii="Work Sans" w:eastAsia="Segoe UI" w:hAnsi="Work Sans" w:cs="Segoe UI"/>
          <w:color w:val="000000" w:themeColor="text1"/>
          <w:sz w:val="22"/>
          <w:szCs w:val="22"/>
          <w:lang w:val="es"/>
        </w:rPr>
        <w:t xml:space="preserve"> ven afectadas con la modificación</w:t>
      </w:r>
      <w:r>
        <w:rPr>
          <w:rFonts w:ascii="Work Sans" w:eastAsia="Segoe UI" w:hAnsi="Work Sans" w:cs="Segoe UI"/>
          <w:color w:val="000000" w:themeColor="text1"/>
          <w:sz w:val="22"/>
          <w:szCs w:val="22"/>
          <w:lang w:val="es"/>
        </w:rPr>
        <w:t xml:space="preserve"> que se realizará en virtud del presente acto administrat</w:t>
      </w:r>
      <w:r w:rsidR="00CF459E">
        <w:rPr>
          <w:rFonts w:ascii="Work Sans" w:eastAsia="Segoe UI" w:hAnsi="Work Sans" w:cs="Segoe UI"/>
          <w:color w:val="000000" w:themeColor="text1"/>
          <w:sz w:val="22"/>
          <w:szCs w:val="22"/>
          <w:lang w:val="es"/>
        </w:rPr>
        <w:t>ivo</w:t>
      </w:r>
      <w:r w:rsidR="007A5CB3">
        <w:rPr>
          <w:rFonts w:ascii="Work Sans" w:eastAsia="Segoe UI" w:hAnsi="Work Sans" w:cs="Segoe UI"/>
          <w:color w:val="000000" w:themeColor="text1"/>
          <w:sz w:val="22"/>
          <w:szCs w:val="22"/>
          <w:lang w:val="es"/>
        </w:rPr>
        <w:t>.</w:t>
      </w:r>
    </w:p>
    <w:p w14:paraId="6868B44B" w14:textId="77777777" w:rsidR="007A5CB3" w:rsidRDefault="007A5CB3" w:rsidP="004131B2">
      <w:pPr>
        <w:jc w:val="both"/>
        <w:rPr>
          <w:rFonts w:ascii="Work Sans" w:eastAsia="Segoe UI" w:hAnsi="Work Sans" w:cs="Segoe UI"/>
          <w:color w:val="000000" w:themeColor="text1"/>
          <w:sz w:val="22"/>
          <w:szCs w:val="22"/>
          <w:lang w:val="es"/>
        </w:rPr>
      </w:pPr>
    </w:p>
    <w:p w14:paraId="60AA528B" w14:textId="3D5DA85E" w:rsidR="006C2D6A" w:rsidRDefault="7DB3D897" w:rsidP="7DB3D897">
      <w:pPr>
        <w:jc w:val="both"/>
        <w:rPr>
          <w:rFonts w:ascii="Work Sans" w:eastAsia="Segoe UI" w:hAnsi="Work Sans" w:cs="Segoe UI"/>
          <w:color w:val="000000" w:themeColor="text1"/>
          <w:sz w:val="22"/>
          <w:szCs w:val="22"/>
          <w:lang w:val="es"/>
        </w:rPr>
      </w:pPr>
      <w:r w:rsidRPr="7DB3D897">
        <w:rPr>
          <w:rFonts w:ascii="Work Sans" w:eastAsia="Segoe UI" w:hAnsi="Work Sans" w:cs="Segoe UI"/>
          <w:color w:val="000000" w:themeColor="text1"/>
          <w:sz w:val="22"/>
          <w:szCs w:val="22"/>
          <w:lang w:val="es"/>
        </w:rPr>
        <w:t xml:space="preserve">Que el presente acto administrativo contendrá todas las disposiciones referentes a las Estaciones de Peaje de Caimanera y Los Manguitos pertenecientes al proyecto de asociación </w:t>
      </w:r>
      <w:proofErr w:type="gramStart"/>
      <w:r w:rsidRPr="7DB3D897">
        <w:rPr>
          <w:rFonts w:ascii="Work Sans" w:eastAsia="Segoe UI" w:hAnsi="Work Sans" w:cs="Segoe UI"/>
          <w:color w:val="000000" w:themeColor="text1"/>
          <w:sz w:val="22"/>
          <w:szCs w:val="22"/>
          <w:lang w:val="es"/>
        </w:rPr>
        <w:t>público privada</w:t>
      </w:r>
      <w:proofErr w:type="gramEnd"/>
      <w:r w:rsidRPr="7DB3D897">
        <w:rPr>
          <w:rFonts w:ascii="Work Sans" w:eastAsia="Segoe UI" w:hAnsi="Work Sans" w:cs="Segoe UI"/>
          <w:color w:val="000000" w:themeColor="text1"/>
          <w:sz w:val="22"/>
          <w:szCs w:val="22"/>
          <w:lang w:val="es"/>
        </w:rPr>
        <w:t xml:space="preserve"> de iniciativa privada para la conexión de los departamentos de Antioquia, Córdoba, Sucre y Bolívar. </w:t>
      </w:r>
    </w:p>
    <w:p w14:paraId="0E8440DA" w14:textId="77777777" w:rsidR="006C2D6A" w:rsidRDefault="006C2D6A" w:rsidP="004131B2">
      <w:pPr>
        <w:jc w:val="both"/>
        <w:rPr>
          <w:rFonts w:ascii="Work Sans" w:eastAsia="Segoe UI" w:hAnsi="Work Sans" w:cs="Segoe UI"/>
          <w:color w:val="000000" w:themeColor="text1"/>
          <w:sz w:val="22"/>
          <w:szCs w:val="22"/>
          <w:lang w:val="es"/>
        </w:rPr>
      </w:pPr>
    </w:p>
    <w:p w14:paraId="0829B346" w14:textId="1D54CA7E" w:rsidR="006C2D6A" w:rsidRDefault="006C2D6A" w:rsidP="004131B2">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Que en este punto, resulta pertinente</w:t>
      </w:r>
      <w:r w:rsidR="00CF459E">
        <w:rPr>
          <w:rFonts w:ascii="Work Sans" w:eastAsia="Segoe UI" w:hAnsi="Work Sans" w:cs="Segoe UI"/>
          <w:color w:val="000000" w:themeColor="text1"/>
          <w:sz w:val="22"/>
          <w:szCs w:val="22"/>
          <w:lang w:val="es"/>
        </w:rPr>
        <w:t xml:space="preserve"> aclara</w:t>
      </w:r>
      <w:r>
        <w:rPr>
          <w:rFonts w:ascii="Work Sans" w:eastAsia="Segoe UI" w:hAnsi="Work Sans" w:cs="Segoe UI"/>
          <w:color w:val="000000" w:themeColor="text1"/>
          <w:sz w:val="22"/>
          <w:szCs w:val="22"/>
          <w:lang w:val="es"/>
        </w:rPr>
        <w:t>r</w:t>
      </w:r>
      <w:r w:rsidR="00CF459E">
        <w:rPr>
          <w:rFonts w:ascii="Work Sans" w:eastAsia="Segoe UI" w:hAnsi="Work Sans" w:cs="Segoe UI"/>
          <w:color w:val="000000" w:themeColor="text1"/>
          <w:sz w:val="22"/>
          <w:szCs w:val="22"/>
          <w:lang w:val="es"/>
        </w:rPr>
        <w:t xml:space="preserve"> que</w:t>
      </w:r>
      <w:r>
        <w:rPr>
          <w:rFonts w:ascii="Work Sans" w:eastAsia="Segoe UI" w:hAnsi="Work Sans" w:cs="Segoe UI"/>
          <w:color w:val="000000" w:themeColor="text1"/>
          <w:sz w:val="22"/>
          <w:szCs w:val="22"/>
          <w:lang w:val="es"/>
        </w:rPr>
        <w:t>,</w:t>
      </w:r>
      <w:r w:rsidR="00CF459E">
        <w:rPr>
          <w:rFonts w:ascii="Work Sans" w:eastAsia="Segoe UI" w:hAnsi="Work Sans" w:cs="Segoe UI"/>
          <w:color w:val="000000" w:themeColor="text1"/>
          <w:sz w:val="22"/>
          <w:szCs w:val="22"/>
          <w:lang w:val="es"/>
        </w:rPr>
        <w:t xml:space="preserve"> si bien</w:t>
      </w:r>
      <w:r>
        <w:rPr>
          <w:rFonts w:ascii="Work Sans" w:eastAsia="Segoe UI" w:hAnsi="Work Sans" w:cs="Segoe UI"/>
          <w:color w:val="000000" w:themeColor="text1"/>
          <w:sz w:val="22"/>
          <w:szCs w:val="22"/>
          <w:lang w:val="es"/>
        </w:rPr>
        <w:t>,</w:t>
      </w:r>
      <w:r w:rsidR="00CF459E">
        <w:rPr>
          <w:rFonts w:ascii="Work Sans" w:eastAsia="Segoe UI" w:hAnsi="Work Sans" w:cs="Segoe UI"/>
          <w:color w:val="000000" w:themeColor="text1"/>
          <w:sz w:val="22"/>
          <w:szCs w:val="22"/>
          <w:lang w:val="es"/>
        </w:rPr>
        <w:t xml:space="preserve"> en la Resolución No. 0002820 de 2016</w:t>
      </w:r>
      <w:r w:rsidR="008F3F06">
        <w:rPr>
          <w:rFonts w:ascii="Work Sans" w:eastAsia="Segoe UI" w:hAnsi="Work Sans" w:cs="Segoe UI"/>
          <w:color w:val="000000" w:themeColor="text1"/>
          <w:sz w:val="22"/>
          <w:szCs w:val="22"/>
          <w:lang w:val="es"/>
        </w:rPr>
        <w:t xml:space="preserve"> también se regulan algunas condiciones relacionadas con </w:t>
      </w:r>
      <w:r>
        <w:rPr>
          <w:rFonts w:ascii="Work Sans" w:eastAsia="Segoe UI" w:hAnsi="Work Sans" w:cs="Segoe UI"/>
          <w:color w:val="000000" w:themeColor="text1"/>
          <w:sz w:val="22"/>
          <w:szCs w:val="22"/>
          <w:lang w:val="es"/>
        </w:rPr>
        <w:t xml:space="preserve">las </w:t>
      </w:r>
      <w:r w:rsidR="008F3F06">
        <w:rPr>
          <w:rFonts w:ascii="Work Sans" w:eastAsia="Segoe UI" w:hAnsi="Work Sans" w:cs="Segoe UI"/>
          <w:color w:val="000000" w:themeColor="text1"/>
          <w:sz w:val="22"/>
          <w:szCs w:val="22"/>
          <w:lang w:val="es"/>
        </w:rPr>
        <w:t>tarifas</w:t>
      </w:r>
      <w:r>
        <w:rPr>
          <w:rFonts w:ascii="Work Sans" w:eastAsia="Segoe UI" w:hAnsi="Work Sans" w:cs="Segoe UI"/>
          <w:color w:val="000000" w:themeColor="text1"/>
          <w:sz w:val="22"/>
          <w:szCs w:val="22"/>
          <w:lang w:val="es"/>
        </w:rPr>
        <w:t xml:space="preserve"> especiales diferenciales</w:t>
      </w:r>
      <w:r w:rsidR="008F3F06">
        <w:rPr>
          <w:rFonts w:ascii="Work Sans" w:eastAsia="Segoe UI" w:hAnsi="Work Sans" w:cs="Segoe UI"/>
          <w:color w:val="000000" w:themeColor="text1"/>
          <w:sz w:val="22"/>
          <w:szCs w:val="22"/>
          <w:lang w:val="es"/>
        </w:rPr>
        <w:t xml:space="preserve"> de peaje </w:t>
      </w:r>
      <w:r w:rsidR="00434561">
        <w:rPr>
          <w:rFonts w:ascii="Work Sans" w:eastAsia="Segoe UI" w:hAnsi="Work Sans" w:cs="Segoe UI"/>
          <w:color w:val="000000" w:themeColor="text1"/>
          <w:sz w:val="22"/>
          <w:szCs w:val="22"/>
          <w:lang w:val="es"/>
        </w:rPr>
        <w:t>de las</w:t>
      </w:r>
      <w:r w:rsidR="008F3F06">
        <w:rPr>
          <w:rFonts w:ascii="Work Sans" w:eastAsia="Segoe UI" w:hAnsi="Work Sans" w:cs="Segoe UI"/>
          <w:color w:val="000000" w:themeColor="text1"/>
          <w:sz w:val="22"/>
          <w:szCs w:val="22"/>
          <w:lang w:val="es"/>
        </w:rPr>
        <w:t xml:space="preserve"> estaciones de peaje de San Onofre y Matecañ</w:t>
      </w:r>
      <w:r>
        <w:rPr>
          <w:rFonts w:ascii="Work Sans" w:eastAsia="Segoe UI" w:hAnsi="Work Sans" w:cs="Segoe UI"/>
          <w:color w:val="000000" w:themeColor="text1"/>
          <w:sz w:val="22"/>
          <w:szCs w:val="22"/>
          <w:lang w:val="es"/>
        </w:rPr>
        <w:t>a, el plazo estipulado para disfrutar del beneficio se encuentra vencido, razón por la cual, la derogatoria</w:t>
      </w:r>
      <w:r w:rsidR="009305B8">
        <w:rPr>
          <w:rFonts w:ascii="Work Sans" w:eastAsia="Segoe UI" w:hAnsi="Work Sans" w:cs="Segoe UI"/>
          <w:color w:val="000000" w:themeColor="text1"/>
          <w:sz w:val="22"/>
          <w:szCs w:val="22"/>
          <w:lang w:val="es"/>
        </w:rPr>
        <w:t xml:space="preserve"> de la resolución </w:t>
      </w:r>
      <w:r>
        <w:rPr>
          <w:rFonts w:ascii="Work Sans" w:eastAsia="Segoe UI" w:hAnsi="Work Sans" w:cs="Segoe UI"/>
          <w:color w:val="000000" w:themeColor="text1"/>
          <w:sz w:val="22"/>
          <w:szCs w:val="22"/>
          <w:lang w:val="es"/>
        </w:rPr>
        <w:t>no afecta</w:t>
      </w:r>
      <w:r w:rsidR="00434561">
        <w:rPr>
          <w:rFonts w:ascii="Work Sans" w:eastAsia="Segoe UI" w:hAnsi="Work Sans" w:cs="Segoe UI"/>
          <w:color w:val="000000" w:themeColor="text1"/>
          <w:sz w:val="22"/>
          <w:szCs w:val="22"/>
          <w:lang w:val="es"/>
        </w:rPr>
        <w:t xml:space="preserve"> de ninguna manera</w:t>
      </w:r>
      <w:r>
        <w:rPr>
          <w:rFonts w:ascii="Work Sans" w:eastAsia="Segoe UI" w:hAnsi="Work Sans" w:cs="Segoe UI"/>
          <w:color w:val="000000" w:themeColor="text1"/>
          <w:sz w:val="22"/>
          <w:szCs w:val="22"/>
          <w:lang w:val="es"/>
        </w:rPr>
        <w:t xml:space="preserve"> la estructura tarifaria actual</w:t>
      </w:r>
      <w:r w:rsidR="009305B8">
        <w:rPr>
          <w:rFonts w:ascii="Work Sans" w:eastAsia="Segoe UI" w:hAnsi="Work Sans" w:cs="Segoe UI"/>
          <w:color w:val="000000" w:themeColor="text1"/>
          <w:sz w:val="22"/>
          <w:szCs w:val="22"/>
          <w:lang w:val="es"/>
        </w:rPr>
        <w:t xml:space="preserve"> de dichas</w:t>
      </w:r>
      <w:r>
        <w:rPr>
          <w:rFonts w:ascii="Work Sans" w:eastAsia="Segoe UI" w:hAnsi="Work Sans" w:cs="Segoe UI"/>
          <w:color w:val="000000" w:themeColor="text1"/>
          <w:sz w:val="22"/>
          <w:szCs w:val="22"/>
          <w:lang w:val="es"/>
        </w:rPr>
        <w:t xml:space="preserve"> estaciones. </w:t>
      </w:r>
    </w:p>
    <w:p w14:paraId="7FC63CDD" w14:textId="77777777" w:rsidR="00F37513" w:rsidRDefault="00F37513" w:rsidP="00F37513">
      <w:pPr>
        <w:jc w:val="both"/>
        <w:rPr>
          <w:rFonts w:ascii="Work Sans" w:eastAsia="Segoe UI" w:hAnsi="Work Sans" w:cs="Segoe UI"/>
          <w:color w:val="000000" w:themeColor="text1"/>
          <w:sz w:val="22"/>
          <w:szCs w:val="22"/>
          <w:lang w:val="es"/>
        </w:rPr>
      </w:pPr>
    </w:p>
    <w:p w14:paraId="7319D91A" w14:textId="77777777" w:rsidR="00F37513" w:rsidRDefault="00F37513" w:rsidP="00F37513">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 xml:space="preserve">Que con relación a la estación de Peaje Los Manguitos se acordó que se adoptarían las siguientes condiciones: </w:t>
      </w:r>
    </w:p>
    <w:p w14:paraId="41AAAD29" w14:textId="77777777" w:rsidR="00F37513" w:rsidRDefault="00F37513" w:rsidP="00F37513">
      <w:pPr>
        <w:jc w:val="both"/>
        <w:rPr>
          <w:rFonts w:ascii="Work Sans" w:eastAsia="Segoe UI" w:hAnsi="Work Sans" w:cs="Segoe UI"/>
          <w:color w:val="000000" w:themeColor="text1"/>
          <w:sz w:val="22"/>
          <w:szCs w:val="22"/>
          <w:lang w:val="es"/>
        </w:rPr>
      </w:pPr>
    </w:p>
    <w:p w14:paraId="4BC1DB54" w14:textId="77777777" w:rsidR="00F37513" w:rsidRPr="00C46D10" w:rsidRDefault="00F37513" w:rsidP="00F37513">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1.</w:t>
      </w:r>
      <w:r w:rsidRPr="7484556F">
        <w:rPr>
          <w:rFonts w:ascii="Work Sans" w:eastAsia="Segoe UI" w:hAnsi="Work Sans" w:cs="Segoe UI"/>
          <w:color w:val="000000" w:themeColor="text1"/>
          <w:sz w:val="22"/>
          <w:szCs w:val="22"/>
          <w:lang w:val="es"/>
        </w:rPr>
        <w:t xml:space="preserve"> Modificar su ubicación del PR 45 +850 al PR52+200.</w:t>
      </w:r>
    </w:p>
    <w:p w14:paraId="670812C2" w14:textId="77777777" w:rsidR="00F37513" w:rsidRDefault="00F37513" w:rsidP="00F37513">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2.</w:t>
      </w:r>
      <w:r w:rsidRPr="7484556F">
        <w:rPr>
          <w:rFonts w:ascii="Work Sans" w:eastAsia="Segoe UI" w:hAnsi="Work Sans" w:cs="Segoe UI"/>
          <w:color w:val="000000" w:themeColor="text1"/>
          <w:sz w:val="22"/>
          <w:szCs w:val="22"/>
          <w:lang w:val="es"/>
        </w:rPr>
        <w:t xml:space="preserve"> Establecer nuevas tarifas diferenciales a cobrar. </w:t>
      </w:r>
    </w:p>
    <w:p w14:paraId="3BC4963C" w14:textId="77777777" w:rsidR="00F37513" w:rsidRPr="00C46D10" w:rsidRDefault="00F37513" w:rsidP="00F37513">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2.</w:t>
      </w:r>
      <w:r w:rsidRPr="7484556F">
        <w:rPr>
          <w:rFonts w:ascii="Work Sans" w:eastAsia="Segoe UI" w:hAnsi="Work Sans" w:cs="Segoe UI"/>
          <w:color w:val="000000" w:themeColor="text1"/>
          <w:sz w:val="22"/>
          <w:szCs w:val="22"/>
          <w:lang w:val="es"/>
        </w:rPr>
        <w:t xml:space="preserve"> Modificar el número de cupos asignado para las tarifas diferenciales de las categorías 1E (particulares), 1EE (transporte público de pasajeros – taxis urbanos que presten servicio en la ruta Planeta Rica – Plaza Bonita) 2EE (servicio especial de estudiantes) 3E (subasta ganadera) y 4E (subasta ganadera).</w:t>
      </w:r>
    </w:p>
    <w:p w14:paraId="7FC45C00" w14:textId="77777777" w:rsidR="00F37513" w:rsidRPr="00CB6371" w:rsidRDefault="00F37513" w:rsidP="00F37513">
      <w:pPr>
        <w:jc w:val="both"/>
        <w:rPr>
          <w:rFonts w:ascii="Work Sans" w:eastAsia="Segoe UI" w:hAnsi="Work Sans" w:cs="Segoe UI"/>
          <w:color w:val="000000" w:themeColor="text1"/>
          <w:sz w:val="22"/>
          <w:szCs w:val="22"/>
          <w:highlight w:val="yellow"/>
          <w:lang w:val="es"/>
        </w:rPr>
      </w:pPr>
      <w:r w:rsidRPr="7484556F">
        <w:rPr>
          <w:rFonts w:ascii="Work Sans" w:eastAsia="Segoe UI" w:hAnsi="Work Sans" w:cs="Segoe UI"/>
          <w:b/>
          <w:bCs/>
          <w:color w:val="000000" w:themeColor="text1"/>
          <w:sz w:val="22"/>
          <w:szCs w:val="22"/>
          <w:lang w:val="es"/>
        </w:rPr>
        <w:t>3.</w:t>
      </w:r>
      <w:r w:rsidRPr="7484556F">
        <w:rPr>
          <w:rFonts w:ascii="Work Sans" w:eastAsia="Segoe UI" w:hAnsi="Work Sans" w:cs="Segoe UI"/>
          <w:color w:val="000000" w:themeColor="text1"/>
          <w:sz w:val="22"/>
          <w:szCs w:val="22"/>
          <w:lang w:val="es"/>
        </w:rPr>
        <w:t xml:space="preserve"> Modificar las condiciones requeridas para obtener el beneficio de tarifa diferencial en las categorías 1E, 1EE, 2EE, 3E y 4E.</w:t>
      </w:r>
    </w:p>
    <w:p w14:paraId="58E90DE0" w14:textId="77777777" w:rsidR="00F37513" w:rsidRDefault="00F37513" w:rsidP="004131B2">
      <w:pPr>
        <w:jc w:val="both"/>
        <w:rPr>
          <w:rFonts w:ascii="Work Sans" w:eastAsia="Segoe UI" w:hAnsi="Work Sans" w:cs="Segoe UI"/>
          <w:color w:val="000000" w:themeColor="text1"/>
          <w:sz w:val="22"/>
          <w:szCs w:val="22"/>
          <w:lang w:val="es"/>
        </w:rPr>
      </w:pPr>
    </w:p>
    <w:p w14:paraId="15A16C79" w14:textId="7487B57A" w:rsidR="00434561" w:rsidRDefault="7DB3D897" w:rsidP="7DB3D897">
      <w:pPr>
        <w:jc w:val="both"/>
        <w:rPr>
          <w:rFonts w:ascii="Work Sans" w:eastAsia="Segoe UI" w:hAnsi="Work Sans" w:cs="Segoe UI"/>
          <w:color w:val="000000" w:themeColor="text1"/>
          <w:sz w:val="22"/>
          <w:szCs w:val="22"/>
          <w:lang w:val="es"/>
        </w:rPr>
      </w:pPr>
      <w:r w:rsidRPr="7DB3D897">
        <w:rPr>
          <w:rFonts w:ascii="Work Sans" w:eastAsia="Segoe UI" w:hAnsi="Work Sans" w:cs="Segoe UI"/>
          <w:color w:val="000000" w:themeColor="text1"/>
          <w:sz w:val="22"/>
          <w:szCs w:val="22"/>
          <w:lang w:val="es"/>
        </w:rPr>
        <w:t xml:space="preserve">Que con relación a la estación de Peaje Caimanera se acordó que se adoptarían las siguientes condiciones: </w:t>
      </w:r>
    </w:p>
    <w:p w14:paraId="24C18FBC" w14:textId="74BFBEAD" w:rsidR="00434561" w:rsidRDefault="00434561" w:rsidP="004131B2">
      <w:pPr>
        <w:jc w:val="both"/>
        <w:rPr>
          <w:rFonts w:ascii="Work Sans" w:eastAsia="Segoe UI" w:hAnsi="Work Sans" w:cs="Segoe UI"/>
          <w:color w:val="000000" w:themeColor="text1"/>
          <w:sz w:val="22"/>
          <w:szCs w:val="22"/>
          <w:lang w:val="es"/>
        </w:rPr>
      </w:pPr>
    </w:p>
    <w:p w14:paraId="7B02DF7E" w14:textId="0E975D7C" w:rsidR="00434561" w:rsidRDefault="00434561" w:rsidP="004131B2">
      <w:pPr>
        <w:jc w:val="both"/>
        <w:rPr>
          <w:rFonts w:ascii="Work Sans" w:eastAsia="Segoe UI" w:hAnsi="Work Sans" w:cs="Segoe UI"/>
          <w:color w:val="000000" w:themeColor="text1"/>
          <w:sz w:val="22"/>
          <w:szCs w:val="22"/>
          <w:lang w:val="es"/>
        </w:rPr>
      </w:pPr>
      <w:r w:rsidRPr="00C46D10">
        <w:rPr>
          <w:rFonts w:ascii="Work Sans" w:eastAsia="Segoe UI" w:hAnsi="Work Sans" w:cs="Segoe UI"/>
          <w:b/>
          <w:color w:val="000000" w:themeColor="text1"/>
          <w:sz w:val="22"/>
          <w:szCs w:val="22"/>
          <w:lang w:val="es"/>
        </w:rPr>
        <w:t>1.</w:t>
      </w:r>
      <w:r>
        <w:rPr>
          <w:rFonts w:ascii="Work Sans" w:eastAsia="Segoe UI" w:hAnsi="Work Sans" w:cs="Segoe UI"/>
          <w:color w:val="000000" w:themeColor="text1"/>
          <w:sz w:val="22"/>
          <w:szCs w:val="22"/>
          <w:lang w:val="es"/>
        </w:rPr>
        <w:t xml:space="preserve"> Modificar su ubicación del PR 41+150 al PR42+900</w:t>
      </w:r>
    </w:p>
    <w:p w14:paraId="702D1537" w14:textId="00663AE7" w:rsidR="00434561" w:rsidRDefault="00434561" w:rsidP="004131B2">
      <w:pPr>
        <w:jc w:val="both"/>
        <w:rPr>
          <w:rFonts w:ascii="Work Sans" w:eastAsia="Segoe UI" w:hAnsi="Work Sans" w:cs="Segoe UI"/>
          <w:color w:val="000000" w:themeColor="text1"/>
          <w:sz w:val="22"/>
          <w:szCs w:val="22"/>
          <w:lang w:val="es"/>
        </w:rPr>
      </w:pPr>
      <w:r w:rsidRPr="00C46D10">
        <w:rPr>
          <w:rFonts w:ascii="Work Sans" w:eastAsia="Segoe UI" w:hAnsi="Work Sans" w:cs="Segoe UI"/>
          <w:b/>
          <w:color w:val="000000" w:themeColor="text1"/>
          <w:sz w:val="22"/>
          <w:szCs w:val="22"/>
          <w:lang w:val="es"/>
        </w:rPr>
        <w:t>2.</w:t>
      </w:r>
      <w:r>
        <w:rPr>
          <w:rFonts w:ascii="Work Sans" w:eastAsia="Segoe UI" w:hAnsi="Work Sans" w:cs="Segoe UI"/>
          <w:color w:val="000000" w:themeColor="text1"/>
          <w:sz w:val="22"/>
          <w:szCs w:val="22"/>
          <w:lang w:val="es"/>
        </w:rPr>
        <w:t xml:space="preserve"> </w:t>
      </w:r>
      <w:r w:rsidRPr="003441D6">
        <w:rPr>
          <w:rFonts w:ascii="Work Sans" w:eastAsia="Segoe UI" w:hAnsi="Work Sans" w:cs="Segoe UI"/>
          <w:color w:val="000000" w:themeColor="text1"/>
          <w:sz w:val="22"/>
          <w:szCs w:val="22"/>
          <w:lang w:val="es"/>
        </w:rPr>
        <w:t>Establecer nuevas tarifas diferenciales a cobrar.</w:t>
      </w:r>
    </w:p>
    <w:p w14:paraId="6CEE548E" w14:textId="3FB77CEC" w:rsidR="00434561" w:rsidRDefault="7484556F" w:rsidP="7484556F">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3.</w:t>
      </w:r>
      <w:r w:rsidRPr="7484556F">
        <w:rPr>
          <w:rFonts w:ascii="Work Sans" w:eastAsia="Segoe UI" w:hAnsi="Work Sans" w:cs="Segoe UI"/>
          <w:color w:val="000000" w:themeColor="text1"/>
          <w:sz w:val="22"/>
          <w:szCs w:val="22"/>
          <w:lang w:val="es"/>
        </w:rPr>
        <w:t xml:space="preserve"> Modificar las condiciones para acceder al beneficio de tarifa diferencial, especialmente en cuanto a la frecuencia mínima que debe cumplir el beneficiario la cual disminuirá de treinta (30) a doce (12) pasos al mes. </w:t>
      </w:r>
    </w:p>
    <w:p w14:paraId="78493E26" w14:textId="4B3349A3" w:rsidR="7484556F" w:rsidRDefault="7484556F" w:rsidP="7484556F">
      <w:pPr>
        <w:jc w:val="both"/>
        <w:rPr>
          <w:rFonts w:ascii="Work Sans" w:eastAsia="Segoe UI" w:hAnsi="Work Sans" w:cs="Segoe UI"/>
          <w:color w:val="000000" w:themeColor="text1"/>
          <w:sz w:val="22"/>
          <w:szCs w:val="22"/>
        </w:rPr>
      </w:pPr>
      <w:r w:rsidRPr="7484556F">
        <w:rPr>
          <w:rFonts w:ascii="Work Sans" w:eastAsia="Segoe UI" w:hAnsi="Work Sans" w:cs="Segoe UI"/>
          <w:b/>
          <w:bCs/>
          <w:color w:val="000000" w:themeColor="text1"/>
          <w:sz w:val="22"/>
          <w:szCs w:val="22"/>
          <w:lang w:val="es"/>
        </w:rPr>
        <w:t>4.</w:t>
      </w:r>
      <w:r w:rsidRPr="7484556F">
        <w:rPr>
          <w:rFonts w:ascii="Work Sans" w:eastAsia="Segoe UI" w:hAnsi="Work Sans" w:cs="Segoe UI"/>
          <w:color w:val="000000" w:themeColor="text1"/>
          <w:sz w:val="22"/>
          <w:szCs w:val="22"/>
          <w:lang w:val="es"/>
        </w:rPr>
        <w:t xml:space="preserve"> Otorgar una tarifa diferencial “turística” que equivaldrá al cincuenta por ciento de la tarifa plena vigente a la fecha de paso del vehículo, hasta por doce mil (12.000) pasos anuales para los vehículos de categoría 1 que transiten </w:t>
      </w:r>
      <w:r w:rsidRPr="008543B8">
        <w:rPr>
          <w:rFonts w:ascii="Work Sans" w:eastAsia="Segoe UI" w:hAnsi="Work Sans" w:cs="Segoe UI"/>
          <w:color w:val="000000" w:themeColor="text1"/>
          <w:sz w:val="22"/>
          <w:szCs w:val="22"/>
          <w:lang w:val="es"/>
        </w:rPr>
        <w:t>entre el quince (15) de diciembre y el seis (06) de enero de cada año calendario,</w:t>
      </w:r>
      <w:r w:rsidRPr="7484556F">
        <w:rPr>
          <w:rFonts w:ascii="Work Sans" w:eastAsia="Segoe UI" w:hAnsi="Work Sans" w:cs="Segoe UI"/>
          <w:color w:val="000000" w:themeColor="text1"/>
          <w:sz w:val="22"/>
          <w:szCs w:val="22"/>
          <w:lang w:val="es"/>
        </w:rPr>
        <w:t xml:space="preserve"> la cual estará vigente hasta el 6 de enero de 2023, o hasta la terminación de la </w:t>
      </w:r>
      <w:r w:rsidRPr="7484556F">
        <w:rPr>
          <w:rFonts w:ascii="Work Sans" w:eastAsia="Segoe UI" w:hAnsi="Work Sans" w:cs="Segoe UI"/>
          <w:color w:val="000000" w:themeColor="text1"/>
          <w:sz w:val="22"/>
          <w:szCs w:val="22"/>
          <w:lang w:val="es"/>
        </w:rPr>
        <w:lastRenderedPageBreak/>
        <w:t>construcción de la Unidad Funcional 7, Subsector 2, denominada “Variante de Coveñas”, lo que ocurra primero.</w:t>
      </w:r>
    </w:p>
    <w:p w14:paraId="099CC0E5" w14:textId="77777777" w:rsidR="00F37513" w:rsidRPr="00F37513" w:rsidRDefault="00F37513" w:rsidP="7484556F">
      <w:pPr>
        <w:jc w:val="both"/>
        <w:rPr>
          <w:rFonts w:ascii="Work Sans" w:eastAsia="Segoe UI" w:hAnsi="Work Sans" w:cs="Segoe UI"/>
          <w:color w:val="000000" w:themeColor="text1"/>
          <w:sz w:val="22"/>
          <w:szCs w:val="22"/>
        </w:rPr>
      </w:pPr>
    </w:p>
    <w:p w14:paraId="1D6024C0" w14:textId="76C38521" w:rsidR="00351887" w:rsidRPr="00CB6371" w:rsidRDefault="17EC36AE" w:rsidP="00C46D10">
      <w:pPr>
        <w:spacing w:after="280"/>
        <w:jc w:val="both"/>
        <w:rPr>
          <w:rFonts w:ascii="Work Sans" w:eastAsia="DengXian Light" w:hAnsi="Work Sans" w:cs="Times New Roman"/>
          <w:sz w:val="22"/>
          <w:szCs w:val="22"/>
          <w:lang w:val="es-CO" w:eastAsia="es-ES"/>
        </w:rPr>
      </w:pPr>
      <w:r w:rsidRPr="00CB6371">
        <w:rPr>
          <w:rFonts w:ascii="Work Sans" w:eastAsia="DengXian Light" w:hAnsi="Work Sans"/>
          <w:sz w:val="22"/>
          <w:szCs w:val="22"/>
        </w:rPr>
        <w:t>Que mediante radicado</w:t>
      </w:r>
      <w:r w:rsidR="00583DEF">
        <w:rPr>
          <w:rFonts w:ascii="Work Sans" w:eastAsia="DengXian Light" w:hAnsi="Work Sans"/>
          <w:sz w:val="22"/>
          <w:szCs w:val="22"/>
        </w:rPr>
        <w:t xml:space="preserve"> ANI No. </w:t>
      </w:r>
      <w:proofErr w:type="spellStart"/>
      <w:r w:rsidR="00583DEF" w:rsidRPr="00C46D10">
        <w:rPr>
          <w:rFonts w:ascii="Work Sans" w:eastAsia="DengXian Light" w:hAnsi="Work Sans"/>
          <w:sz w:val="22"/>
          <w:szCs w:val="22"/>
          <w:highlight w:val="yellow"/>
        </w:rPr>
        <w:t>xxxxxx</w:t>
      </w:r>
      <w:proofErr w:type="spellEnd"/>
      <w:r w:rsidR="00583DEF">
        <w:rPr>
          <w:rFonts w:ascii="Work Sans" w:eastAsia="DengXian Light" w:hAnsi="Work Sans"/>
          <w:sz w:val="22"/>
          <w:szCs w:val="22"/>
        </w:rPr>
        <w:t xml:space="preserve"> </w:t>
      </w:r>
      <w:r w:rsidR="006A0052">
        <w:rPr>
          <w:rFonts w:ascii="Work Sans" w:eastAsia="DengXian Light" w:hAnsi="Work Sans"/>
          <w:sz w:val="22"/>
          <w:szCs w:val="22"/>
        </w:rPr>
        <w:t>del</w:t>
      </w:r>
      <w:r w:rsidRPr="00CB6371">
        <w:rPr>
          <w:rFonts w:ascii="Work Sans" w:eastAsia="DengXian Light" w:hAnsi="Work Sans"/>
          <w:sz w:val="22"/>
          <w:szCs w:val="22"/>
        </w:rPr>
        <w:t xml:space="preserve"> </w:t>
      </w:r>
      <w:proofErr w:type="spellStart"/>
      <w:r w:rsidR="00583DEF" w:rsidRPr="00C46D10">
        <w:rPr>
          <w:rFonts w:ascii="Work Sans" w:eastAsia="DengXian Light" w:hAnsi="Work Sans"/>
          <w:sz w:val="22"/>
          <w:szCs w:val="22"/>
          <w:highlight w:val="yellow"/>
        </w:rPr>
        <w:t>xxxxxxxx</w:t>
      </w:r>
      <w:proofErr w:type="spellEnd"/>
      <w:r w:rsidRPr="00CB6371">
        <w:rPr>
          <w:rFonts w:ascii="Work Sans" w:eastAsia="DengXian Light" w:hAnsi="Work Sans"/>
          <w:sz w:val="22"/>
          <w:szCs w:val="22"/>
        </w:rPr>
        <w:t>, la Agencia Nacional de Infraestructura solicitó la emisión del presente acto administrativo</w:t>
      </w:r>
      <w:r w:rsidR="00583DEF">
        <w:rPr>
          <w:rFonts w:ascii="Work Sans" w:eastAsia="DengXian Light" w:hAnsi="Work Sans"/>
          <w:sz w:val="22"/>
          <w:szCs w:val="22"/>
        </w:rPr>
        <w:t xml:space="preserve"> </w:t>
      </w:r>
      <w:r w:rsidR="006A0052">
        <w:rPr>
          <w:rFonts w:ascii="Work Sans" w:hAnsi="Work Sans"/>
          <w:sz w:val="22"/>
          <w:szCs w:val="22"/>
        </w:rPr>
        <w:t>una vez verificada</w:t>
      </w:r>
      <w:r w:rsidRPr="00CB6371">
        <w:rPr>
          <w:rFonts w:ascii="Work Sans" w:hAnsi="Work Sans"/>
          <w:sz w:val="22"/>
          <w:szCs w:val="22"/>
        </w:rPr>
        <w:t xml:space="preserve"> la suficiencia de los mecanismos de compensación del proyecto</w:t>
      </w:r>
      <w:r w:rsidR="00583DEF">
        <w:rPr>
          <w:rFonts w:ascii="Work Sans" w:hAnsi="Work Sans"/>
          <w:sz w:val="22"/>
          <w:szCs w:val="22"/>
        </w:rPr>
        <w:t xml:space="preserve">, </w:t>
      </w:r>
      <w:r w:rsidR="006A0052">
        <w:rPr>
          <w:rFonts w:ascii="Work Sans" w:hAnsi="Work Sans"/>
          <w:sz w:val="22"/>
          <w:szCs w:val="22"/>
        </w:rPr>
        <w:t xml:space="preserve">conforme </w:t>
      </w:r>
      <w:r w:rsidRPr="00CB6371">
        <w:rPr>
          <w:rFonts w:ascii="Work Sans" w:hAnsi="Work Sans"/>
          <w:sz w:val="22"/>
          <w:szCs w:val="22"/>
        </w:rPr>
        <w:t xml:space="preserve">al ejercicio financiero </w:t>
      </w:r>
      <w:r w:rsidR="00583DEF">
        <w:rPr>
          <w:rFonts w:ascii="Work Sans" w:hAnsi="Work Sans"/>
          <w:sz w:val="22"/>
          <w:szCs w:val="22"/>
        </w:rPr>
        <w:t xml:space="preserve">y de riesgos </w:t>
      </w:r>
      <w:r w:rsidRPr="00CB6371">
        <w:rPr>
          <w:rFonts w:ascii="Work Sans" w:hAnsi="Work Sans"/>
          <w:sz w:val="22"/>
          <w:szCs w:val="22"/>
        </w:rPr>
        <w:t>realizado</w:t>
      </w:r>
      <w:r w:rsidR="00E61811">
        <w:rPr>
          <w:rFonts w:ascii="Work Sans" w:eastAsia="DengXian Light" w:hAnsi="Work Sans"/>
          <w:sz w:val="22"/>
          <w:szCs w:val="22"/>
        </w:rPr>
        <w:t xml:space="preserve">. </w:t>
      </w:r>
      <w:bookmarkStart w:id="3" w:name="_Hlk499629612"/>
    </w:p>
    <w:p w14:paraId="0C6EACB3" w14:textId="4D10E734" w:rsidR="00D7352A" w:rsidRPr="00CB6371" w:rsidRDefault="00C51BE0" w:rsidP="00F60F1B">
      <w:pPr>
        <w:suppressAutoHyphens w:val="0"/>
        <w:autoSpaceDE w:val="0"/>
        <w:adjustRightInd w:val="0"/>
        <w:jc w:val="both"/>
        <w:textAlignment w:val="auto"/>
        <w:rPr>
          <w:rFonts w:ascii="Work Sans" w:eastAsia="DengXian Light" w:hAnsi="Work Sans" w:cs="Times New Roman"/>
          <w:sz w:val="22"/>
          <w:szCs w:val="22"/>
          <w:lang w:val="es-CO" w:eastAsia="es-ES"/>
        </w:rPr>
      </w:pPr>
      <w:r w:rsidRPr="00CB6371">
        <w:rPr>
          <w:rFonts w:ascii="Work Sans" w:eastAsia="DengXian Light" w:hAnsi="Work Sans" w:cs="Times New Roman"/>
          <w:sz w:val="22"/>
          <w:szCs w:val="22"/>
          <w:lang w:val="es-CO" w:eastAsia="es-ES"/>
        </w:rPr>
        <w:t xml:space="preserve">Que </w:t>
      </w:r>
      <w:r w:rsidR="00FC408F" w:rsidRPr="00CB6371">
        <w:rPr>
          <w:rFonts w:ascii="Work Sans" w:eastAsia="DengXian Light" w:hAnsi="Work Sans" w:cs="Times New Roman"/>
          <w:sz w:val="22"/>
          <w:szCs w:val="22"/>
          <w:lang w:val="es-CO" w:eastAsia="es-ES"/>
        </w:rPr>
        <w:t xml:space="preserve">mediante informe ejecutivo </w:t>
      </w:r>
      <w:r w:rsidR="006A0052">
        <w:rPr>
          <w:rFonts w:ascii="Work Sans" w:eastAsia="DengXian Light" w:hAnsi="Work Sans" w:cs="Times New Roman"/>
          <w:sz w:val="22"/>
          <w:szCs w:val="22"/>
          <w:lang w:val="es-CO" w:eastAsia="es-ES"/>
        </w:rPr>
        <w:t>expedido por la Agencia Nacional de Infraestructura y</w:t>
      </w:r>
      <w:r w:rsidR="00E61811">
        <w:rPr>
          <w:rFonts w:ascii="Work Sans" w:eastAsia="DengXian Light" w:hAnsi="Work Sans" w:cs="Times New Roman"/>
          <w:sz w:val="22"/>
          <w:szCs w:val="22"/>
          <w:lang w:val="es-CO" w:eastAsia="es-ES"/>
        </w:rPr>
        <w:t xml:space="preserve"> </w:t>
      </w:r>
      <w:r w:rsidR="006A0052">
        <w:rPr>
          <w:rFonts w:ascii="Work Sans" w:eastAsia="DengXian Light" w:hAnsi="Work Sans" w:cs="Times New Roman"/>
          <w:sz w:val="22"/>
          <w:szCs w:val="22"/>
          <w:lang w:val="es-CO" w:eastAsia="es-ES"/>
        </w:rPr>
        <w:t>suscrito por el Vicepresidente de Gestión Contractual y el Gerente de Proyectos Carreteros 4,</w:t>
      </w:r>
      <w:r w:rsidR="00583DEF">
        <w:rPr>
          <w:rFonts w:ascii="Work Sans" w:eastAsia="DengXian Light" w:hAnsi="Work Sans" w:cs="Times New Roman"/>
          <w:sz w:val="22"/>
          <w:szCs w:val="22"/>
          <w:lang w:val="es-CO" w:eastAsia="es-ES"/>
        </w:rPr>
        <w:t xml:space="preserve"> la modificación de las ubicaciones de las estaciones </w:t>
      </w:r>
      <w:r w:rsidR="000F10E3">
        <w:rPr>
          <w:rFonts w:ascii="Work Sans" w:eastAsia="DengXian Light" w:hAnsi="Work Sans" w:cs="Times New Roman"/>
          <w:sz w:val="22"/>
          <w:szCs w:val="22"/>
          <w:lang w:val="es-CO" w:eastAsia="es-ES"/>
        </w:rPr>
        <w:t xml:space="preserve">Caimanera y </w:t>
      </w:r>
      <w:r w:rsidR="00583DEF">
        <w:rPr>
          <w:rFonts w:ascii="Work Sans" w:eastAsia="DengXian Light" w:hAnsi="Work Sans" w:cs="Times New Roman"/>
          <w:sz w:val="22"/>
          <w:szCs w:val="22"/>
          <w:lang w:val="es-CO" w:eastAsia="es-ES"/>
        </w:rPr>
        <w:t>Los Manguit</w:t>
      </w:r>
      <w:r w:rsidR="000F10E3">
        <w:rPr>
          <w:rFonts w:ascii="Work Sans" w:eastAsia="DengXian Light" w:hAnsi="Work Sans" w:cs="Times New Roman"/>
          <w:sz w:val="22"/>
          <w:szCs w:val="22"/>
          <w:lang w:val="es-CO" w:eastAsia="es-ES"/>
        </w:rPr>
        <w:t>o</w:t>
      </w:r>
      <w:r w:rsidR="00583DEF">
        <w:rPr>
          <w:rFonts w:ascii="Work Sans" w:eastAsia="DengXian Light" w:hAnsi="Work Sans" w:cs="Times New Roman"/>
          <w:sz w:val="22"/>
          <w:szCs w:val="22"/>
          <w:lang w:val="es-CO" w:eastAsia="es-ES"/>
        </w:rPr>
        <w:t>s</w:t>
      </w:r>
      <w:r w:rsidR="000F10E3">
        <w:rPr>
          <w:rFonts w:ascii="Work Sans" w:eastAsia="DengXian Light" w:hAnsi="Work Sans" w:cs="Times New Roman"/>
          <w:sz w:val="22"/>
          <w:szCs w:val="22"/>
          <w:lang w:val="es-CO" w:eastAsia="es-ES"/>
        </w:rPr>
        <w:t xml:space="preserve"> y el otorgamiento del </w:t>
      </w:r>
      <w:r w:rsidR="00FC408F" w:rsidRPr="00CB6371">
        <w:rPr>
          <w:rFonts w:ascii="Work Sans" w:eastAsia="DengXian Light" w:hAnsi="Work Sans" w:cs="Times New Roman"/>
          <w:sz w:val="22"/>
          <w:szCs w:val="22"/>
          <w:lang w:val="es-CO" w:eastAsia="es-ES"/>
        </w:rPr>
        <w:t xml:space="preserve">beneficio de tarifas </w:t>
      </w:r>
      <w:r w:rsidR="00583DEF">
        <w:rPr>
          <w:rFonts w:ascii="Work Sans" w:eastAsia="DengXian Light" w:hAnsi="Work Sans" w:cs="Times New Roman"/>
          <w:sz w:val="22"/>
          <w:szCs w:val="22"/>
          <w:lang w:val="es-CO" w:eastAsia="es-ES"/>
        </w:rPr>
        <w:t xml:space="preserve">especiales </w:t>
      </w:r>
      <w:r w:rsidR="00FC408F" w:rsidRPr="00CB6371">
        <w:rPr>
          <w:rFonts w:ascii="Work Sans" w:eastAsia="DengXian Light" w:hAnsi="Work Sans" w:cs="Times New Roman"/>
          <w:sz w:val="22"/>
          <w:szCs w:val="22"/>
          <w:lang w:val="es-CO" w:eastAsia="es-ES"/>
        </w:rPr>
        <w:t xml:space="preserve">diferenciales para las comunidades de la zona de influencia </w:t>
      </w:r>
      <w:r w:rsidR="00C106C2">
        <w:rPr>
          <w:rFonts w:ascii="Work Sans" w:eastAsia="DengXian Light" w:hAnsi="Work Sans" w:cs="Times New Roman"/>
          <w:sz w:val="22"/>
          <w:szCs w:val="22"/>
          <w:lang w:val="es-CO" w:eastAsia="es-ES"/>
        </w:rPr>
        <w:t>de los peajes Caimanera y Los Manguitos</w:t>
      </w:r>
      <w:r w:rsidR="00BC082A">
        <w:rPr>
          <w:rFonts w:ascii="Work Sans" w:eastAsia="DengXian Light" w:hAnsi="Work Sans" w:cs="Times New Roman"/>
          <w:sz w:val="22"/>
          <w:szCs w:val="22"/>
          <w:lang w:val="es-CO" w:eastAsia="es-ES"/>
        </w:rPr>
        <w:t xml:space="preserve"> </w:t>
      </w:r>
      <w:r w:rsidR="00583DEF">
        <w:rPr>
          <w:rFonts w:ascii="Work Sans" w:eastAsia="DengXian Light" w:hAnsi="Work Sans" w:cs="Times New Roman"/>
          <w:sz w:val="22"/>
          <w:szCs w:val="22"/>
          <w:lang w:val="es-CO" w:eastAsia="es-ES"/>
        </w:rPr>
        <w:t xml:space="preserve">se encuentra justificado. </w:t>
      </w:r>
    </w:p>
    <w:bookmarkEnd w:id="3"/>
    <w:p w14:paraId="01DA70D5" w14:textId="77777777" w:rsidR="002E787F" w:rsidRDefault="002E787F" w:rsidP="17EC36AE">
      <w:pPr>
        <w:suppressAutoHyphens w:val="0"/>
        <w:autoSpaceDE w:val="0"/>
        <w:adjustRightInd w:val="0"/>
        <w:jc w:val="both"/>
        <w:textAlignment w:val="auto"/>
        <w:rPr>
          <w:rFonts w:ascii="Work Sans" w:eastAsia="DengXian Light" w:hAnsi="Work Sans"/>
          <w:sz w:val="22"/>
          <w:szCs w:val="22"/>
        </w:rPr>
      </w:pPr>
    </w:p>
    <w:p w14:paraId="5D3D0D9A" w14:textId="7EB506FF" w:rsidR="00F115BF" w:rsidRPr="00CB6371" w:rsidRDefault="17EC36AE" w:rsidP="17EC36AE">
      <w:pPr>
        <w:suppressAutoHyphens w:val="0"/>
        <w:autoSpaceDE w:val="0"/>
        <w:adjustRightInd w:val="0"/>
        <w:jc w:val="both"/>
        <w:textAlignment w:val="auto"/>
        <w:rPr>
          <w:rFonts w:ascii="Work Sans" w:eastAsia="DengXian Light" w:hAnsi="Work Sans"/>
          <w:sz w:val="22"/>
          <w:szCs w:val="22"/>
        </w:rPr>
      </w:pPr>
      <w:r w:rsidRPr="00CB6371">
        <w:rPr>
          <w:rFonts w:ascii="Work Sans" w:eastAsia="DengXian Light" w:hAnsi="Work Sans"/>
          <w:sz w:val="22"/>
          <w:szCs w:val="22"/>
        </w:rPr>
        <w:t xml:space="preserve">Que mediante memorando </w:t>
      </w:r>
      <w:proofErr w:type="spellStart"/>
      <w:r w:rsidRPr="00C46D10">
        <w:rPr>
          <w:rFonts w:ascii="Work Sans" w:eastAsia="DengXian Light" w:hAnsi="Work Sans"/>
          <w:sz w:val="22"/>
          <w:szCs w:val="22"/>
          <w:highlight w:val="yellow"/>
        </w:rPr>
        <w:t>xxxxxx</w:t>
      </w:r>
      <w:proofErr w:type="spellEnd"/>
      <w:r w:rsidRPr="00C46D10">
        <w:rPr>
          <w:rFonts w:ascii="Work Sans" w:eastAsia="DengXian Light" w:hAnsi="Work Sans"/>
          <w:sz w:val="22"/>
          <w:szCs w:val="22"/>
          <w:highlight w:val="yellow"/>
        </w:rPr>
        <w:t xml:space="preserve"> del x de septiembre de 2019</w:t>
      </w:r>
      <w:r w:rsidRPr="00CB6371">
        <w:rPr>
          <w:rFonts w:ascii="Work Sans" w:eastAsia="DengXian Light" w:hAnsi="Work Sans"/>
          <w:sz w:val="22"/>
          <w:szCs w:val="22"/>
        </w:rPr>
        <w:t xml:space="preserve">, la Oficina de Regulación Económica del Ministerio de Transporte en cumplimiento </w:t>
      </w:r>
      <w:r w:rsidR="007F79D1" w:rsidRPr="00CB6371">
        <w:rPr>
          <w:rFonts w:ascii="Work Sans" w:eastAsia="DengXian Light" w:hAnsi="Work Sans"/>
          <w:sz w:val="22"/>
          <w:szCs w:val="22"/>
        </w:rPr>
        <w:t>de</w:t>
      </w:r>
      <w:r w:rsidR="007F79D1">
        <w:rPr>
          <w:rFonts w:ascii="Work Sans" w:eastAsia="DengXian Light" w:hAnsi="Work Sans"/>
          <w:sz w:val="22"/>
          <w:szCs w:val="22"/>
        </w:rPr>
        <w:t xml:space="preserve"> lo establecido en el</w:t>
      </w:r>
      <w:r w:rsidR="007F79D1" w:rsidRPr="00CB6371">
        <w:rPr>
          <w:rFonts w:ascii="Work Sans" w:eastAsia="DengXian Light" w:hAnsi="Work Sans"/>
          <w:sz w:val="22"/>
          <w:szCs w:val="22"/>
        </w:rPr>
        <w:t xml:space="preserve"> </w:t>
      </w:r>
      <w:r w:rsidRPr="00CB6371">
        <w:rPr>
          <w:rFonts w:ascii="Work Sans" w:eastAsia="DengXian Light" w:hAnsi="Work Sans"/>
          <w:sz w:val="22"/>
          <w:szCs w:val="22"/>
        </w:rPr>
        <w:t xml:space="preserve">numeral 9.8. del artículo 9 del Decreto 087 de 2011 analizó y viabilizó </w:t>
      </w:r>
      <w:r w:rsidR="00BC082A">
        <w:rPr>
          <w:rFonts w:ascii="Work Sans" w:eastAsia="DengXian Light" w:hAnsi="Work Sans"/>
          <w:sz w:val="22"/>
          <w:szCs w:val="22"/>
        </w:rPr>
        <w:t xml:space="preserve">la modificación de la </w:t>
      </w:r>
      <w:r w:rsidR="007F79D1">
        <w:rPr>
          <w:rFonts w:ascii="Work Sans" w:eastAsia="DengXian Light" w:hAnsi="Work Sans"/>
          <w:sz w:val="22"/>
          <w:szCs w:val="22"/>
        </w:rPr>
        <w:t>u</w:t>
      </w:r>
      <w:r w:rsidR="00BC082A">
        <w:rPr>
          <w:rFonts w:ascii="Work Sans" w:eastAsia="DengXian Light" w:hAnsi="Work Sans"/>
          <w:sz w:val="22"/>
          <w:szCs w:val="22"/>
        </w:rPr>
        <w:t xml:space="preserve">bicación de las estaciones de Peaje Caimanera y Los Manguitos y </w:t>
      </w:r>
      <w:r w:rsidR="004B0113">
        <w:rPr>
          <w:rFonts w:ascii="Work Sans" w:eastAsia="DengXian Light" w:hAnsi="Work Sans"/>
          <w:sz w:val="22"/>
          <w:szCs w:val="22"/>
        </w:rPr>
        <w:t>el otorgamiento</w:t>
      </w:r>
      <w:r w:rsidRPr="00CB6371">
        <w:rPr>
          <w:rFonts w:ascii="Work Sans" w:eastAsia="DengXian Light" w:hAnsi="Work Sans"/>
          <w:sz w:val="22"/>
          <w:szCs w:val="22"/>
        </w:rPr>
        <w:t xml:space="preserve"> de </w:t>
      </w:r>
      <w:r w:rsidRPr="00C46D10">
        <w:rPr>
          <w:rFonts w:ascii="Work Sans" w:eastAsia="DengXian Light" w:hAnsi="Work Sans"/>
          <w:sz w:val="22"/>
          <w:szCs w:val="22"/>
        </w:rPr>
        <w:t xml:space="preserve">tarifas </w:t>
      </w:r>
      <w:r w:rsidR="004B0113">
        <w:rPr>
          <w:rFonts w:ascii="Work Sans" w:eastAsia="DengXian Light" w:hAnsi="Work Sans"/>
          <w:sz w:val="22"/>
          <w:szCs w:val="22"/>
        </w:rPr>
        <w:t xml:space="preserve">especiales </w:t>
      </w:r>
      <w:r w:rsidRPr="00C46D10">
        <w:rPr>
          <w:rFonts w:ascii="Work Sans" w:eastAsia="DengXian Light" w:hAnsi="Work Sans"/>
          <w:sz w:val="22"/>
          <w:szCs w:val="22"/>
        </w:rPr>
        <w:t xml:space="preserve">diferenciales </w:t>
      </w:r>
      <w:r w:rsidRPr="00CB6371">
        <w:rPr>
          <w:rFonts w:ascii="Work Sans" w:eastAsia="DengXian Light" w:hAnsi="Work Sans"/>
          <w:sz w:val="22"/>
          <w:szCs w:val="22"/>
        </w:rPr>
        <w:t>conforme lo solicitado por la Agencia Nacional de Infraestructura.</w:t>
      </w:r>
    </w:p>
    <w:p w14:paraId="0A3FC6EF" w14:textId="77777777" w:rsidR="00F115BF" w:rsidRPr="00CB6371" w:rsidRDefault="00F115BF" w:rsidP="00F60F1B">
      <w:pPr>
        <w:suppressAutoHyphens w:val="0"/>
        <w:autoSpaceDE w:val="0"/>
        <w:adjustRightInd w:val="0"/>
        <w:jc w:val="both"/>
        <w:textAlignment w:val="auto"/>
        <w:rPr>
          <w:rFonts w:ascii="Work Sans" w:eastAsia="DengXian Light" w:hAnsi="Work Sans"/>
          <w:sz w:val="22"/>
          <w:szCs w:val="22"/>
        </w:rPr>
      </w:pPr>
    </w:p>
    <w:p w14:paraId="4BBF6736" w14:textId="4E20819F" w:rsidR="00DA4277" w:rsidRPr="00CB6371" w:rsidRDefault="17EC36AE" w:rsidP="17EC36AE">
      <w:pPr>
        <w:pStyle w:val="Standard"/>
        <w:autoSpaceDE w:val="0"/>
        <w:jc w:val="both"/>
        <w:rPr>
          <w:rFonts w:ascii="Work Sans" w:eastAsia="DengXian Light" w:hAnsi="Work Sans"/>
          <w:sz w:val="22"/>
          <w:szCs w:val="22"/>
        </w:rPr>
      </w:pPr>
      <w:r w:rsidRPr="00CB6371">
        <w:rPr>
          <w:rFonts w:ascii="Work Sans" w:eastAsia="DengXian Light" w:hAnsi="Work Sans"/>
          <w:sz w:val="22"/>
          <w:szCs w:val="22"/>
        </w:rPr>
        <w:t xml:space="preserve">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w:t>
      </w:r>
      <w:proofErr w:type="spellStart"/>
      <w:r w:rsidRPr="00C106C2">
        <w:rPr>
          <w:rFonts w:ascii="Work Sans" w:eastAsia="DengXian Light" w:hAnsi="Work Sans"/>
          <w:sz w:val="22"/>
          <w:szCs w:val="22"/>
          <w:highlight w:val="yellow"/>
        </w:rPr>
        <w:t>xx</w:t>
      </w:r>
      <w:proofErr w:type="spellEnd"/>
      <w:r w:rsidRPr="00C106C2">
        <w:rPr>
          <w:rFonts w:ascii="Work Sans" w:eastAsia="DengXian Light" w:hAnsi="Work Sans"/>
          <w:sz w:val="22"/>
          <w:szCs w:val="22"/>
          <w:highlight w:val="yellow"/>
        </w:rPr>
        <w:t xml:space="preserve"> de septiembre de 2019</w:t>
      </w:r>
      <w:r w:rsidRPr="00CB6371">
        <w:rPr>
          <w:rFonts w:ascii="Work Sans" w:eastAsia="DengXian Light" w:hAnsi="Work Sans"/>
          <w:sz w:val="22"/>
          <w:szCs w:val="22"/>
        </w:rPr>
        <w:t xml:space="preserve"> </w:t>
      </w:r>
      <w:r w:rsidR="008A0D6D">
        <w:rPr>
          <w:rFonts w:ascii="Work Sans" w:eastAsia="DengXian Light" w:hAnsi="Work Sans"/>
          <w:sz w:val="22"/>
          <w:szCs w:val="22"/>
        </w:rPr>
        <w:t>expedidas por el</w:t>
      </w:r>
      <w:r w:rsidR="008A0D6D" w:rsidRPr="00CB6371">
        <w:rPr>
          <w:rFonts w:ascii="Work Sans" w:eastAsia="DengXian Light" w:hAnsi="Work Sans"/>
          <w:sz w:val="22"/>
          <w:szCs w:val="22"/>
        </w:rPr>
        <w:t xml:space="preserve"> </w:t>
      </w:r>
      <w:r w:rsidRPr="00CB6371">
        <w:rPr>
          <w:rFonts w:ascii="Work Sans" w:eastAsia="DengXian Light" w:hAnsi="Work Sans"/>
          <w:sz w:val="22"/>
          <w:szCs w:val="22"/>
        </w:rPr>
        <w:t>Ministerio de Transporte y la Agencia Nacional de Infraestructura se informó que no se recibieron observaciones dentro del término establecido para tal fin.</w:t>
      </w:r>
    </w:p>
    <w:p w14:paraId="08E758CA" w14:textId="77777777" w:rsidR="00DA4277" w:rsidRPr="00CB6371" w:rsidRDefault="00DA4277" w:rsidP="00F60F1B">
      <w:pPr>
        <w:pStyle w:val="Standard"/>
        <w:autoSpaceDE w:val="0"/>
        <w:jc w:val="both"/>
        <w:rPr>
          <w:rFonts w:ascii="Work Sans" w:eastAsia="DengXian Light" w:hAnsi="Work Sans"/>
          <w:sz w:val="22"/>
          <w:szCs w:val="22"/>
        </w:rPr>
      </w:pPr>
    </w:p>
    <w:p w14:paraId="2E45EC84" w14:textId="1D82F830" w:rsidR="00DA4277" w:rsidRPr="00CB6371" w:rsidRDefault="00DA4277" w:rsidP="00F60F1B">
      <w:pPr>
        <w:pStyle w:val="Standard"/>
        <w:autoSpaceDE w:val="0"/>
        <w:jc w:val="both"/>
        <w:rPr>
          <w:rFonts w:ascii="Work Sans" w:eastAsia="DengXian Light" w:hAnsi="Work Sans"/>
          <w:sz w:val="22"/>
          <w:szCs w:val="22"/>
        </w:rPr>
      </w:pPr>
      <w:r w:rsidRPr="00CB6371">
        <w:rPr>
          <w:rFonts w:ascii="Work Sans" w:eastAsia="DengXian Light" w:hAnsi="Work Sans"/>
          <w:sz w:val="22"/>
          <w:szCs w:val="22"/>
        </w:rPr>
        <w:t>Que</w:t>
      </w:r>
      <w:r w:rsidR="00387B6B" w:rsidRPr="00CB6371">
        <w:rPr>
          <w:rFonts w:ascii="Work Sans" w:eastAsia="DengXian Light" w:hAnsi="Work Sans"/>
          <w:sz w:val="22"/>
          <w:szCs w:val="22"/>
        </w:rPr>
        <w:t xml:space="preserve"> la </w:t>
      </w:r>
      <w:r w:rsidR="00DD0051" w:rsidRPr="00CB6371">
        <w:rPr>
          <w:rFonts w:ascii="Work Sans" w:eastAsia="DengXian Light" w:hAnsi="Work Sans"/>
          <w:sz w:val="22"/>
          <w:szCs w:val="22"/>
        </w:rPr>
        <w:t>Oficina Asesora Jurídica</w:t>
      </w:r>
      <w:r w:rsidR="00387B6B" w:rsidRPr="00CB6371">
        <w:rPr>
          <w:rFonts w:ascii="Work Sans" w:eastAsia="DengXian Light" w:hAnsi="Work Sans"/>
          <w:sz w:val="22"/>
          <w:szCs w:val="22"/>
        </w:rPr>
        <w:t xml:space="preserve"> </w:t>
      </w:r>
      <w:r w:rsidR="00E8398F">
        <w:rPr>
          <w:rFonts w:ascii="Work Sans" w:eastAsia="DengXian Light" w:hAnsi="Work Sans"/>
          <w:sz w:val="22"/>
          <w:szCs w:val="22"/>
        </w:rPr>
        <w:t xml:space="preserve">del Ministerio de Transporte </w:t>
      </w:r>
      <w:r w:rsidRPr="00CB6371">
        <w:rPr>
          <w:rFonts w:ascii="Work Sans" w:eastAsia="DengXian Light" w:hAnsi="Work Sans"/>
          <w:sz w:val="22"/>
          <w:szCs w:val="22"/>
        </w:rPr>
        <w:t>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4B8F4118" w14:textId="77777777" w:rsidR="00D56FEE" w:rsidRPr="00CB6371" w:rsidRDefault="00D56FEE" w:rsidP="00F60F1B">
      <w:pPr>
        <w:pStyle w:val="Standard"/>
        <w:autoSpaceDE w:val="0"/>
        <w:jc w:val="both"/>
        <w:rPr>
          <w:rFonts w:ascii="Work Sans" w:eastAsia="DengXian Light" w:hAnsi="Work Sans"/>
          <w:sz w:val="22"/>
          <w:szCs w:val="22"/>
        </w:rPr>
      </w:pPr>
    </w:p>
    <w:p w14:paraId="51C117F3" w14:textId="77777777" w:rsidR="003E00D9" w:rsidRPr="00CB6371" w:rsidRDefault="003E00D9" w:rsidP="00F60F1B">
      <w:pPr>
        <w:pStyle w:val="Standard"/>
        <w:autoSpaceDE w:val="0"/>
        <w:jc w:val="both"/>
        <w:rPr>
          <w:rFonts w:ascii="Work Sans" w:eastAsia="DengXian Light" w:hAnsi="Work Sans" w:cs="Arial"/>
          <w:sz w:val="22"/>
          <w:szCs w:val="22"/>
        </w:rPr>
      </w:pPr>
      <w:r w:rsidRPr="00CB6371">
        <w:rPr>
          <w:rFonts w:ascii="Work Sans" w:eastAsia="DengXian Light" w:hAnsi="Work Sans" w:cs="Arial"/>
          <w:sz w:val="22"/>
          <w:szCs w:val="22"/>
        </w:rPr>
        <w:t>En mérito de lo expuesto,</w:t>
      </w:r>
    </w:p>
    <w:p w14:paraId="77C0A422" w14:textId="77777777" w:rsidR="003E00D9" w:rsidRPr="00F60F1B" w:rsidRDefault="003E00D9" w:rsidP="00F60F1B">
      <w:pPr>
        <w:pStyle w:val="Standard"/>
        <w:autoSpaceDE w:val="0"/>
        <w:jc w:val="center"/>
        <w:rPr>
          <w:rFonts w:ascii="Work Sans" w:eastAsia="DengXian Light" w:hAnsi="Work Sans" w:cs="Arial"/>
          <w:b/>
          <w:sz w:val="22"/>
          <w:szCs w:val="22"/>
        </w:rPr>
      </w:pPr>
    </w:p>
    <w:p w14:paraId="3465AAE8" w14:textId="1D8FC375" w:rsidR="00351E5D" w:rsidRPr="00F60F1B" w:rsidRDefault="00E83376" w:rsidP="00F60F1B">
      <w:pPr>
        <w:pStyle w:val="Standard"/>
        <w:autoSpaceDE w:val="0"/>
        <w:jc w:val="center"/>
        <w:rPr>
          <w:rFonts w:ascii="Work Sans" w:eastAsia="DengXian Light" w:hAnsi="Work Sans" w:cs="Arial"/>
          <w:b/>
          <w:sz w:val="22"/>
          <w:szCs w:val="22"/>
        </w:rPr>
      </w:pPr>
      <w:r w:rsidRPr="00F60F1B">
        <w:rPr>
          <w:rFonts w:ascii="Work Sans" w:eastAsia="DengXian Light" w:hAnsi="Work Sans" w:cs="Arial"/>
          <w:b/>
          <w:sz w:val="22"/>
          <w:szCs w:val="22"/>
        </w:rPr>
        <w:t>RESUELVE</w:t>
      </w:r>
      <w:r w:rsidR="00546594">
        <w:rPr>
          <w:rFonts w:ascii="Work Sans" w:eastAsia="DengXian Light" w:hAnsi="Work Sans" w:cs="Arial"/>
          <w:b/>
          <w:sz w:val="22"/>
          <w:szCs w:val="22"/>
        </w:rPr>
        <w:t>:</w:t>
      </w:r>
    </w:p>
    <w:p w14:paraId="3B5A582E" w14:textId="77777777" w:rsidR="003E00D9" w:rsidRPr="00F60F1B" w:rsidRDefault="003E00D9" w:rsidP="00F60F1B">
      <w:pPr>
        <w:pStyle w:val="Standard"/>
        <w:autoSpaceDE w:val="0"/>
        <w:jc w:val="center"/>
        <w:rPr>
          <w:rFonts w:ascii="Work Sans" w:eastAsia="DengXian Light" w:hAnsi="Work Sans" w:cs="Arial"/>
          <w:b/>
          <w:sz w:val="22"/>
          <w:szCs w:val="22"/>
        </w:rPr>
      </w:pPr>
    </w:p>
    <w:p w14:paraId="5D4213E0" w14:textId="22B81B66" w:rsidR="00910E95" w:rsidRPr="00910E95" w:rsidRDefault="00611BAA" w:rsidP="00C46D10">
      <w:pPr>
        <w:widowControl/>
        <w:suppressAutoHyphens w:val="0"/>
        <w:ind w:right="-1"/>
        <w:jc w:val="both"/>
        <w:rPr>
          <w:rFonts w:ascii="Work Sans" w:eastAsia="DengXian Light" w:hAnsi="Work Sans"/>
          <w:bCs/>
          <w:sz w:val="22"/>
          <w:szCs w:val="22"/>
          <w:shd w:val="clear" w:color="auto" w:fill="FFFFFF"/>
        </w:rPr>
      </w:pPr>
      <w:bookmarkStart w:id="4" w:name="_Hlk499306164"/>
      <w:r w:rsidRPr="00F60F1B">
        <w:rPr>
          <w:rFonts w:ascii="Work Sans" w:eastAsia="DengXian Light" w:hAnsi="Work Sans" w:cs="Arial"/>
          <w:b/>
          <w:bCs/>
          <w:sz w:val="22"/>
          <w:szCs w:val="22"/>
          <w:shd w:val="clear" w:color="auto" w:fill="FFFFFF"/>
        </w:rPr>
        <w:t xml:space="preserve">ARTÍCULO </w:t>
      </w:r>
      <w:r w:rsidR="00471DE9">
        <w:rPr>
          <w:rFonts w:ascii="Work Sans" w:eastAsia="DengXian Light" w:hAnsi="Work Sans" w:cs="Arial"/>
          <w:b/>
          <w:bCs/>
          <w:sz w:val="22"/>
          <w:szCs w:val="22"/>
          <w:shd w:val="clear" w:color="auto" w:fill="FFFFFF"/>
        </w:rPr>
        <w:t>PRIMERO</w:t>
      </w:r>
      <w:r w:rsidR="00471DE9" w:rsidRPr="00F60F1B">
        <w:rPr>
          <w:rFonts w:ascii="Work Sans" w:eastAsia="DengXian Light" w:hAnsi="Work Sans" w:cs="Arial"/>
          <w:b/>
          <w:bCs/>
          <w:sz w:val="22"/>
          <w:szCs w:val="22"/>
          <w:shd w:val="clear" w:color="auto" w:fill="FFFFFF"/>
        </w:rPr>
        <w:t>. -</w:t>
      </w:r>
      <w:r w:rsidR="007A654F" w:rsidRPr="00F60F1B">
        <w:rPr>
          <w:rFonts w:ascii="Work Sans" w:eastAsia="DengXian Light" w:hAnsi="Work Sans"/>
          <w:b/>
          <w:sz w:val="22"/>
          <w:szCs w:val="22"/>
          <w:shd w:val="clear" w:color="auto" w:fill="FFFFFF"/>
        </w:rPr>
        <w:t xml:space="preserve"> </w:t>
      </w:r>
      <w:r w:rsidR="00BF7039" w:rsidRPr="00BF7039">
        <w:rPr>
          <w:rFonts w:ascii="Work Sans" w:eastAsia="DengXian Light" w:hAnsi="Work Sans"/>
          <w:bCs/>
          <w:sz w:val="22"/>
          <w:szCs w:val="22"/>
          <w:shd w:val="clear" w:color="auto" w:fill="FFFFFF"/>
        </w:rPr>
        <w:t xml:space="preserve">Modificar el artículo primero de la Resolución </w:t>
      </w:r>
      <w:r w:rsidR="00583D09">
        <w:rPr>
          <w:rFonts w:ascii="Work Sans" w:eastAsia="DengXian Light" w:hAnsi="Work Sans"/>
          <w:bCs/>
          <w:sz w:val="22"/>
          <w:szCs w:val="22"/>
          <w:shd w:val="clear" w:color="auto" w:fill="FFFFFF"/>
        </w:rPr>
        <w:t>No. 000</w:t>
      </w:r>
      <w:r w:rsidR="00BF7039" w:rsidRPr="00BF7039">
        <w:rPr>
          <w:rFonts w:ascii="Work Sans" w:eastAsia="DengXian Light" w:hAnsi="Work Sans"/>
          <w:bCs/>
          <w:sz w:val="22"/>
          <w:szCs w:val="22"/>
          <w:shd w:val="clear" w:color="auto" w:fill="FFFFFF"/>
        </w:rPr>
        <w:t xml:space="preserve">1884 de 2015, </w:t>
      </w:r>
      <w:r w:rsidR="00910E95" w:rsidRPr="00910E95">
        <w:rPr>
          <w:rFonts w:ascii="Work Sans" w:eastAsia="DengXian Light" w:hAnsi="Work Sans"/>
          <w:bCs/>
          <w:sz w:val="22"/>
          <w:szCs w:val="22"/>
          <w:shd w:val="clear" w:color="auto" w:fill="FFFFFF"/>
        </w:rPr>
        <w:t>el cual quedará así:</w:t>
      </w:r>
    </w:p>
    <w:p w14:paraId="4B016180" w14:textId="77777777" w:rsidR="00910E95" w:rsidRPr="00910E95" w:rsidRDefault="00910E95" w:rsidP="00910E95">
      <w:pPr>
        <w:widowControl/>
        <w:suppressAutoHyphens w:val="0"/>
        <w:ind w:left="100" w:right="-1"/>
        <w:jc w:val="both"/>
        <w:rPr>
          <w:rFonts w:ascii="Work Sans" w:eastAsia="DengXian Light" w:hAnsi="Work Sans"/>
          <w:bCs/>
          <w:sz w:val="22"/>
          <w:szCs w:val="22"/>
          <w:shd w:val="clear" w:color="auto" w:fill="FFFFFF"/>
        </w:rPr>
      </w:pPr>
    </w:p>
    <w:p w14:paraId="51BA0FCD" w14:textId="68843063" w:rsidR="00611BAA" w:rsidRPr="003D6413" w:rsidRDefault="00910E95" w:rsidP="00910E95">
      <w:pPr>
        <w:widowControl/>
        <w:suppressAutoHyphens w:val="0"/>
        <w:ind w:left="720" w:right="-1"/>
        <w:jc w:val="both"/>
        <w:rPr>
          <w:rFonts w:ascii="Work Sans" w:eastAsia="DengXian Light" w:hAnsi="Work Sans"/>
          <w:bCs/>
          <w:i/>
          <w:iCs/>
          <w:sz w:val="22"/>
          <w:szCs w:val="22"/>
          <w:shd w:val="clear" w:color="auto" w:fill="FFFFFF"/>
        </w:rPr>
      </w:pPr>
      <w:r w:rsidRPr="00910E95">
        <w:rPr>
          <w:rFonts w:ascii="Work Sans" w:eastAsia="DengXian Light" w:hAnsi="Work Sans"/>
          <w:bCs/>
          <w:sz w:val="22"/>
          <w:szCs w:val="22"/>
          <w:shd w:val="clear" w:color="auto" w:fill="FFFFFF"/>
        </w:rPr>
        <w:t>"</w:t>
      </w:r>
      <w:r w:rsidRPr="003D6413">
        <w:rPr>
          <w:rFonts w:ascii="Work Sans" w:eastAsia="DengXian Light" w:hAnsi="Work Sans"/>
          <w:b/>
          <w:i/>
          <w:iCs/>
          <w:sz w:val="22"/>
          <w:szCs w:val="22"/>
          <w:shd w:val="clear" w:color="auto" w:fill="FFFFFF"/>
        </w:rPr>
        <w:t>ARTÍCULO 1:</w:t>
      </w:r>
      <w:r w:rsidRPr="003D6413">
        <w:rPr>
          <w:rFonts w:ascii="Work Sans" w:eastAsia="DengXian Light" w:hAnsi="Work Sans"/>
          <w:bCs/>
          <w:i/>
          <w:iCs/>
          <w:sz w:val="22"/>
          <w:szCs w:val="22"/>
          <w:shd w:val="clear" w:color="auto" w:fill="FFFFFF"/>
        </w:rPr>
        <w:t xml:space="preserve"> Emitir concepto vinculante previo favorable para el establecimiento de tres (3) estaciones de peaje, en el proyecto sistema vial para la conexión de los Departamentos de Antioquia, Córdoba, Sucre y Bolívar, con cobro bidireccional que se denominará como a continuación se indica:</w:t>
      </w:r>
    </w:p>
    <w:p w14:paraId="58ACA000" w14:textId="71830F0B" w:rsidR="00745990" w:rsidRPr="00B62DAA" w:rsidRDefault="00745990" w:rsidP="00F60F1B">
      <w:pPr>
        <w:widowControl/>
        <w:suppressAutoHyphens w:val="0"/>
        <w:ind w:left="100" w:right="-1"/>
        <w:jc w:val="both"/>
        <w:rPr>
          <w:rFonts w:ascii="Work Sans" w:eastAsia="DengXian Light" w:hAnsi="Work Sans"/>
          <w:bCs/>
          <w:i/>
          <w:iCs/>
          <w:sz w:val="16"/>
          <w:szCs w:val="16"/>
          <w:shd w:val="clear" w:color="auto" w:fill="FFFFFF"/>
        </w:rPr>
      </w:pPr>
    </w:p>
    <w:tbl>
      <w:tblPr>
        <w:tblW w:w="4098" w:type="pct"/>
        <w:jc w:val="center"/>
        <w:tblCellMar>
          <w:left w:w="70" w:type="dxa"/>
          <w:right w:w="70" w:type="dxa"/>
        </w:tblCellMar>
        <w:tblLook w:val="04A0" w:firstRow="1" w:lastRow="0" w:firstColumn="1" w:lastColumn="0" w:noHBand="0" w:noVBand="1"/>
      </w:tblPr>
      <w:tblGrid>
        <w:gridCol w:w="3120"/>
        <w:gridCol w:w="2308"/>
        <w:gridCol w:w="1807"/>
      </w:tblGrid>
      <w:tr w:rsidR="00745990" w:rsidRPr="003D6413" w14:paraId="16916BC7" w14:textId="77777777" w:rsidTr="7484556F">
        <w:trPr>
          <w:trHeight w:val="340"/>
          <w:jc w:val="center"/>
        </w:trPr>
        <w:tc>
          <w:tcPr>
            <w:tcW w:w="2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80D1" w14:textId="77777777" w:rsidR="00745990" w:rsidRPr="003D6413" w:rsidRDefault="00745990" w:rsidP="00A264A1">
            <w:pPr>
              <w:jc w:val="center"/>
              <w:rPr>
                <w:rFonts w:ascii="Arial" w:hAnsi="Arial" w:cs="Arial"/>
                <w:b/>
                <w:bCs/>
                <w:i/>
                <w:iCs/>
                <w:sz w:val="20"/>
                <w:szCs w:val="20"/>
                <w:lang w:eastAsia="es-MX"/>
              </w:rPr>
            </w:pPr>
            <w:r w:rsidRPr="003D6413">
              <w:rPr>
                <w:rFonts w:ascii="Arial" w:hAnsi="Arial" w:cs="Arial"/>
                <w:b/>
                <w:bCs/>
                <w:i/>
                <w:iCs/>
                <w:sz w:val="20"/>
                <w:szCs w:val="20"/>
                <w:lang w:eastAsia="es-MX"/>
              </w:rPr>
              <w:t>Nombre</w:t>
            </w:r>
          </w:p>
        </w:tc>
        <w:tc>
          <w:tcPr>
            <w:tcW w:w="1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9E0F" w14:textId="77777777" w:rsidR="00745990" w:rsidRPr="003D6413" w:rsidRDefault="00745990" w:rsidP="00A264A1">
            <w:pPr>
              <w:jc w:val="center"/>
              <w:rPr>
                <w:rFonts w:ascii="Arial" w:hAnsi="Arial" w:cs="Arial"/>
                <w:b/>
                <w:bCs/>
                <w:i/>
                <w:iCs/>
                <w:sz w:val="20"/>
                <w:szCs w:val="20"/>
                <w:lang w:eastAsia="es-MX"/>
              </w:rPr>
            </w:pPr>
            <w:r w:rsidRPr="003D6413">
              <w:rPr>
                <w:rFonts w:ascii="Arial" w:hAnsi="Arial" w:cs="Arial"/>
                <w:b/>
                <w:bCs/>
                <w:i/>
                <w:iCs/>
                <w:sz w:val="20"/>
                <w:szCs w:val="20"/>
                <w:lang w:eastAsia="es-MX"/>
              </w:rPr>
              <w:t>Ubicación Aproximada</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C478B" w14:textId="77777777" w:rsidR="00745990" w:rsidRPr="003D6413" w:rsidRDefault="00745990" w:rsidP="00A264A1">
            <w:pPr>
              <w:jc w:val="center"/>
              <w:rPr>
                <w:rFonts w:ascii="Arial" w:hAnsi="Arial" w:cs="Arial"/>
                <w:b/>
                <w:bCs/>
                <w:i/>
                <w:iCs/>
                <w:sz w:val="20"/>
                <w:szCs w:val="20"/>
                <w:lang w:eastAsia="es-MX"/>
              </w:rPr>
            </w:pPr>
            <w:r w:rsidRPr="003D6413">
              <w:rPr>
                <w:rFonts w:ascii="Arial" w:hAnsi="Arial" w:cs="Arial"/>
                <w:b/>
                <w:bCs/>
                <w:i/>
                <w:iCs/>
                <w:sz w:val="20"/>
                <w:szCs w:val="20"/>
                <w:lang w:eastAsia="es-MX"/>
              </w:rPr>
              <w:t>Sentido de Cobro</w:t>
            </w:r>
          </w:p>
        </w:tc>
      </w:tr>
      <w:tr w:rsidR="00BF1DBE" w:rsidRPr="003D6413" w14:paraId="4AF1B21F" w14:textId="77777777" w:rsidTr="00860761">
        <w:trPr>
          <w:trHeight w:val="182"/>
          <w:jc w:val="center"/>
        </w:trPr>
        <w:tc>
          <w:tcPr>
            <w:tcW w:w="2156" w:type="pct"/>
            <w:tcBorders>
              <w:top w:val="single" w:sz="4" w:space="0" w:color="auto"/>
              <w:left w:val="single" w:sz="4" w:space="0" w:color="auto"/>
              <w:bottom w:val="single" w:sz="4" w:space="0" w:color="auto"/>
              <w:right w:val="single" w:sz="4" w:space="0" w:color="auto"/>
            </w:tcBorders>
            <w:shd w:val="clear" w:color="auto" w:fill="auto"/>
            <w:noWrap/>
          </w:tcPr>
          <w:p w14:paraId="63E06152" w14:textId="3B073D76" w:rsidR="00BF1DBE" w:rsidRPr="003D6413" w:rsidRDefault="00BF1DBE" w:rsidP="00BF1DBE">
            <w:pPr>
              <w:jc w:val="center"/>
              <w:rPr>
                <w:rFonts w:ascii="Arial" w:hAnsi="Arial" w:cs="Arial"/>
                <w:i/>
                <w:iCs/>
                <w:sz w:val="20"/>
                <w:szCs w:val="20"/>
                <w:lang w:eastAsia="es-MX"/>
              </w:rPr>
            </w:pPr>
            <w:r w:rsidRPr="003D6413">
              <w:rPr>
                <w:rFonts w:ascii="Arial" w:hAnsi="Arial" w:cs="Arial"/>
                <w:i/>
                <w:iCs/>
                <w:sz w:val="20"/>
                <w:szCs w:val="20"/>
                <w:lang w:eastAsia="es-MX"/>
              </w:rPr>
              <w:t>San Carlos</w:t>
            </w:r>
          </w:p>
        </w:tc>
        <w:tc>
          <w:tcPr>
            <w:tcW w:w="1595" w:type="pct"/>
            <w:tcBorders>
              <w:top w:val="single" w:sz="4" w:space="0" w:color="auto"/>
              <w:left w:val="single" w:sz="4" w:space="0" w:color="auto"/>
              <w:bottom w:val="single" w:sz="4" w:space="0" w:color="auto"/>
              <w:right w:val="single" w:sz="4" w:space="0" w:color="auto"/>
            </w:tcBorders>
            <w:shd w:val="clear" w:color="auto" w:fill="auto"/>
            <w:noWrap/>
          </w:tcPr>
          <w:p w14:paraId="32027130" w14:textId="31E21605" w:rsidR="00BF1DBE" w:rsidRPr="003D6413" w:rsidRDefault="00BF1DBE" w:rsidP="00BF1DBE">
            <w:pPr>
              <w:jc w:val="center"/>
              <w:rPr>
                <w:rFonts w:ascii="Arial" w:hAnsi="Arial" w:cs="Arial"/>
                <w:i/>
                <w:iCs/>
                <w:sz w:val="20"/>
                <w:szCs w:val="20"/>
                <w:lang w:eastAsia="es-MX"/>
              </w:rPr>
            </w:pPr>
            <w:r w:rsidRPr="003D6413">
              <w:rPr>
                <w:rFonts w:ascii="Arial" w:hAnsi="Arial" w:cs="Arial"/>
                <w:i/>
                <w:iCs/>
                <w:sz w:val="20"/>
                <w:szCs w:val="20"/>
                <w:lang w:eastAsia="es-MX"/>
              </w:rPr>
              <w:t>Km 10 + 000</w:t>
            </w:r>
          </w:p>
        </w:tc>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2BD1595" w14:textId="72967950" w:rsidR="00BF1DBE" w:rsidRPr="003D6413" w:rsidRDefault="00BF1DBE" w:rsidP="00BF1DBE">
            <w:pPr>
              <w:jc w:val="center"/>
              <w:rPr>
                <w:rFonts w:ascii="Arial" w:hAnsi="Arial" w:cs="Arial"/>
                <w:i/>
                <w:iCs/>
                <w:sz w:val="20"/>
                <w:szCs w:val="20"/>
                <w:lang w:eastAsia="es-MX"/>
              </w:rPr>
            </w:pPr>
            <w:r w:rsidRPr="003D6413">
              <w:rPr>
                <w:rFonts w:ascii="Arial" w:hAnsi="Arial" w:cs="Arial"/>
                <w:i/>
                <w:iCs/>
                <w:sz w:val="20"/>
                <w:szCs w:val="20"/>
                <w:lang w:eastAsia="es-MX"/>
              </w:rPr>
              <w:t>Bidireccional</w:t>
            </w:r>
          </w:p>
        </w:tc>
      </w:tr>
      <w:tr w:rsidR="00910E95" w:rsidRPr="003D6413" w14:paraId="5F63FFC5" w14:textId="77777777" w:rsidTr="00860761">
        <w:trPr>
          <w:trHeight w:val="229"/>
          <w:jc w:val="center"/>
        </w:trPr>
        <w:tc>
          <w:tcPr>
            <w:tcW w:w="2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4C6D6" w14:textId="15063046" w:rsidR="00910E95" w:rsidRPr="003D6413" w:rsidRDefault="00910E95" w:rsidP="00910E95">
            <w:pPr>
              <w:jc w:val="center"/>
              <w:rPr>
                <w:rFonts w:ascii="Arial" w:hAnsi="Arial" w:cs="Arial"/>
                <w:i/>
                <w:iCs/>
                <w:sz w:val="20"/>
                <w:szCs w:val="20"/>
                <w:lang w:eastAsia="es-MX"/>
              </w:rPr>
            </w:pPr>
            <w:r w:rsidRPr="003D6413">
              <w:rPr>
                <w:rFonts w:ascii="Arial" w:hAnsi="Arial" w:cs="Arial"/>
                <w:i/>
                <w:iCs/>
                <w:sz w:val="20"/>
                <w:szCs w:val="20"/>
                <w:lang w:eastAsia="es-MX"/>
              </w:rPr>
              <w:t>Caimanera</w:t>
            </w:r>
          </w:p>
        </w:tc>
        <w:tc>
          <w:tcPr>
            <w:tcW w:w="1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CDF21" w14:textId="563270D9" w:rsidR="00910E95" w:rsidRPr="003D6413" w:rsidRDefault="00910E95" w:rsidP="00910E95">
            <w:pPr>
              <w:jc w:val="center"/>
              <w:rPr>
                <w:rFonts w:ascii="Arial" w:hAnsi="Arial" w:cs="Arial"/>
                <w:i/>
                <w:iCs/>
                <w:sz w:val="20"/>
                <w:szCs w:val="20"/>
                <w:lang w:eastAsia="es-MX"/>
              </w:rPr>
            </w:pPr>
            <w:r w:rsidRPr="003D6413">
              <w:rPr>
                <w:rFonts w:ascii="Arial" w:hAnsi="Arial" w:cs="Arial"/>
                <w:i/>
                <w:iCs/>
                <w:sz w:val="20"/>
                <w:szCs w:val="20"/>
                <w:lang w:eastAsia="es-MX"/>
              </w:rPr>
              <w:t xml:space="preserve">PR </w:t>
            </w:r>
            <w:r w:rsidR="00E8398F">
              <w:rPr>
                <w:rFonts w:ascii="Arial" w:hAnsi="Arial" w:cs="Arial"/>
                <w:i/>
                <w:iCs/>
                <w:sz w:val="20"/>
                <w:szCs w:val="20"/>
                <w:lang w:eastAsia="es-MX"/>
              </w:rPr>
              <w:t>42+900</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8B13C" w14:textId="49521B92" w:rsidR="00910E95" w:rsidRPr="003D6413" w:rsidRDefault="00910E95" w:rsidP="00910E95">
            <w:pPr>
              <w:jc w:val="center"/>
              <w:rPr>
                <w:rFonts w:ascii="Arial" w:hAnsi="Arial" w:cs="Arial"/>
                <w:i/>
                <w:iCs/>
                <w:sz w:val="20"/>
                <w:szCs w:val="20"/>
                <w:lang w:eastAsia="es-MX"/>
              </w:rPr>
            </w:pPr>
            <w:r w:rsidRPr="003D6413">
              <w:rPr>
                <w:rFonts w:ascii="Arial" w:hAnsi="Arial" w:cs="Arial"/>
                <w:i/>
                <w:iCs/>
                <w:sz w:val="20"/>
                <w:szCs w:val="20"/>
                <w:lang w:eastAsia="es-MX"/>
              </w:rPr>
              <w:t>Bidireccional</w:t>
            </w:r>
          </w:p>
        </w:tc>
      </w:tr>
      <w:tr w:rsidR="00213498" w:rsidRPr="00C41C41" w14:paraId="2D1B8F81" w14:textId="77777777" w:rsidTr="00860761">
        <w:trPr>
          <w:trHeight w:val="91"/>
          <w:jc w:val="center"/>
        </w:trPr>
        <w:tc>
          <w:tcPr>
            <w:tcW w:w="21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5E33A" w14:textId="30E8ADAF" w:rsidR="00213498" w:rsidRPr="00E8398F" w:rsidRDefault="7484556F" w:rsidP="7484556F">
            <w:pPr>
              <w:jc w:val="center"/>
              <w:rPr>
                <w:rFonts w:ascii="Arial" w:hAnsi="Arial" w:cs="Arial"/>
                <w:i/>
                <w:iCs/>
                <w:sz w:val="20"/>
                <w:szCs w:val="20"/>
                <w:lang w:eastAsia="es-MX"/>
              </w:rPr>
            </w:pPr>
            <w:r w:rsidRPr="7484556F">
              <w:rPr>
                <w:rFonts w:ascii="Arial" w:hAnsi="Arial" w:cs="Arial"/>
                <w:i/>
                <w:iCs/>
                <w:sz w:val="20"/>
                <w:szCs w:val="20"/>
                <w:lang w:eastAsia="es-MX"/>
              </w:rPr>
              <w:t>Los Manguitos</w:t>
            </w:r>
          </w:p>
        </w:tc>
        <w:tc>
          <w:tcPr>
            <w:tcW w:w="1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AFE03" w14:textId="695BDC3A" w:rsidR="00213498" w:rsidRPr="00E8398F" w:rsidRDefault="00213498" w:rsidP="00213498">
            <w:pPr>
              <w:jc w:val="center"/>
              <w:rPr>
                <w:rFonts w:ascii="Arial" w:hAnsi="Arial" w:cs="Arial"/>
                <w:i/>
                <w:iCs/>
                <w:sz w:val="20"/>
                <w:szCs w:val="20"/>
                <w:lang w:eastAsia="es-MX"/>
              </w:rPr>
            </w:pPr>
            <w:r w:rsidRPr="00E8398F">
              <w:rPr>
                <w:rFonts w:ascii="Arial" w:hAnsi="Arial" w:cs="Arial"/>
                <w:i/>
                <w:iCs/>
                <w:sz w:val="20"/>
                <w:szCs w:val="20"/>
                <w:lang w:eastAsia="es-MX"/>
              </w:rPr>
              <w:t>PR 52+200</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FA00B" w14:textId="041C8C1E" w:rsidR="00213498" w:rsidRPr="00E8398F" w:rsidRDefault="7484556F" w:rsidP="7484556F">
            <w:pPr>
              <w:jc w:val="center"/>
              <w:rPr>
                <w:rFonts w:ascii="Arial" w:hAnsi="Arial" w:cs="Arial"/>
                <w:i/>
                <w:iCs/>
                <w:sz w:val="20"/>
                <w:szCs w:val="20"/>
                <w:lang w:eastAsia="es-MX"/>
              </w:rPr>
            </w:pPr>
            <w:r w:rsidRPr="7484556F">
              <w:rPr>
                <w:rFonts w:ascii="Arial" w:hAnsi="Arial" w:cs="Arial"/>
                <w:i/>
                <w:iCs/>
                <w:sz w:val="20"/>
                <w:szCs w:val="20"/>
                <w:lang w:eastAsia="es-MX"/>
              </w:rPr>
              <w:t>Bidireccional</w:t>
            </w:r>
          </w:p>
        </w:tc>
      </w:tr>
    </w:tbl>
    <w:p w14:paraId="09E0A124" w14:textId="77777777" w:rsidR="00B62DAA" w:rsidRDefault="00B62DAA" w:rsidP="00653A6B">
      <w:pPr>
        <w:widowControl/>
        <w:suppressAutoHyphens w:val="0"/>
        <w:ind w:right="-1"/>
        <w:jc w:val="both"/>
        <w:rPr>
          <w:rFonts w:ascii="Work Sans" w:eastAsia="Times New Roman" w:hAnsi="Work Sans" w:cs="Courier New"/>
          <w:b/>
          <w:bCs/>
          <w:sz w:val="22"/>
          <w:szCs w:val="22"/>
          <w:lang w:bidi="ar-SA"/>
        </w:rPr>
      </w:pPr>
    </w:p>
    <w:p w14:paraId="4654524E" w14:textId="55F3ED3A" w:rsidR="00471DE9" w:rsidRDefault="7484556F" w:rsidP="00653A6B">
      <w:pPr>
        <w:widowControl/>
        <w:suppressAutoHyphens w:val="0"/>
        <w:ind w:right="-1"/>
        <w:jc w:val="both"/>
        <w:rPr>
          <w:rFonts w:ascii="Work Sans" w:hAnsi="Work Sans"/>
          <w:bCs/>
          <w:iCs/>
          <w:sz w:val="22"/>
          <w:szCs w:val="22"/>
        </w:rPr>
      </w:pPr>
      <w:r w:rsidRPr="7484556F">
        <w:rPr>
          <w:rFonts w:ascii="Work Sans" w:eastAsia="Times New Roman" w:hAnsi="Work Sans" w:cs="Courier New"/>
          <w:b/>
          <w:bCs/>
          <w:sz w:val="22"/>
          <w:szCs w:val="22"/>
          <w:lang w:bidi="ar-SA"/>
        </w:rPr>
        <w:t xml:space="preserve">ARTÍCULO </w:t>
      </w:r>
      <w:r w:rsidR="00653A6B" w:rsidRPr="7484556F">
        <w:rPr>
          <w:rFonts w:ascii="Work Sans" w:eastAsia="Times New Roman" w:hAnsi="Work Sans" w:cs="Courier New"/>
          <w:b/>
          <w:bCs/>
          <w:sz w:val="22"/>
          <w:szCs w:val="22"/>
          <w:lang w:bidi="ar-SA"/>
        </w:rPr>
        <w:t>SEGUNDO. -</w:t>
      </w:r>
      <w:r w:rsidRPr="7484556F">
        <w:rPr>
          <w:rFonts w:ascii="Work Sans" w:eastAsia="Times New Roman" w:hAnsi="Work Sans" w:cs="Courier New"/>
          <w:b/>
          <w:bCs/>
          <w:sz w:val="22"/>
          <w:szCs w:val="22"/>
          <w:lang w:bidi="ar-SA"/>
        </w:rPr>
        <w:t xml:space="preserve"> </w:t>
      </w:r>
      <w:r w:rsidRPr="00653A6B">
        <w:rPr>
          <w:rFonts w:ascii="Work Sans" w:hAnsi="Work Sans"/>
          <w:bCs/>
          <w:iCs/>
          <w:sz w:val="22"/>
          <w:szCs w:val="22"/>
        </w:rPr>
        <w:t>Establecer las siguientes tarifas diferenciales en la estación de peaje Los Manguitos:</w:t>
      </w:r>
    </w:p>
    <w:p w14:paraId="133E1A06" w14:textId="77777777" w:rsidR="009A7F74" w:rsidRPr="002E787F" w:rsidRDefault="009A7F74" w:rsidP="00653A6B">
      <w:pPr>
        <w:widowControl/>
        <w:suppressAutoHyphens w:val="0"/>
        <w:ind w:right="-1"/>
        <w:jc w:val="both"/>
        <w:rPr>
          <w:rFonts w:ascii="Work Sans" w:eastAsia="Times New Roman" w:hAnsi="Work Sans" w:cs="Courier New"/>
          <w:sz w:val="16"/>
          <w:szCs w:val="16"/>
          <w:lang w:bidi="ar-SA"/>
        </w:rPr>
      </w:pPr>
    </w:p>
    <w:tbl>
      <w:tblPr>
        <w:tblW w:w="8500" w:type="dxa"/>
        <w:jc w:val="center"/>
        <w:tblCellMar>
          <w:top w:w="7" w:type="dxa"/>
          <w:left w:w="106" w:type="dxa"/>
          <w:right w:w="93" w:type="dxa"/>
        </w:tblCellMar>
        <w:tblLook w:val="04A0" w:firstRow="1" w:lastRow="0" w:firstColumn="1" w:lastColumn="0" w:noHBand="0" w:noVBand="1"/>
      </w:tblPr>
      <w:tblGrid>
        <w:gridCol w:w="3356"/>
        <w:gridCol w:w="3160"/>
        <w:gridCol w:w="1984"/>
      </w:tblGrid>
      <w:tr w:rsidR="00C92695" w:rsidRPr="00BD4C47" w14:paraId="2DBCA013" w14:textId="77777777" w:rsidTr="00DE138C">
        <w:trPr>
          <w:trHeight w:val="308"/>
          <w:jc w:val="center"/>
        </w:trPr>
        <w:tc>
          <w:tcPr>
            <w:tcW w:w="85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AA84FC" w14:textId="77777777" w:rsidR="00C92695" w:rsidRPr="00BD4C47" w:rsidRDefault="00C92695" w:rsidP="0013583C">
            <w:pPr>
              <w:jc w:val="center"/>
              <w:rPr>
                <w:rFonts w:ascii="Arial" w:hAnsi="Arial" w:cs="Arial"/>
                <w:b/>
                <w:bCs/>
                <w:sz w:val="20"/>
                <w:szCs w:val="20"/>
              </w:rPr>
            </w:pPr>
            <w:r w:rsidRPr="4623BE26">
              <w:rPr>
                <w:rFonts w:ascii="Arial" w:hAnsi="Arial" w:cs="Arial"/>
                <w:b/>
                <w:bCs/>
                <w:sz w:val="20"/>
                <w:szCs w:val="20"/>
              </w:rPr>
              <w:t>ESTACIÓN DE PEAJE LOS MANGUITOS</w:t>
            </w:r>
          </w:p>
        </w:tc>
      </w:tr>
      <w:tr w:rsidR="00C92695" w:rsidRPr="00BD4C47" w14:paraId="0ECAB9D9" w14:textId="77777777" w:rsidTr="00DE138C">
        <w:trPr>
          <w:trHeight w:val="308"/>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5BB4A" w14:textId="77777777" w:rsidR="00C92695" w:rsidRPr="00BD4C47" w:rsidRDefault="00C92695" w:rsidP="0013583C">
            <w:pPr>
              <w:ind w:right="20"/>
              <w:jc w:val="center"/>
              <w:rPr>
                <w:rFonts w:ascii="Arial" w:hAnsi="Arial" w:cs="Arial"/>
                <w:sz w:val="20"/>
                <w:szCs w:val="20"/>
              </w:rPr>
            </w:pPr>
            <w:r w:rsidRPr="00BD4C47">
              <w:rPr>
                <w:rFonts w:ascii="Arial" w:hAnsi="Arial" w:cs="Arial"/>
                <w:b/>
                <w:sz w:val="20"/>
                <w:szCs w:val="20"/>
              </w:rPr>
              <w:t>CATEGORÍAS</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EDD2D" w14:textId="77777777" w:rsidR="00C92695" w:rsidRPr="00BD4C47" w:rsidRDefault="00C92695" w:rsidP="0013583C">
            <w:pPr>
              <w:jc w:val="center"/>
              <w:rPr>
                <w:rFonts w:ascii="Arial" w:hAnsi="Arial" w:cs="Arial"/>
                <w:sz w:val="20"/>
                <w:szCs w:val="20"/>
              </w:rPr>
            </w:pPr>
            <w:r w:rsidRPr="00BD4C47">
              <w:rPr>
                <w:rFonts w:ascii="Arial" w:hAnsi="Arial" w:cs="Arial"/>
                <w:b/>
                <w:sz w:val="20"/>
                <w:szCs w:val="20"/>
              </w:rPr>
              <w:t>DESCRIPCIÓN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A8127" w14:textId="267D7137" w:rsidR="00C92695" w:rsidRDefault="00C92695" w:rsidP="0013583C">
            <w:pPr>
              <w:jc w:val="center"/>
              <w:rPr>
                <w:rFonts w:ascii="Arial" w:hAnsi="Arial" w:cs="Arial"/>
                <w:b/>
                <w:bCs/>
                <w:sz w:val="20"/>
                <w:szCs w:val="20"/>
              </w:rPr>
            </w:pPr>
            <w:r w:rsidRPr="2F3CD7F2">
              <w:rPr>
                <w:rFonts w:ascii="Arial" w:hAnsi="Arial" w:cs="Arial"/>
                <w:b/>
                <w:bCs/>
                <w:sz w:val="20"/>
                <w:szCs w:val="20"/>
              </w:rPr>
              <w:t xml:space="preserve">TARIFAS </w:t>
            </w:r>
            <w:r w:rsidR="00E0058E">
              <w:rPr>
                <w:rFonts w:ascii="Arial" w:hAnsi="Arial" w:cs="Arial"/>
                <w:b/>
                <w:bCs/>
                <w:sz w:val="20"/>
                <w:szCs w:val="20"/>
              </w:rPr>
              <w:t>(2019)</w:t>
            </w:r>
          </w:p>
          <w:p w14:paraId="0B77D248" w14:textId="459F519B" w:rsidR="00C92695" w:rsidRPr="00BD4C47" w:rsidRDefault="00C92695" w:rsidP="0013583C">
            <w:pPr>
              <w:jc w:val="center"/>
              <w:rPr>
                <w:rFonts w:ascii="Arial" w:hAnsi="Arial" w:cs="Arial"/>
                <w:b/>
                <w:bCs/>
                <w:sz w:val="20"/>
                <w:szCs w:val="20"/>
              </w:rPr>
            </w:pPr>
            <w:r>
              <w:rPr>
                <w:rFonts w:ascii="Arial" w:hAnsi="Arial" w:cs="Arial"/>
                <w:b/>
                <w:bCs/>
                <w:sz w:val="20"/>
                <w:szCs w:val="20"/>
              </w:rPr>
              <w:t xml:space="preserve">No incluye </w:t>
            </w:r>
            <w:proofErr w:type="spellStart"/>
            <w:r>
              <w:rPr>
                <w:rFonts w:ascii="Arial" w:hAnsi="Arial" w:cs="Arial"/>
                <w:b/>
                <w:bCs/>
                <w:sz w:val="20"/>
                <w:szCs w:val="20"/>
              </w:rPr>
              <w:t>Fosevi</w:t>
            </w:r>
            <w:proofErr w:type="spellEnd"/>
          </w:p>
        </w:tc>
      </w:tr>
      <w:tr w:rsidR="00C92695" w:rsidRPr="00BD4C47" w14:paraId="7BD8AC0F" w14:textId="77777777" w:rsidTr="00DE138C">
        <w:trPr>
          <w:trHeight w:val="157"/>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87B53" w14:textId="77777777" w:rsidR="00C92695" w:rsidRPr="00BD4C47" w:rsidRDefault="00C92695" w:rsidP="0013583C">
            <w:pPr>
              <w:jc w:val="center"/>
              <w:rPr>
                <w:rFonts w:ascii="Arial" w:hAnsi="Arial" w:cs="Arial"/>
                <w:sz w:val="20"/>
                <w:szCs w:val="20"/>
              </w:rPr>
            </w:pPr>
            <w:r w:rsidRPr="00BD4C47">
              <w:rPr>
                <w:rFonts w:ascii="Arial" w:hAnsi="Arial" w:cs="Arial"/>
                <w:sz w:val="20"/>
                <w:szCs w:val="20"/>
              </w:rPr>
              <w:t>Categoría 1E</w:t>
            </w:r>
            <w:r>
              <w:rPr>
                <w:rFonts w:ascii="Arial" w:hAnsi="Arial" w:cs="Arial"/>
                <w:sz w:val="20"/>
                <w:szCs w:val="20"/>
              </w:rPr>
              <w:t xml:space="preserve"> (Particulares)</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FC931"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Automóviles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C60C74" w14:textId="77777777" w:rsidR="00C92695" w:rsidRPr="00BD4C47" w:rsidRDefault="00C92695" w:rsidP="0013583C">
            <w:pPr>
              <w:jc w:val="center"/>
              <w:rPr>
                <w:rFonts w:ascii="Arial" w:hAnsi="Arial" w:cs="Arial"/>
                <w:sz w:val="20"/>
                <w:szCs w:val="20"/>
              </w:rPr>
            </w:pPr>
            <w:r>
              <w:rPr>
                <w:rFonts w:ascii="Arial" w:hAnsi="Arial" w:cs="Arial"/>
                <w:sz w:val="20"/>
                <w:szCs w:val="20"/>
              </w:rPr>
              <w:t>4.000</w:t>
            </w:r>
          </w:p>
        </w:tc>
      </w:tr>
      <w:tr w:rsidR="00C92695" w:rsidRPr="00BD4C47" w14:paraId="5D539DC9" w14:textId="77777777" w:rsidTr="00DE138C">
        <w:trPr>
          <w:trHeight w:val="157"/>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4DBE33" w14:textId="6804C96B" w:rsidR="00C92695" w:rsidRDefault="00C92695" w:rsidP="0013583C">
            <w:pPr>
              <w:jc w:val="center"/>
              <w:rPr>
                <w:rFonts w:ascii="Arial" w:hAnsi="Arial" w:cs="Arial"/>
                <w:sz w:val="20"/>
                <w:szCs w:val="20"/>
              </w:rPr>
            </w:pPr>
            <w:r w:rsidRPr="00BD4C47">
              <w:rPr>
                <w:rFonts w:ascii="Arial" w:hAnsi="Arial" w:cs="Arial"/>
                <w:sz w:val="20"/>
                <w:szCs w:val="20"/>
              </w:rPr>
              <w:t>Categoría 1E</w:t>
            </w:r>
            <w:r>
              <w:rPr>
                <w:rFonts w:ascii="Arial" w:hAnsi="Arial" w:cs="Arial"/>
                <w:sz w:val="20"/>
                <w:szCs w:val="20"/>
              </w:rPr>
              <w:t xml:space="preserve">E </w:t>
            </w:r>
          </w:p>
          <w:p w14:paraId="3B868305" w14:textId="77777777" w:rsidR="00C92695" w:rsidRPr="00BD4C47" w:rsidRDefault="00C92695" w:rsidP="0013583C">
            <w:pPr>
              <w:jc w:val="center"/>
              <w:rPr>
                <w:rFonts w:ascii="Arial" w:hAnsi="Arial" w:cs="Arial"/>
                <w:sz w:val="20"/>
                <w:szCs w:val="20"/>
              </w:rPr>
            </w:pPr>
            <w:r w:rsidRPr="4623BE26">
              <w:rPr>
                <w:rFonts w:ascii="Arial" w:hAnsi="Arial" w:cs="Arial"/>
                <w:sz w:val="20"/>
                <w:szCs w:val="20"/>
              </w:rPr>
              <w:t xml:space="preserve">(Público </w:t>
            </w:r>
            <w:r>
              <w:rPr>
                <w:rFonts w:ascii="Arial" w:hAnsi="Arial" w:cs="Arial"/>
                <w:sz w:val="20"/>
                <w:szCs w:val="20"/>
              </w:rPr>
              <w:t xml:space="preserve">Individual </w:t>
            </w:r>
            <w:r w:rsidRPr="4623BE26">
              <w:rPr>
                <w:rFonts w:ascii="Arial" w:hAnsi="Arial" w:cs="Arial"/>
                <w:sz w:val="20"/>
                <w:szCs w:val="20"/>
              </w:rPr>
              <w:t>de pasajeros)</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D1E26" w14:textId="38DCA93E" w:rsidR="00C92695" w:rsidRPr="00BD4C47" w:rsidRDefault="00C92695" w:rsidP="0013583C">
            <w:pPr>
              <w:ind w:right="14"/>
              <w:jc w:val="center"/>
              <w:rPr>
                <w:rFonts w:ascii="Arial" w:hAnsi="Arial" w:cs="Arial"/>
                <w:sz w:val="20"/>
                <w:szCs w:val="20"/>
              </w:rPr>
            </w:pPr>
            <w:r>
              <w:rPr>
                <w:rFonts w:ascii="Arial" w:hAnsi="Arial" w:cs="Arial"/>
                <w:sz w:val="20"/>
                <w:szCs w:val="20"/>
              </w:rPr>
              <w:t>Taxis urbanos ruta Planeta Rica – Plaza Bonita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A6EA6" w14:textId="77777777" w:rsidR="00C92695" w:rsidRPr="00BD4C47" w:rsidRDefault="00C92695" w:rsidP="0013583C">
            <w:pPr>
              <w:jc w:val="center"/>
              <w:rPr>
                <w:rFonts w:ascii="Arial" w:hAnsi="Arial" w:cs="Arial"/>
                <w:sz w:val="20"/>
                <w:szCs w:val="20"/>
              </w:rPr>
            </w:pPr>
            <w:r>
              <w:rPr>
                <w:rFonts w:ascii="Arial" w:hAnsi="Arial" w:cs="Arial"/>
                <w:sz w:val="20"/>
                <w:szCs w:val="20"/>
              </w:rPr>
              <w:t>4.000</w:t>
            </w:r>
          </w:p>
        </w:tc>
      </w:tr>
      <w:tr w:rsidR="00C92695" w:rsidRPr="00BD4C47" w14:paraId="0D7936A6" w14:textId="77777777" w:rsidTr="00DE138C">
        <w:trPr>
          <w:trHeight w:val="157"/>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90CCC" w14:textId="49EEAB58" w:rsidR="00C92695"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2</w:t>
            </w:r>
            <w:r w:rsidRPr="00BD4C47">
              <w:rPr>
                <w:rFonts w:ascii="Arial" w:hAnsi="Arial" w:cs="Arial"/>
                <w:sz w:val="20"/>
                <w:szCs w:val="20"/>
              </w:rPr>
              <w:t>E</w:t>
            </w:r>
            <w:r>
              <w:rPr>
                <w:rFonts w:ascii="Arial" w:hAnsi="Arial" w:cs="Arial"/>
                <w:sz w:val="20"/>
                <w:szCs w:val="20"/>
              </w:rPr>
              <w:t>E</w:t>
            </w:r>
          </w:p>
          <w:p w14:paraId="00CCD3B7" w14:textId="77777777" w:rsidR="00C92695" w:rsidRPr="00BD4C47" w:rsidRDefault="00C92695" w:rsidP="0013583C">
            <w:pPr>
              <w:jc w:val="center"/>
              <w:rPr>
                <w:rFonts w:ascii="Arial" w:hAnsi="Arial" w:cs="Arial"/>
                <w:sz w:val="20"/>
                <w:szCs w:val="20"/>
              </w:rPr>
            </w:pPr>
            <w:r>
              <w:rPr>
                <w:rFonts w:ascii="Arial" w:hAnsi="Arial" w:cs="Arial"/>
                <w:sz w:val="20"/>
                <w:szCs w:val="20"/>
              </w:rPr>
              <w:t xml:space="preserve"> (Servicio Especial Estudiantes)</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2D2A5" w14:textId="77777777" w:rsidR="00C92695" w:rsidRPr="00BD4C47" w:rsidRDefault="00C92695" w:rsidP="0013583C">
            <w:pPr>
              <w:ind w:right="14"/>
              <w:jc w:val="center"/>
              <w:rPr>
                <w:rFonts w:ascii="Arial" w:hAnsi="Arial" w:cs="Arial"/>
                <w:sz w:val="20"/>
                <w:szCs w:val="20"/>
              </w:rPr>
            </w:pPr>
            <w:r>
              <w:rPr>
                <w:rFonts w:ascii="Arial" w:hAnsi="Arial" w:cs="Arial"/>
                <w:sz w:val="20"/>
                <w:szCs w:val="20"/>
              </w:rPr>
              <w:t>Buses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7E281" w14:textId="77777777" w:rsidR="00C92695" w:rsidRDefault="00C92695" w:rsidP="0013583C">
            <w:pPr>
              <w:jc w:val="center"/>
              <w:rPr>
                <w:rFonts w:ascii="Arial" w:hAnsi="Arial" w:cs="Arial"/>
                <w:sz w:val="20"/>
                <w:szCs w:val="20"/>
              </w:rPr>
            </w:pPr>
            <w:r>
              <w:rPr>
                <w:rFonts w:ascii="Arial" w:hAnsi="Arial" w:cs="Arial"/>
                <w:sz w:val="20"/>
                <w:szCs w:val="20"/>
              </w:rPr>
              <w:t>12.200</w:t>
            </w:r>
          </w:p>
        </w:tc>
      </w:tr>
      <w:tr w:rsidR="00C92695" w:rsidRPr="00BD4C47" w14:paraId="7FAE55B8" w14:textId="77777777" w:rsidTr="00DE138C">
        <w:trPr>
          <w:trHeight w:val="157"/>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2323A" w14:textId="51A4407D" w:rsidR="00C92695" w:rsidRPr="00BD4C47"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3</w:t>
            </w:r>
            <w:r w:rsidRPr="00BD4C47">
              <w:rPr>
                <w:rFonts w:ascii="Arial" w:hAnsi="Arial" w:cs="Arial"/>
                <w:sz w:val="20"/>
                <w:szCs w:val="20"/>
              </w:rPr>
              <w:t>E</w:t>
            </w:r>
            <w:r w:rsidR="00F37513">
              <w:rPr>
                <w:rFonts w:ascii="Arial" w:hAnsi="Arial" w:cs="Arial"/>
                <w:sz w:val="20"/>
                <w:szCs w:val="20"/>
              </w:rPr>
              <w:t xml:space="preserve"> (Subasta Ganadera)</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DD68D"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Camiones pequeños de dos ejes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DCC640" w14:textId="77777777" w:rsidR="00C92695" w:rsidRDefault="00C92695" w:rsidP="0013583C">
            <w:pPr>
              <w:jc w:val="center"/>
              <w:rPr>
                <w:rFonts w:ascii="Arial" w:hAnsi="Arial" w:cs="Arial"/>
                <w:sz w:val="20"/>
                <w:szCs w:val="20"/>
              </w:rPr>
            </w:pPr>
            <w:r>
              <w:rPr>
                <w:rFonts w:ascii="Arial" w:hAnsi="Arial" w:cs="Arial"/>
                <w:sz w:val="20"/>
                <w:szCs w:val="20"/>
              </w:rPr>
              <w:t>12.200</w:t>
            </w:r>
          </w:p>
        </w:tc>
      </w:tr>
      <w:tr w:rsidR="00C92695" w:rsidRPr="00BD4C47" w14:paraId="4E0F723E" w14:textId="77777777" w:rsidTr="00DE138C">
        <w:trPr>
          <w:trHeight w:val="157"/>
          <w:jc w:val="center"/>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1B7731" w14:textId="5AF30E25" w:rsidR="00C92695" w:rsidRPr="00BD4C47"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4</w:t>
            </w:r>
            <w:r w:rsidRPr="00BD4C47">
              <w:rPr>
                <w:rFonts w:ascii="Arial" w:hAnsi="Arial" w:cs="Arial"/>
                <w:sz w:val="20"/>
                <w:szCs w:val="20"/>
              </w:rPr>
              <w:t>E</w:t>
            </w:r>
            <w:r w:rsidR="00F37513">
              <w:rPr>
                <w:rFonts w:ascii="Arial" w:hAnsi="Arial" w:cs="Arial"/>
                <w:sz w:val="20"/>
                <w:szCs w:val="20"/>
              </w:rPr>
              <w:t xml:space="preserve"> (Subasta Ganadera)</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B87CAC" w14:textId="77777777" w:rsidR="00C92695" w:rsidRPr="00BD4C47" w:rsidRDefault="00C92695" w:rsidP="0013583C">
            <w:pPr>
              <w:ind w:right="14"/>
              <w:jc w:val="center"/>
              <w:rPr>
                <w:rFonts w:ascii="Arial" w:hAnsi="Arial" w:cs="Arial"/>
                <w:sz w:val="20"/>
                <w:szCs w:val="20"/>
              </w:rPr>
            </w:pPr>
            <w:r>
              <w:rPr>
                <w:rFonts w:ascii="Arial" w:hAnsi="Arial" w:cs="Arial"/>
                <w:sz w:val="20"/>
                <w:szCs w:val="20"/>
              </w:rPr>
              <w:t>Camiones grandes de dos ejes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3C592" w14:textId="77777777" w:rsidR="00C92695" w:rsidRDefault="00C92695" w:rsidP="0013583C">
            <w:pPr>
              <w:jc w:val="center"/>
              <w:rPr>
                <w:rFonts w:ascii="Arial" w:hAnsi="Arial" w:cs="Arial"/>
                <w:sz w:val="20"/>
                <w:szCs w:val="20"/>
              </w:rPr>
            </w:pPr>
            <w:r>
              <w:rPr>
                <w:rFonts w:ascii="Arial" w:hAnsi="Arial" w:cs="Arial"/>
                <w:sz w:val="20"/>
                <w:szCs w:val="20"/>
              </w:rPr>
              <w:t>12.200</w:t>
            </w:r>
          </w:p>
        </w:tc>
      </w:tr>
    </w:tbl>
    <w:p w14:paraId="339BDFFB" w14:textId="77777777" w:rsidR="00E73380" w:rsidRPr="00653A6B" w:rsidRDefault="00E73380" w:rsidP="00C46D10">
      <w:pPr>
        <w:widowControl/>
        <w:suppressAutoHyphens w:val="0"/>
        <w:ind w:right="-1"/>
        <w:jc w:val="both"/>
        <w:rPr>
          <w:rFonts w:ascii="Work Sans" w:hAnsi="Work Sans"/>
          <w:bCs/>
          <w:iCs/>
          <w:sz w:val="22"/>
          <w:szCs w:val="22"/>
        </w:rPr>
      </w:pPr>
    </w:p>
    <w:p w14:paraId="2A6C9CF1" w14:textId="5DD3BA98" w:rsidR="00471DE9" w:rsidRPr="00653A6B" w:rsidRDefault="00653A6B" w:rsidP="00653A6B">
      <w:pPr>
        <w:widowControl/>
        <w:suppressAutoHyphens w:val="0"/>
        <w:ind w:right="-1"/>
        <w:jc w:val="both"/>
        <w:rPr>
          <w:rFonts w:ascii="Work Sans" w:hAnsi="Work Sans"/>
          <w:bCs/>
          <w:iCs/>
          <w:sz w:val="22"/>
          <w:szCs w:val="22"/>
        </w:rPr>
      </w:pPr>
      <w:r w:rsidRPr="00137B86">
        <w:rPr>
          <w:rFonts w:ascii="Work Sans" w:hAnsi="Work Sans"/>
          <w:b/>
          <w:bCs/>
          <w:iCs/>
          <w:sz w:val="22"/>
          <w:szCs w:val="22"/>
        </w:rPr>
        <w:t>PARÁGRAFO PRIMERO:</w:t>
      </w:r>
      <w:r w:rsidRPr="00653A6B">
        <w:rPr>
          <w:rFonts w:ascii="Work Sans" w:hAnsi="Work Sans"/>
          <w:bCs/>
          <w:iCs/>
          <w:sz w:val="22"/>
          <w:szCs w:val="22"/>
        </w:rPr>
        <w:t xml:space="preserve"> </w:t>
      </w:r>
      <w:r w:rsidR="00471DE9" w:rsidRPr="00653A6B">
        <w:rPr>
          <w:rFonts w:ascii="Work Sans" w:hAnsi="Work Sans"/>
          <w:bCs/>
          <w:iCs/>
          <w:sz w:val="22"/>
          <w:szCs w:val="22"/>
        </w:rPr>
        <w:t xml:space="preserve">La tarifa de peaje fijada en el presente </w:t>
      </w:r>
      <w:r>
        <w:rPr>
          <w:rFonts w:ascii="Work Sans" w:hAnsi="Work Sans"/>
          <w:bCs/>
          <w:iCs/>
          <w:sz w:val="22"/>
          <w:szCs w:val="22"/>
        </w:rPr>
        <w:t>artículo</w:t>
      </w:r>
      <w:r w:rsidR="00471DE9" w:rsidRPr="00653A6B">
        <w:rPr>
          <w:rFonts w:ascii="Work Sans" w:hAnsi="Work Sans"/>
          <w:bCs/>
          <w:iCs/>
          <w:sz w:val="22"/>
          <w:szCs w:val="22"/>
        </w:rPr>
        <w:t xml:space="preserve"> no incluye el valor correspondiente al FOSEVI. En todo caso, si el FOSEVI se llegare a incrementar, dicho incremento se deberá adicionar a esta tarifa en el momento del cobro. </w:t>
      </w:r>
    </w:p>
    <w:p w14:paraId="5BFC8E7A" w14:textId="59AAFE8E" w:rsidR="00C92695" w:rsidRDefault="00C92695" w:rsidP="00471DE9">
      <w:pPr>
        <w:widowControl/>
        <w:suppressAutoHyphens w:val="0"/>
        <w:ind w:left="720" w:right="-1"/>
        <w:jc w:val="both"/>
        <w:rPr>
          <w:rFonts w:ascii="Work Sans" w:eastAsia="Times New Roman" w:hAnsi="Work Sans" w:cs="Courier New"/>
          <w:i/>
          <w:sz w:val="22"/>
          <w:szCs w:val="22"/>
          <w:lang w:bidi="ar-SA"/>
        </w:rPr>
      </w:pPr>
    </w:p>
    <w:p w14:paraId="2B7960EB" w14:textId="248F9D6D" w:rsidR="00E0058E" w:rsidRPr="00653A6B" w:rsidRDefault="00653A6B" w:rsidP="00653A6B">
      <w:pPr>
        <w:widowControl/>
        <w:suppressAutoHyphens w:val="0"/>
        <w:ind w:right="-1"/>
        <w:jc w:val="both"/>
        <w:rPr>
          <w:rFonts w:ascii="Work Sans" w:eastAsia="Times New Roman" w:hAnsi="Work Sans" w:cs="Courier New"/>
          <w:sz w:val="22"/>
          <w:szCs w:val="22"/>
          <w:lang w:bidi="ar-SA"/>
        </w:rPr>
      </w:pPr>
      <w:r w:rsidRPr="00137B86">
        <w:rPr>
          <w:rFonts w:ascii="Work Sans" w:hAnsi="Work Sans"/>
          <w:b/>
          <w:bCs/>
          <w:iCs/>
          <w:sz w:val="22"/>
          <w:szCs w:val="22"/>
        </w:rPr>
        <w:t>PARÁGRAFO SEGUNDO:</w:t>
      </w:r>
      <w:r>
        <w:rPr>
          <w:rFonts w:ascii="Work Sans" w:hAnsi="Work Sans"/>
          <w:bCs/>
          <w:iCs/>
          <w:sz w:val="22"/>
          <w:szCs w:val="22"/>
        </w:rPr>
        <w:t xml:space="preserve"> </w:t>
      </w:r>
      <w:r w:rsidR="00E0058E" w:rsidRPr="00653A6B">
        <w:rPr>
          <w:rFonts w:ascii="Work Sans" w:eastAsia="Times New Roman" w:hAnsi="Work Sans" w:cs="Courier New"/>
          <w:sz w:val="22"/>
          <w:szCs w:val="22"/>
          <w:lang w:bidi="ar-SA"/>
        </w:rPr>
        <w:t xml:space="preserve">A partir de la publicación </w:t>
      </w:r>
      <w:r w:rsidR="00F37513" w:rsidRPr="00653A6B">
        <w:rPr>
          <w:rFonts w:ascii="Work Sans" w:eastAsia="Times New Roman" w:hAnsi="Work Sans" w:cs="Courier New"/>
          <w:sz w:val="22"/>
          <w:szCs w:val="22"/>
          <w:lang w:bidi="ar-SA"/>
        </w:rPr>
        <w:t>de la presente resolución,</w:t>
      </w:r>
      <w:r w:rsidR="00E0058E" w:rsidRPr="00653A6B">
        <w:rPr>
          <w:rFonts w:ascii="Work Sans" w:eastAsia="Times New Roman" w:hAnsi="Work Sans" w:cs="Courier New"/>
          <w:sz w:val="22"/>
          <w:szCs w:val="22"/>
          <w:lang w:bidi="ar-SA"/>
        </w:rPr>
        <w:t xml:space="preserve"> la tarifa de peaje fijada en el presente </w:t>
      </w:r>
      <w:r>
        <w:rPr>
          <w:rFonts w:ascii="Work Sans" w:eastAsia="Times New Roman" w:hAnsi="Work Sans" w:cs="Courier New"/>
          <w:sz w:val="22"/>
          <w:szCs w:val="22"/>
          <w:lang w:bidi="ar-SA"/>
        </w:rPr>
        <w:t>artículo</w:t>
      </w:r>
      <w:r w:rsidR="00E0058E" w:rsidRPr="00653A6B">
        <w:rPr>
          <w:rFonts w:ascii="Work Sans" w:eastAsia="Times New Roman" w:hAnsi="Work Sans" w:cs="Courier New"/>
          <w:sz w:val="22"/>
          <w:szCs w:val="22"/>
          <w:lang w:bidi="ar-SA"/>
        </w:rPr>
        <w:t xml:space="preserve"> para las categorías 1E y 1EE regirá para el año 2019 y será actualizada anualmente sin necesidad de acto administrativo, teniendo en cuenta los plazos y la f</w:t>
      </w:r>
      <w:r w:rsidR="00F37513" w:rsidRPr="00653A6B">
        <w:rPr>
          <w:rFonts w:ascii="Work Sans" w:eastAsia="Times New Roman" w:hAnsi="Work Sans" w:cs="Courier New"/>
          <w:sz w:val="22"/>
          <w:szCs w:val="22"/>
          <w:lang w:bidi="ar-SA"/>
        </w:rPr>
        <w:t>ó</w:t>
      </w:r>
      <w:r w:rsidR="00E0058E" w:rsidRPr="00653A6B">
        <w:rPr>
          <w:rFonts w:ascii="Work Sans" w:eastAsia="Times New Roman" w:hAnsi="Work Sans" w:cs="Courier New"/>
          <w:sz w:val="22"/>
          <w:szCs w:val="22"/>
          <w:lang w:bidi="ar-SA"/>
        </w:rPr>
        <w:t>rmula de incremento prevista en el Contrato de Concesión No. 016 de 2015.</w:t>
      </w:r>
      <w:r>
        <w:rPr>
          <w:rFonts w:ascii="Work Sans" w:eastAsia="Times New Roman" w:hAnsi="Work Sans" w:cs="Courier New"/>
          <w:sz w:val="22"/>
          <w:szCs w:val="22"/>
          <w:lang w:bidi="ar-SA"/>
        </w:rPr>
        <w:t xml:space="preserve">  </w:t>
      </w:r>
      <w:r w:rsidR="00E0058E" w:rsidRPr="00653A6B">
        <w:rPr>
          <w:rFonts w:ascii="Work Sans" w:eastAsia="Times New Roman" w:hAnsi="Work Sans" w:cs="Courier New"/>
          <w:sz w:val="22"/>
          <w:szCs w:val="22"/>
          <w:lang w:bidi="ar-SA"/>
        </w:rPr>
        <w:t xml:space="preserve">Las tarifas fijadas para las categorías 2EE, 3E y 4E regirá para el año 2019.  En los años subsiguientes, la tarifa será actualizada anualmente sin necesidad de acto administrativo, restando de la tarifa vigente de las categorías 2, 3 y 4 </w:t>
      </w:r>
      <w:r w:rsidR="00F37513" w:rsidRPr="00653A6B">
        <w:rPr>
          <w:rFonts w:ascii="Work Sans" w:eastAsia="Times New Roman" w:hAnsi="Work Sans" w:cs="Courier New"/>
          <w:sz w:val="22"/>
          <w:szCs w:val="22"/>
          <w:lang w:bidi="ar-SA"/>
        </w:rPr>
        <w:t>prevista</w:t>
      </w:r>
      <w:r w:rsidR="00E0058E" w:rsidRPr="00653A6B">
        <w:rPr>
          <w:rFonts w:ascii="Work Sans" w:eastAsia="Times New Roman" w:hAnsi="Work Sans" w:cs="Courier New"/>
          <w:sz w:val="22"/>
          <w:szCs w:val="22"/>
          <w:lang w:bidi="ar-SA"/>
        </w:rPr>
        <w:t xml:space="preserve"> en la Resolución No. 0001884 de 2015 la suma </w:t>
      </w:r>
      <w:r w:rsidR="00F37513" w:rsidRPr="00653A6B">
        <w:rPr>
          <w:rFonts w:ascii="Work Sans" w:eastAsia="Times New Roman" w:hAnsi="Work Sans" w:cs="Courier New"/>
          <w:sz w:val="22"/>
          <w:szCs w:val="22"/>
          <w:lang w:bidi="ar-SA"/>
        </w:rPr>
        <w:t>correspondiente a</w:t>
      </w:r>
      <w:r w:rsidR="00C00901" w:rsidRPr="00653A6B">
        <w:rPr>
          <w:rFonts w:ascii="Work Sans" w:eastAsia="Times New Roman" w:hAnsi="Work Sans" w:cs="Courier New"/>
          <w:sz w:val="22"/>
          <w:szCs w:val="22"/>
          <w:lang w:bidi="ar-SA"/>
        </w:rPr>
        <w:t xml:space="preserve"> seis mil doscientos pesos</w:t>
      </w:r>
      <w:r w:rsidR="00F37513" w:rsidRPr="00653A6B">
        <w:rPr>
          <w:rFonts w:ascii="Work Sans" w:eastAsia="Times New Roman" w:hAnsi="Work Sans" w:cs="Courier New"/>
          <w:sz w:val="22"/>
          <w:szCs w:val="22"/>
          <w:lang w:bidi="ar-SA"/>
        </w:rPr>
        <w:t xml:space="preserve"> </w:t>
      </w:r>
      <w:r w:rsidR="00C00901" w:rsidRPr="00653A6B">
        <w:rPr>
          <w:rFonts w:ascii="Work Sans" w:eastAsia="Times New Roman" w:hAnsi="Work Sans" w:cs="Courier New"/>
          <w:sz w:val="22"/>
          <w:szCs w:val="22"/>
          <w:lang w:bidi="ar-SA"/>
        </w:rPr>
        <w:t>(</w:t>
      </w:r>
      <w:r w:rsidR="00F37513" w:rsidRPr="00653A6B">
        <w:rPr>
          <w:rFonts w:ascii="Work Sans" w:eastAsia="Times New Roman" w:hAnsi="Work Sans" w:cs="Courier New"/>
          <w:sz w:val="22"/>
          <w:szCs w:val="22"/>
          <w:lang w:bidi="ar-SA"/>
        </w:rPr>
        <w:t>$6.200</w:t>
      </w:r>
      <w:r w:rsidR="00C00901" w:rsidRPr="00653A6B">
        <w:rPr>
          <w:rFonts w:ascii="Work Sans" w:eastAsia="Times New Roman" w:hAnsi="Work Sans" w:cs="Courier New"/>
          <w:sz w:val="22"/>
          <w:szCs w:val="22"/>
          <w:lang w:bidi="ar-SA"/>
        </w:rPr>
        <w:t>).</w:t>
      </w:r>
    </w:p>
    <w:p w14:paraId="2AC4A94E" w14:textId="77777777" w:rsidR="00E0058E" w:rsidRDefault="00E0058E" w:rsidP="00E0058E">
      <w:pPr>
        <w:widowControl/>
        <w:suppressAutoHyphens w:val="0"/>
        <w:ind w:left="720" w:right="-1"/>
        <w:jc w:val="both"/>
        <w:rPr>
          <w:rFonts w:ascii="Work Sans" w:eastAsia="Times New Roman" w:hAnsi="Work Sans" w:cs="Courier New"/>
          <w:i/>
          <w:sz w:val="22"/>
          <w:szCs w:val="22"/>
          <w:lang w:bidi="ar-SA"/>
        </w:rPr>
      </w:pPr>
    </w:p>
    <w:p w14:paraId="2BD6BA90" w14:textId="5E1D3559" w:rsidR="00471DE9" w:rsidRPr="00137B86" w:rsidRDefault="00137B86" w:rsidP="00653A6B">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TERCERO:</w:t>
      </w:r>
      <w:r>
        <w:rPr>
          <w:rFonts w:ascii="Work Sans" w:eastAsia="Times New Roman" w:hAnsi="Work Sans" w:cs="Courier New"/>
          <w:sz w:val="22"/>
          <w:szCs w:val="22"/>
          <w:lang w:bidi="ar-SA"/>
        </w:rPr>
        <w:t xml:space="preserve"> </w:t>
      </w:r>
      <w:r w:rsidR="00471DE9" w:rsidRPr="00137B86">
        <w:rPr>
          <w:rFonts w:ascii="Work Sans" w:eastAsia="Times New Roman" w:hAnsi="Work Sans" w:cs="Courier New"/>
          <w:sz w:val="22"/>
          <w:szCs w:val="22"/>
          <w:lang w:bidi="ar-SA"/>
        </w:rPr>
        <w:t xml:space="preserve">Estas tarifas tendrán vigencia hasta el </w:t>
      </w:r>
      <w:r w:rsidR="00F37513" w:rsidRPr="00137B86">
        <w:rPr>
          <w:rFonts w:ascii="Work Sans" w:eastAsia="Times New Roman" w:hAnsi="Work Sans" w:cs="Courier New"/>
          <w:sz w:val="22"/>
          <w:szCs w:val="22"/>
          <w:lang w:bidi="ar-SA"/>
        </w:rPr>
        <w:t>quince</w:t>
      </w:r>
      <w:r w:rsidR="00471DE9" w:rsidRPr="00137B86">
        <w:rPr>
          <w:rFonts w:ascii="Work Sans" w:eastAsia="Times New Roman" w:hAnsi="Work Sans" w:cs="Courier New"/>
          <w:sz w:val="22"/>
          <w:szCs w:val="22"/>
          <w:lang w:bidi="ar-SA"/>
        </w:rPr>
        <w:t xml:space="preserve"> (1</w:t>
      </w:r>
      <w:r w:rsidR="00F37513" w:rsidRPr="00137B86">
        <w:rPr>
          <w:rFonts w:ascii="Work Sans" w:eastAsia="Times New Roman" w:hAnsi="Work Sans" w:cs="Courier New"/>
          <w:sz w:val="22"/>
          <w:szCs w:val="22"/>
          <w:lang w:bidi="ar-SA"/>
        </w:rPr>
        <w:t>5</w:t>
      </w:r>
      <w:r w:rsidR="00471DE9" w:rsidRPr="00137B86">
        <w:rPr>
          <w:rFonts w:ascii="Work Sans" w:eastAsia="Times New Roman" w:hAnsi="Work Sans" w:cs="Courier New"/>
          <w:sz w:val="22"/>
          <w:szCs w:val="22"/>
          <w:lang w:bidi="ar-SA"/>
        </w:rPr>
        <w:t>) de enero de 2030</w:t>
      </w:r>
    </w:p>
    <w:p w14:paraId="5FD198E0" w14:textId="0374CAE5" w:rsidR="00E73380" w:rsidRDefault="00E73380" w:rsidP="00471DE9">
      <w:pPr>
        <w:widowControl/>
        <w:suppressAutoHyphens w:val="0"/>
        <w:ind w:left="720" w:right="-1"/>
        <w:jc w:val="both"/>
        <w:rPr>
          <w:rFonts w:ascii="Work Sans" w:eastAsia="Times New Roman" w:hAnsi="Work Sans" w:cs="Courier New"/>
          <w:i/>
          <w:sz w:val="22"/>
          <w:szCs w:val="22"/>
          <w:lang w:bidi="ar-SA"/>
        </w:rPr>
      </w:pPr>
    </w:p>
    <w:p w14:paraId="1716B5AF" w14:textId="0E0F0ADE" w:rsidR="00E73380" w:rsidRPr="00137B86" w:rsidRDefault="00137B86" w:rsidP="00137B86">
      <w:pPr>
        <w:suppressAutoHyphens w:val="0"/>
        <w:ind w:right="-1"/>
        <w:jc w:val="both"/>
        <w:rPr>
          <w:rFonts w:ascii="Work Sans" w:hAnsi="Work Sans"/>
          <w:sz w:val="22"/>
          <w:szCs w:val="22"/>
        </w:rPr>
      </w:pPr>
      <w:r w:rsidRPr="00137B86">
        <w:rPr>
          <w:rFonts w:ascii="Work Sans" w:eastAsia="Times New Roman" w:hAnsi="Work Sans" w:cs="Courier New"/>
          <w:b/>
          <w:bCs/>
          <w:sz w:val="22"/>
          <w:szCs w:val="22"/>
          <w:lang w:bidi="ar-SA"/>
        </w:rPr>
        <w:t>ARTÍCULO</w:t>
      </w:r>
      <w:r>
        <w:rPr>
          <w:rFonts w:ascii="Work Sans" w:eastAsia="Times New Roman" w:hAnsi="Work Sans" w:cs="Courier New"/>
          <w:b/>
          <w:bCs/>
          <w:sz w:val="22"/>
          <w:szCs w:val="22"/>
          <w:lang w:bidi="ar-SA"/>
        </w:rPr>
        <w:t xml:space="preserve"> TERCERO</w:t>
      </w:r>
      <w:r w:rsidRPr="00137B86">
        <w:rPr>
          <w:rFonts w:ascii="Work Sans" w:eastAsia="Times New Roman" w:hAnsi="Work Sans" w:cs="Courier New"/>
          <w:b/>
          <w:bCs/>
          <w:sz w:val="22"/>
          <w:szCs w:val="22"/>
          <w:lang w:bidi="ar-SA"/>
        </w:rPr>
        <w:t xml:space="preserve">. - </w:t>
      </w:r>
      <w:r w:rsidR="00F37513" w:rsidRPr="00137B86">
        <w:rPr>
          <w:rFonts w:ascii="Work Sans" w:hAnsi="Work Sans"/>
          <w:sz w:val="22"/>
          <w:szCs w:val="22"/>
        </w:rPr>
        <w:t>Los cupos asignados a cada categoría para el</w:t>
      </w:r>
      <w:r w:rsidR="00E73380" w:rsidRPr="00137B86">
        <w:rPr>
          <w:rFonts w:ascii="Work Sans" w:hAnsi="Work Sans"/>
          <w:sz w:val="22"/>
          <w:szCs w:val="22"/>
        </w:rPr>
        <w:t xml:space="preserve"> benefici</w:t>
      </w:r>
      <w:r w:rsidR="00F37513" w:rsidRPr="00137B86">
        <w:rPr>
          <w:rFonts w:ascii="Work Sans" w:hAnsi="Work Sans"/>
          <w:sz w:val="22"/>
          <w:szCs w:val="22"/>
        </w:rPr>
        <w:t>o</w:t>
      </w:r>
      <w:r w:rsidR="00E73380" w:rsidRPr="00137B86">
        <w:rPr>
          <w:rFonts w:ascii="Work Sans" w:hAnsi="Work Sans"/>
          <w:sz w:val="22"/>
          <w:szCs w:val="22"/>
        </w:rPr>
        <w:t xml:space="preserve"> de tarifa diferencial, en la Estación de Peaje Los Manguitos serán</w:t>
      </w:r>
      <w:r>
        <w:rPr>
          <w:rFonts w:ascii="Work Sans" w:hAnsi="Work Sans"/>
          <w:sz w:val="22"/>
          <w:szCs w:val="22"/>
        </w:rPr>
        <w:t xml:space="preserve"> los siguientes</w:t>
      </w:r>
      <w:r w:rsidR="00E73380" w:rsidRPr="00137B86">
        <w:rPr>
          <w:rFonts w:ascii="Work Sans" w:hAnsi="Work Sans"/>
          <w:sz w:val="22"/>
          <w:szCs w:val="22"/>
        </w:rPr>
        <w:t>:</w:t>
      </w:r>
    </w:p>
    <w:p w14:paraId="71E135EA" w14:textId="6C13171C" w:rsidR="005B7040" w:rsidRPr="008F4517" w:rsidRDefault="005B7040" w:rsidP="005B7040">
      <w:pPr>
        <w:suppressAutoHyphens w:val="0"/>
        <w:ind w:right="-1"/>
        <w:jc w:val="both"/>
        <w:rPr>
          <w:rFonts w:ascii="Work Sans" w:hAnsi="Work Sans"/>
          <w:i/>
          <w:sz w:val="22"/>
          <w:szCs w:val="22"/>
        </w:rPr>
      </w:pPr>
    </w:p>
    <w:tbl>
      <w:tblPr>
        <w:tblW w:w="6862" w:type="dxa"/>
        <w:jc w:val="center"/>
        <w:tblCellMar>
          <w:top w:w="7" w:type="dxa"/>
          <w:left w:w="106" w:type="dxa"/>
          <w:right w:w="93" w:type="dxa"/>
        </w:tblCellMar>
        <w:tblLook w:val="04A0" w:firstRow="1" w:lastRow="0" w:firstColumn="1" w:lastColumn="0" w:noHBand="0" w:noVBand="1"/>
      </w:tblPr>
      <w:tblGrid>
        <w:gridCol w:w="3060"/>
        <w:gridCol w:w="2280"/>
        <w:gridCol w:w="1522"/>
      </w:tblGrid>
      <w:tr w:rsidR="00C92695" w:rsidRPr="00BD4C47" w14:paraId="1FD2AEFC" w14:textId="77777777" w:rsidTr="0013583C">
        <w:trPr>
          <w:trHeight w:val="212"/>
          <w:jc w:val="center"/>
        </w:trPr>
        <w:tc>
          <w:tcPr>
            <w:tcW w:w="68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754B33" w14:textId="77777777" w:rsidR="00C92695" w:rsidRPr="00BD4C47" w:rsidRDefault="00C92695" w:rsidP="0013583C">
            <w:pPr>
              <w:jc w:val="center"/>
              <w:rPr>
                <w:rFonts w:ascii="Arial" w:hAnsi="Arial" w:cs="Arial"/>
                <w:b/>
                <w:bCs/>
                <w:sz w:val="20"/>
                <w:szCs w:val="20"/>
              </w:rPr>
            </w:pPr>
            <w:r w:rsidRPr="2F3CD7F2">
              <w:rPr>
                <w:rFonts w:ascii="Arial" w:hAnsi="Arial" w:cs="Arial"/>
                <w:b/>
                <w:bCs/>
                <w:sz w:val="20"/>
                <w:szCs w:val="20"/>
              </w:rPr>
              <w:t xml:space="preserve">ESTACIÓN DE PEAJE </w:t>
            </w:r>
            <w:r>
              <w:rPr>
                <w:rFonts w:ascii="Arial" w:hAnsi="Arial" w:cs="Arial"/>
                <w:b/>
                <w:bCs/>
                <w:sz w:val="20"/>
                <w:szCs w:val="20"/>
              </w:rPr>
              <w:t>LOS MANGUITOS</w:t>
            </w:r>
          </w:p>
        </w:tc>
      </w:tr>
      <w:tr w:rsidR="00C92695" w:rsidRPr="00BD4C47" w14:paraId="17B31377" w14:textId="77777777" w:rsidTr="0013583C">
        <w:trPr>
          <w:trHeight w:val="258"/>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8FA9A6" w14:textId="77777777" w:rsidR="00C92695" w:rsidRPr="00BD4C47" w:rsidRDefault="00C92695" w:rsidP="0013583C">
            <w:pPr>
              <w:ind w:right="20"/>
              <w:jc w:val="center"/>
              <w:rPr>
                <w:rFonts w:ascii="Arial" w:hAnsi="Arial" w:cs="Arial"/>
                <w:sz w:val="20"/>
                <w:szCs w:val="20"/>
              </w:rPr>
            </w:pPr>
            <w:r w:rsidRPr="00BD4C47">
              <w:rPr>
                <w:rFonts w:ascii="Arial" w:hAnsi="Arial" w:cs="Arial"/>
                <w:b/>
                <w:sz w:val="20"/>
                <w:szCs w:val="20"/>
              </w:rPr>
              <w:t>CATEGORÍAS</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C36AC" w14:textId="77777777" w:rsidR="00C92695" w:rsidRPr="00BD4C47" w:rsidRDefault="00C92695" w:rsidP="0013583C">
            <w:pPr>
              <w:jc w:val="center"/>
              <w:rPr>
                <w:rFonts w:ascii="Arial" w:hAnsi="Arial" w:cs="Arial"/>
                <w:sz w:val="20"/>
                <w:szCs w:val="20"/>
              </w:rPr>
            </w:pPr>
            <w:r w:rsidRPr="00BD4C47">
              <w:rPr>
                <w:rFonts w:ascii="Arial" w:hAnsi="Arial" w:cs="Arial"/>
                <w:b/>
                <w:sz w:val="20"/>
                <w:szCs w:val="20"/>
              </w:rPr>
              <w:t>DESCRIPCIÓN</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7A3795" w14:textId="77777777" w:rsidR="00C92695" w:rsidRPr="00BD4C47" w:rsidRDefault="00C92695" w:rsidP="0013583C">
            <w:pPr>
              <w:jc w:val="center"/>
              <w:rPr>
                <w:rFonts w:ascii="Arial" w:hAnsi="Arial" w:cs="Arial"/>
                <w:b/>
                <w:bCs/>
                <w:sz w:val="20"/>
                <w:szCs w:val="20"/>
              </w:rPr>
            </w:pPr>
            <w:r>
              <w:rPr>
                <w:rFonts w:ascii="Arial" w:hAnsi="Arial" w:cs="Arial"/>
                <w:b/>
                <w:bCs/>
                <w:sz w:val="20"/>
                <w:szCs w:val="20"/>
              </w:rPr>
              <w:t>CUPOS</w:t>
            </w:r>
          </w:p>
        </w:tc>
      </w:tr>
      <w:tr w:rsidR="00C92695" w:rsidRPr="00BD4C47" w14:paraId="7BC31656" w14:textId="77777777" w:rsidTr="0013583C">
        <w:trPr>
          <w:trHeight w:val="24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E88E2" w14:textId="5F36EDCA" w:rsidR="00C92695" w:rsidRPr="00BD4C47" w:rsidRDefault="00C92695" w:rsidP="0013583C">
            <w:pPr>
              <w:jc w:val="center"/>
              <w:rPr>
                <w:rFonts w:ascii="Arial" w:hAnsi="Arial" w:cs="Arial"/>
                <w:sz w:val="20"/>
                <w:szCs w:val="20"/>
              </w:rPr>
            </w:pPr>
            <w:r w:rsidRPr="00BD4C47">
              <w:rPr>
                <w:rFonts w:ascii="Arial" w:hAnsi="Arial" w:cs="Arial"/>
                <w:sz w:val="20"/>
                <w:szCs w:val="20"/>
              </w:rPr>
              <w:t>Categoría 1E</w:t>
            </w:r>
            <w:r>
              <w:rPr>
                <w:rFonts w:ascii="Arial" w:hAnsi="Arial" w:cs="Arial"/>
                <w:sz w:val="20"/>
                <w:szCs w:val="20"/>
              </w:rPr>
              <w:t xml:space="preserve"> (</w:t>
            </w:r>
            <w:r w:rsidR="008A1C26">
              <w:rPr>
                <w:rFonts w:ascii="Arial" w:hAnsi="Arial" w:cs="Arial"/>
                <w:sz w:val="20"/>
                <w:szCs w:val="20"/>
              </w:rPr>
              <w:t>P</w:t>
            </w:r>
            <w:r>
              <w:rPr>
                <w:rFonts w:ascii="Arial" w:hAnsi="Arial" w:cs="Arial"/>
                <w:sz w:val="20"/>
                <w:szCs w:val="20"/>
              </w:rPr>
              <w:t>articulares)</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D618F8"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Automóviles</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8DE3F" w14:textId="77777777" w:rsidR="00C92695" w:rsidRPr="00BD4C47" w:rsidRDefault="00C92695" w:rsidP="0013583C">
            <w:pPr>
              <w:jc w:val="center"/>
              <w:rPr>
                <w:rFonts w:ascii="Arial" w:hAnsi="Arial" w:cs="Arial"/>
                <w:sz w:val="20"/>
                <w:szCs w:val="20"/>
              </w:rPr>
            </w:pPr>
            <w:r>
              <w:rPr>
                <w:rFonts w:ascii="Arial" w:hAnsi="Arial" w:cs="Arial"/>
                <w:sz w:val="20"/>
                <w:szCs w:val="20"/>
              </w:rPr>
              <w:t>100</w:t>
            </w:r>
          </w:p>
        </w:tc>
      </w:tr>
      <w:tr w:rsidR="00C92695" w:rsidRPr="00BD4C47" w14:paraId="747DC3CD" w14:textId="77777777" w:rsidTr="0013583C">
        <w:trPr>
          <w:trHeight w:val="24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3CE066" w14:textId="15BD960D" w:rsidR="00C92695" w:rsidRDefault="00C92695" w:rsidP="0013583C">
            <w:pPr>
              <w:jc w:val="center"/>
              <w:rPr>
                <w:rFonts w:ascii="Arial" w:hAnsi="Arial" w:cs="Arial"/>
                <w:sz w:val="20"/>
                <w:szCs w:val="20"/>
              </w:rPr>
            </w:pPr>
            <w:r w:rsidRPr="00BD4C47">
              <w:rPr>
                <w:rFonts w:ascii="Arial" w:hAnsi="Arial" w:cs="Arial"/>
                <w:sz w:val="20"/>
                <w:szCs w:val="20"/>
              </w:rPr>
              <w:t>Categoría 1E</w:t>
            </w:r>
            <w:r w:rsidR="00F37513">
              <w:rPr>
                <w:rFonts w:ascii="Arial" w:hAnsi="Arial" w:cs="Arial"/>
                <w:sz w:val="20"/>
                <w:szCs w:val="20"/>
              </w:rPr>
              <w:t>E</w:t>
            </w:r>
            <w:r>
              <w:rPr>
                <w:rFonts w:ascii="Arial" w:hAnsi="Arial" w:cs="Arial"/>
                <w:sz w:val="20"/>
                <w:szCs w:val="20"/>
              </w:rPr>
              <w:t xml:space="preserve"> </w:t>
            </w:r>
          </w:p>
          <w:p w14:paraId="687965F8" w14:textId="26C812E4" w:rsidR="00C92695" w:rsidRPr="00BD4C47" w:rsidRDefault="00C92695" w:rsidP="0013583C">
            <w:pPr>
              <w:jc w:val="center"/>
              <w:rPr>
                <w:rFonts w:ascii="Arial" w:hAnsi="Arial" w:cs="Arial"/>
                <w:sz w:val="20"/>
                <w:szCs w:val="20"/>
              </w:rPr>
            </w:pPr>
            <w:r w:rsidRPr="4623BE26">
              <w:rPr>
                <w:rFonts w:ascii="Arial" w:hAnsi="Arial" w:cs="Arial"/>
                <w:sz w:val="20"/>
                <w:szCs w:val="20"/>
              </w:rPr>
              <w:t xml:space="preserve">(Público </w:t>
            </w:r>
            <w:r w:rsidR="00F37513">
              <w:rPr>
                <w:rFonts w:ascii="Arial" w:hAnsi="Arial" w:cs="Arial"/>
                <w:sz w:val="20"/>
                <w:szCs w:val="20"/>
              </w:rPr>
              <w:t xml:space="preserve">individual </w:t>
            </w:r>
            <w:r w:rsidRPr="4623BE26">
              <w:rPr>
                <w:rFonts w:ascii="Arial" w:hAnsi="Arial" w:cs="Arial"/>
                <w:sz w:val="20"/>
                <w:szCs w:val="20"/>
              </w:rPr>
              <w:t>de pasajeros)</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9CEC9" w14:textId="781F6E7E" w:rsidR="00C92695" w:rsidRPr="00BD4C47" w:rsidRDefault="00F37513" w:rsidP="0013583C">
            <w:pPr>
              <w:ind w:right="14"/>
              <w:jc w:val="center"/>
              <w:rPr>
                <w:rFonts w:ascii="Arial" w:hAnsi="Arial" w:cs="Arial"/>
                <w:sz w:val="20"/>
                <w:szCs w:val="20"/>
              </w:rPr>
            </w:pPr>
            <w:r>
              <w:rPr>
                <w:rFonts w:ascii="Arial" w:hAnsi="Arial" w:cs="Arial"/>
                <w:sz w:val="20"/>
                <w:szCs w:val="20"/>
              </w:rPr>
              <w:t>Taxis urbanos ruta Planeta Rica – Plaza Bonita</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EB9E0" w14:textId="77777777" w:rsidR="00C92695" w:rsidRDefault="00C92695" w:rsidP="0013583C">
            <w:pPr>
              <w:spacing w:line="259" w:lineRule="auto"/>
              <w:jc w:val="center"/>
              <w:rPr>
                <w:rFonts w:ascii="Arial" w:hAnsi="Arial" w:cs="Arial"/>
                <w:sz w:val="20"/>
                <w:szCs w:val="20"/>
              </w:rPr>
            </w:pPr>
            <w:r w:rsidRPr="33724473">
              <w:rPr>
                <w:rFonts w:ascii="Arial" w:hAnsi="Arial" w:cs="Arial"/>
                <w:sz w:val="20"/>
                <w:szCs w:val="20"/>
              </w:rPr>
              <w:t>60</w:t>
            </w:r>
          </w:p>
        </w:tc>
      </w:tr>
      <w:tr w:rsidR="00C92695" w:rsidRPr="00BD4C47" w14:paraId="39FFCF6C" w14:textId="77777777" w:rsidTr="0013583C">
        <w:trPr>
          <w:trHeight w:val="24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D9260" w14:textId="1133183A" w:rsidR="00C92695"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2</w:t>
            </w:r>
            <w:r w:rsidRPr="00BD4C47">
              <w:rPr>
                <w:rFonts w:ascii="Arial" w:hAnsi="Arial" w:cs="Arial"/>
                <w:sz w:val="20"/>
                <w:szCs w:val="20"/>
              </w:rPr>
              <w:t>E</w:t>
            </w:r>
            <w:r w:rsidR="00F37513">
              <w:rPr>
                <w:rFonts w:ascii="Arial" w:hAnsi="Arial" w:cs="Arial"/>
                <w:sz w:val="20"/>
                <w:szCs w:val="20"/>
              </w:rPr>
              <w:t>E</w:t>
            </w:r>
          </w:p>
          <w:p w14:paraId="44752CF0" w14:textId="67B71DC1" w:rsidR="00C92695" w:rsidRPr="00BD4C47" w:rsidRDefault="00C92695" w:rsidP="0013583C">
            <w:pPr>
              <w:jc w:val="center"/>
              <w:rPr>
                <w:rFonts w:ascii="Arial" w:hAnsi="Arial" w:cs="Arial"/>
                <w:sz w:val="20"/>
                <w:szCs w:val="20"/>
              </w:rPr>
            </w:pPr>
            <w:r>
              <w:rPr>
                <w:rFonts w:ascii="Arial" w:hAnsi="Arial" w:cs="Arial"/>
                <w:sz w:val="20"/>
                <w:szCs w:val="20"/>
              </w:rPr>
              <w:t xml:space="preserve">(Servicio Especial </w:t>
            </w:r>
            <w:r w:rsidR="00F37513">
              <w:rPr>
                <w:rFonts w:ascii="Arial" w:hAnsi="Arial" w:cs="Arial"/>
                <w:sz w:val="20"/>
                <w:szCs w:val="20"/>
              </w:rPr>
              <w:t>Estudiantes</w:t>
            </w:r>
            <w:r>
              <w:rPr>
                <w:rFonts w:ascii="Arial" w:hAnsi="Arial" w:cs="Arial"/>
                <w:sz w:val="20"/>
                <w:szCs w:val="20"/>
              </w:rPr>
              <w:t>)</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49D8A4" w14:textId="77777777" w:rsidR="00C92695" w:rsidRDefault="00C92695" w:rsidP="0013583C">
            <w:pPr>
              <w:ind w:right="14"/>
              <w:jc w:val="center"/>
              <w:rPr>
                <w:rFonts w:ascii="Arial" w:hAnsi="Arial" w:cs="Arial"/>
                <w:sz w:val="20"/>
                <w:szCs w:val="20"/>
              </w:rPr>
            </w:pPr>
            <w:r>
              <w:rPr>
                <w:rFonts w:ascii="Arial" w:hAnsi="Arial" w:cs="Arial"/>
                <w:sz w:val="20"/>
                <w:szCs w:val="20"/>
              </w:rPr>
              <w:t>Buses</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08E32B" w14:textId="77777777" w:rsidR="00C92695" w:rsidRDefault="00C92695" w:rsidP="0013583C">
            <w:pPr>
              <w:jc w:val="center"/>
              <w:rPr>
                <w:rFonts w:ascii="Arial" w:hAnsi="Arial" w:cs="Arial"/>
                <w:sz w:val="20"/>
                <w:szCs w:val="20"/>
              </w:rPr>
            </w:pPr>
            <w:r>
              <w:rPr>
                <w:rFonts w:ascii="Arial" w:hAnsi="Arial" w:cs="Arial"/>
                <w:sz w:val="20"/>
                <w:szCs w:val="20"/>
              </w:rPr>
              <w:t>5</w:t>
            </w:r>
          </w:p>
        </w:tc>
      </w:tr>
      <w:tr w:rsidR="00C92695" w:rsidRPr="00BD4C47" w14:paraId="7140DB0F" w14:textId="77777777" w:rsidTr="0013583C">
        <w:trPr>
          <w:trHeight w:val="24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5442B" w14:textId="77777777" w:rsidR="00C92695"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3</w:t>
            </w:r>
            <w:r w:rsidRPr="00BD4C47">
              <w:rPr>
                <w:rFonts w:ascii="Arial" w:hAnsi="Arial" w:cs="Arial"/>
                <w:sz w:val="20"/>
                <w:szCs w:val="20"/>
              </w:rPr>
              <w:t>E</w:t>
            </w:r>
            <w:r>
              <w:rPr>
                <w:rFonts w:ascii="Arial" w:hAnsi="Arial" w:cs="Arial"/>
                <w:sz w:val="20"/>
                <w:szCs w:val="20"/>
              </w:rPr>
              <w:t xml:space="preserve"> y </w:t>
            </w:r>
            <w:r w:rsidRPr="00BD4C47">
              <w:rPr>
                <w:rFonts w:ascii="Arial" w:hAnsi="Arial" w:cs="Arial"/>
                <w:sz w:val="20"/>
                <w:szCs w:val="20"/>
              </w:rPr>
              <w:t xml:space="preserve">Categoría </w:t>
            </w:r>
            <w:r>
              <w:rPr>
                <w:rFonts w:ascii="Arial" w:hAnsi="Arial" w:cs="Arial"/>
                <w:sz w:val="20"/>
                <w:szCs w:val="20"/>
              </w:rPr>
              <w:t>4</w:t>
            </w:r>
            <w:r w:rsidRPr="00BD4C47">
              <w:rPr>
                <w:rFonts w:ascii="Arial" w:hAnsi="Arial" w:cs="Arial"/>
                <w:sz w:val="20"/>
                <w:szCs w:val="20"/>
              </w:rPr>
              <w:t>E</w:t>
            </w:r>
          </w:p>
          <w:p w14:paraId="1BD4E89C" w14:textId="77777777" w:rsidR="00C92695" w:rsidRPr="00BD4C47" w:rsidRDefault="00C92695" w:rsidP="0013583C">
            <w:pPr>
              <w:jc w:val="center"/>
              <w:rPr>
                <w:rFonts w:ascii="Arial" w:hAnsi="Arial" w:cs="Arial"/>
                <w:sz w:val="20"/>
                <w:szCs w:val="20"/>
              </w:rPr>
            </w:pPr>
            <w:r>
              <w:rPr>
                <w:rFonts w:ascii="Arial" w:hAnsi="Arial" w:cs="Arial"/>
                <w:sz w:val="20"/>
                <w:szCs w:val="20"/>
              </w:rPr>
              <w:t>(Subasta Ganadera)</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EC6AFC"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 xml:space="preserve">Camiones pequeños </w:t>
            </w:r>
            <w:r>
              <w:rPr>
                <w:rFonts w:ascii="Arial" w:hAnsi="Arial" w:cs="Arial"/>
                <w:sz w:val="20"/>
                <w:szCs w:val="20"/>
              </w:rPr>
              <w:t>y grandes</w:t>
            </w:r>
            <w:r w:rsidRPr="00BD4C47">
              <w:rPr>
                <w:rFonts w:ascii="Arial" w:hAnsi="Arial" w:cs="Arial"/>
                <w:sz w:val="20"/>
                <w:szCs w:val="20"/>
              </w:rPr>
              <w:t xml:space="preserve"> de dos ejes</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D115DE" w14:textId="77777777" w:rsidR="00C92695" w:rsidRDefault="00C92695" w:rsidP="0013583C">
            <w:pPr>
              <w:jc w:val="center"/>
              <w:rPr>
                <w:rFonts w:ascii="Arial" w:hAnsi="Arial" w:cs="Arial"/>
                <w:sz w:val="20"/>
                <w:szCs w:val="20"/>
              </w:rPr>
            </w:pPr>
            <w:r w:rsidRPr="33724473">
              <w:rPr>
                <w:rFonts w:ascii="Arial" w:hAnsi="Arial" w:cs="Arial"/>
                <w:sz w:val="20"/>
                <w:szCs w:val="20"/>
              </w:rPr>
              <w:t>70</w:t>
            </w:r>
          </w:p>
        </w:tc>
      </w:tr>
      <w:tr w:rsidR="00C92695" w:rsidRPr="00BD4C47" w14:paraId="7E0E356B" w14:textId="77777777" w:rsidTr="0013583C">
        <w:trPr>
          <w:trHeight w:val="240"/>
          <w:jc w:val="center"/>
        </w:trPr>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0C090" w14:textId="77777777" w:rsidR="00C92695" w:rsidRPr="00BD4C47" w:rsidRDefault="00C92695" w:rsidP="0013583C">
            <w:pPr>
              <w:ind w:right="14"/>
              <w:jc w:val="center"/>
              <w:rPr>
                <w:rFonts w:ascii="Arial" w:hAnsi="Arial" w:cs="Arial"/>
                <w:sz w:val="20"/>
                <w:szCs w:val="20"/>
              </w:rPr>
            </w:pPr>
            <w:r>
              <w:rPr>
                <w:rFonts w:ascii="Arial" w:hAnsi="Arial" w:cs="Arial"/>
                <w:sz w:val="20"/>
                <w:szCs w:val="20"/>
              </w:rPr>
              <w:t>Total</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8846BA" w14:textId="77777777" w:rsidR="00C92695" w:rsidRDefault="00C92695" w:rsidP="0013583C">
            <w:pPr>
              <w:spacing w:line="259" w:lineRule="auto"/>
              <w:jc w:val="center"/>
              <w:rPr>
                <w:rFonts w:ascii="Arial" w:hAnsi="Arial" w:cs="Arial"/>
                <w:sz w:val="20"/>
                <w:szCs w:val="20"/>
              </w:rPr>
            </w:pPr>
            <w:r w:rsidRPr="33724473">
              <w:rPr>
                <w:rFonts w:ascii="Arial" w:hAnsi="Arial" w:cs="Arial"/>
                <w:sz w:val="20"/>
                <w:szCs w:val="20"/>
              </w:rPr>
              <w:t>2</w:t>
            </w:r>
            <w:r>
              <w:rPr>
                <w:rFonts w:ascii="Arial" w:hAnsi="Arial" w:cs="Arial"/>
                <w:sz w:val="20"/>
                <w:szCs w:val="20"/>
              </w:rPr>
              <w:t>3</w:t>
            </w:r>
            <w:r w:rsidRPr="33724473">
              <w:rPr>
                <w:rFonts w:ascii="Arial" w:hAnsi="Arial" w:cs="Arial"/>
                <w:sz w:val="20"/>
                <w:szCs w:val="20"/>
              </w:rPr>
              <w:t>5</w:t>
            </w:r>
          </w:p>
        </w:tc>
      </w:tr>
    </w:tbl>
    <w:p w14:paraId="619004DA" w14:textId="77777777" w:rsidR="00F05745" w:rsidRPr="00E01B1D" w:rsidRDefault="00F05745" w:rsidP="00C00901">
      <w:pPr>
        <w:widowControl/>
        <w:suppressAutoHyphens w:val="0"/>
        <w:ind w:right="280"/>
        <w:jc w:val="both"/>
        <w:textAlignment w:val="auto"/>
        <w:rPr>
          <w:rFonts w:ascii="Work Sans" w:eastAsia="Times New Roman" w:hAnsi="Work Sans" w:cs="Courier New"/>
          <w:i/>
          <w:sz w:val="22"/>
          <w:szCs w:val="22"/>
          <w:lang w:bidi="ar-SA"/>
        </w:rPr>
      </w:pPr>
    </w:p>
    <w:p w14:paraId="6316177D" w14:textId="1D4908E3" w:rsidR="00F05745" w:rsidRPr="00137B86" w:rsidRDefault="00137B86" w:rsidP="00137B86">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PRIMERO:</w:t>
      </w:r>
      <w:r w:rsidRPr="00137B86">
        <w:rPr>
          <w:rFonts w:ascii="Work Sans" w:eastAsia="Times New Roman" w:hAnsi="Work Sans" w:cs="Courier New"/>
          <w:sz w:val="22"/>
          <w:szCs w:val="22"/>
          <w:lang w:bidi="ar-SA"/>
        </w:rPr>
        <w:t xml:space="preserve"> </w:t>
      </w:r>
      <w:r w:rsidR="00F05745" w:rsidRPr="00137B86">
        <w:rPr>
          <w:rFonts w:ascii="Work Sans" w:eastAsia="Times New Roman" w:hAnsi="Work Sans" w:cs="Courier New"/>
          <w:sz w:val="22"/>
          <w:szCs w:val="22"/>
          <w:lang w:bidi="ar-SA"/>
        </w:rPr>
        <w:t>Para mantener el beneficio de la tarifa diferencial otorgado para la estación de peaje Los Manguitos, el vehículo beneficiario deberá transitar por la respectiva estación de peaje con una frecuencia mínima de doce (12) pasos al mes</w:t>
      </w:r>
    </w:p>
    <w:p w14:paraId="17F53190" w14:textId="12090224" w:rsidR="00CD40F8" w:rsidRPr="00137B86" w:rsidRDefault="00E73380" w:rsidP="00F37513">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sz w:val="22"/>
          <w:szCs w:val="22"/>
          <w:lang w:bidi="ar-SA"/>
        </w:rPr>
        <w:tab/>
      </w:r>
      <w:r w:rsidRPr="00137B86">
        <w:rPr>
          <w:rFonts w:ascii="Work Sans" w:eastAsia="Times New Roman" w:hAnsi="Work Sans" w:cs="Courier New"/>
          <w:sz w:val="22"/>
          <w:szCs w:val="22"/>
          <w:lang w:bidi="ar-SA"/>
        </w:rPr>
        <w:tab/>
      </w:r>
    </w:p>
    <w:p w14:paraId="6FD3789A" w14:textId="7A3ECA55" w:rsidR="00EE247C" w:rsidRDefault="00137B86" w:rsidP="0072177B">
      <w:pPr>
        <w:suppressAutoHyphens w:val="0"/>
        <w:ind w:right="-1"/>
        <w:jc w:val="both"/>
        <w:rPr>
          <w:rFonts w:ascii="Work Sans" w:hAnsi="Work Sans"/>
          <w:b/>
          <w:i/>
          <w:sz w:val="22"/>
          <w:szCs w:val="22"/>
        </w:rPr>
      </w:pPr>
      <w:r w:rsidRPr="7484556F">
        <w:rPr>
          <w:rFonts w:ascii="Work Sans" w:eastAsia="Times New Roman" w:hAnsi="Work Sans" w:cs="Courier New"/>
          <w:b/>
          <w:bCs/>
          <w:sz w:val="22"/>
          <w:szCs w:val="22"/>
          <w:lang w:bidi="ar-SA"/>
        </w:rPr>
        <w:t xml:space="preserve">ARTÍCULO </w:t>
      </w:r>
      <w:r>
        <w:rPr>
          <w:rFonts w:ascii="Work Sans" w:eastAsia="Times New Roman" w:hAnsi="Work Sans" w:cs="Courier New"/>
          <w:b/>
          <w:bCs/>
          <w:sz w:val="22"/>
          <w:szCs w:val="22"/>
          <w:lang w:bidi="ar-SA"/>
        </w:rPr>
        <w:t>CUARTO</w:t>
      </w:r>
      <w:r w:rsidRPr="7484556F">
        <w:rPr>
          <w:rFonts w:ascii="Work Sans" w:eastAsia="Times New Roman" w:hAnsi="Work Sans" w:cs="Courier New"/>
          <w:b/>
          <w:bCs/>
          <w:sz w:val="22"/>
          <w:szCs w:val="22"/>
          <w:lang w:bidi="ar-SA"/>
        </w:rPr>
        <w:t xml:space="preserve">. </w:t>
      </w:r>
      <w:r w:rsidRPr="00137B86">
        <w:rPr>
          <w:rFonts w:ascii="Work Sans" w:eastAsia="Times New Roman" w:hAnsi="Work Sans" w:cs="Courier New"/>
          <w:bCs/>
          <w:sz w:val="22"/>
          <w:szCs w:val="22"/>
          <w:lang w:bidi="ar-SA"/>
        </w:rPr>
        <w:t xml:space="preserve">- </w:t>
      </w:r>
      <w:r w:rsidR="00CD40F8" w:rsidRPr="00137B86">
        <w:rPr>
          <w:rFonts w:ascii="Work Sans" w:hAnsi="Work Sans"/>
          <w:sz w:val="22"/>
          <w:szCs w:val="22"/>
        </w:rPr>
        <w:t xml:space="preserve">Las condiciones para acreditar la calidad de beneficiario de las tarifas diferenciales en la estación de </w:t>
      </w:r>
      <w:r w:rsidR="00E01B1D" w:rsidRPr="00137B86">
        <w:rPr>
          <w:rFonts w:ascii="Work Sans" w:hAnsi="Work Sans"/>
          <w:sz w:val="22"/>
          <w:szCs w:val="22"/>
        </w:rPr>
        <w:t>L</w:t>
      </w:r>
      <w:r w:rsidR="00CD40F8" w:rsidRPr="00137B86">
        <w:rPr>
          <w:rFonts w:ascii="Work Sans" w:hAnsi="Work Sans"/>
          <w:sz w:val="22"/>
          <w:szCs w:val="22"/>
        </w:rPr>
        <w:t>os Manguitos s</w:t>
      </w:r>
      <w:r>
        <w:rPr>
          <w:rFonts w:ascii="Work Sans" w:hAnsi="Work Sans"/>
          <w:sz w:val="22"/>
          <w:szCs w:val="22"/>
        </w:rPr>
        <w:t>erán</w:t>
      </w:r>
      <w:r w:rsidR="00CD40F8" w:rsidRPr="00137B86">
        <w:rPr>
          <w:rFonts w:ascii="Work Sans" w:hAnsi="Work Sans"/>
          <w:sz w:val="22"/>
          <w:szCs w:val="22"/>
        </w:rPr>
        <w:t xml:space="preserve"> las siguientes</w:t>
      </w:r>
      <w:r w:rsidR="00CD40F8" w:rsidRPr="00F05745">
        <w:rPr>
          <w:rFonts w:ascii="Work Sans" w:hAnsi="Work Sans"/>
          <w:b/>
          <w:i/>
          <w:sz w:val="22"/>
          <w:szCs w:val="22"/>
        </w:rPr>
        <w:t xml:space="preserve">: </w:t>
      </w:r>
    </w:p>
    <w:p w14:paraId="55E51C4F" w14:textId="77777777" w:rsidR="003166F0" w:rsidRPr="003166F0" w:rsidRDefault="003166F0" w:rsidP="0072177B">
      <w:pPr>
        <w:suppressAutoHyphens w:val="0"/>
        <w:ind w:right="-1"/>
        <w:jc w:val="both"/>
        <w:rPr>
          <w:rFonts w:ascii="Work Sans" w:hAnsi="Work Sans"/>
          <w:b/>
          <w:i/>
          <w:sz w:val="10"/>
          <w:szCs w:val="10"/>
        </w:rPr>
      </w:pPr>
    </w:p>
    <w:p w14:paraId="1F6119CD" w14:textId="3B0E3E6C" w:rsidR="00F37513" w:rsidRPr="003166F0" w:rsidRDefault="005B7040" w:rsidP="00C3665C">
      <w:pPr>
        <w:pStyle w:val="Prrafodelista"/>
        <w:numPr>
          <w:ilvl w:val="0"/>
          <w:numId w:val="25"/>
        </w:numPr>
        <w:suppressAutoHyphens w:val="0"/>
        <w:ind w:right="280"/>
        <w:jc w:val="both"/>
        <w:textAlignment w:val="auto"/>
        <w:rPr>
          <w:rFonts w:ascii="Work Sans" w:hAnsi="Work Sans"/>
          <w:i/>
          <w:sz w:val="22"/>
          <w:szCs w:val="22"/>
        </w:rPr>
      </w:pPr>
      <w:r w:rsidRPr="003166F0">
        <w:rPr>
          <w:rFonts w:ascii="Work Sans" w:hAnsi="Work Sans"/>
          <w:b/>
          <w:i/>
          <w:sz w:val="22"/>
          <w:szCs w:val="22"/>
        </w:rPr>
        <w:t xml:space="preserve">Requisitos vehículos </w:t>
      </w:r>
      <w:r w:rsidR="00F37513" w:rsidRPr="003166F0">
        <w:rPr>
          <w:rFonts w:ascii="Work Sans" w:hAnsi="Work Sans"/>
          <w:b/>
          <w:i/>
          <w:sz w:val="22"/>
          <w:szCs w:val="22"/>
        </w:rPr>
        <w:t>categoría 1E (Particulares)</w:t>
      </w:r>
    </w:p>
    <w:p w14:paraId="6B27A12A" w14:textId="03D710BD" w:rsidR="00F37513" w:rsidRDefault="00F37513" w:rsidP="00F37513">
      <w:pPr>
        <w:widowControl/>
        <w:suppressAutoHyphens w:val="0"/>
        <w:ind w:left="460"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Para acreditar la calidad de beneficiario del vehículo particular, en la estación de peaje </w:t>
      </w:r>
      <w:r>
        <w:rPr>
          <w:rFonts w:ascii="Work Sans" w:eastAsia="Times New Roman" w:hAnsi="Work Sans" w:cs="Courier New"/>
          <w:i/>
          <w:sz w:val="22"/>
          <w:szCs w:val="22"/>
          <w:lang w:bidi="ar-SA"/>
        </w:rPr>
        <w:t>Los M</w:t>
      </w:r>
      <w:r w:rsidRPr="00E01B1D">
        <w:rPr>
          <w:rFonts w:ascii="Work Sans" w:eastAsia="Times New Roman" w:hAnsi="Work Sans" w:cs="Courier New"/>
          <w:i/>
          <w:sz w:val="22"/>
          <w:szCs w:val="22"/>
          <w:lang w:bidi="ar-SA"/>
        </w:rPr>
        <w:t xml:space="preserve">anguitos, el propietario del vehículo, deberá presentar una solicitud escrita dirigida al </w:t>
      </w:r>
      <w:r>
        <w:rPr>
          <w:rFonts w:ascii="Work Sans" w:eastAsia="Times New Roman" w:hAnsi="Work Sans" w:cs="Courier New"/>
          <w:i/>
          <w:sz w:val="22"/>
          <w:szCs w:val="22"/>
          <w:lang w:bidi="ar-SA"/>
        </w:rPr>
        <w:t>C</w:t>
      </w:r>
      <w:r w:rsidRPr="00E01B1D">
        <w:rPr>
          <w:rFonts w:ascii="Work Sans" w:eastAsia="Times New Roman" w:hAnsi="Work Sans" w:cs="Courier New"/>
          <w:i/>
          <w:sz w:val="22"/>
          <w:szCs w:val="22"/>
          <w:lang w:bidi="ar-SA"/>
        </w:rPr>
        <w:t>oncesionario, indicando la placa del vehículo, así como la dirección, teléfono, y correo electrónico del solicitante, anexando los siguientes documentos:</w:t>
      </w:r>
    </w:p>
    <w:p w14:paraId="6A5EC456" w14:textId="77777777" w:rsidR="00F37513" w:rsidRPr="00E01B1D" w:rsidRDefault="00F37513" w:rsidP="00F37513">
      <w:pPr>
        <w:widowControl/>
        <w:suppressAutoHyphens w:val="0"/>
        <w:ind w:left="460" w:right="280"/>
        <w:jc w:val="both"/>
        <w:textAlignment w:val="auto"/>
        <w:rPr>
          <w:rFonts w:ascii="Work Sans" w:eastAsia="Times New Roman" w:hAnsi="Work Sans" w:cs="Courier New"/>
          <w:i/>
          <w:sz w:val="22"/>
          <w:szCs w:val="22"/>
          <w:lang w:bidi="ar-SA"/>
        </w:rPr>
      </w:pPr>
    </w:p>
    <w:p w14:paraId="788F9D59" w14:textId="66F5D884" w:rsid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lastRenderedPageBreak/>
        <w:t>El beneficio se otorgará a un solo vehículo por predio y por propietario.</w:t>
      </w:r>
    </w:p>
    <w:p w14:paraId="509F0FA7" w14:textId="3FB4077A" w:rsidR="00F37513"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Fotocopia de la cédula de ciudadanía del propietario del vehículo.</w:t>
      </w:r>
    </w:p>
    <w:p w14:paraId="66ADEB18" w14:textId="216D9F6A" w:rsid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 la licencia de </w:t>
      </w:r>
      <w:r w:rsidRPr="00323267">
        <w:rPr>
          <w:rFonts w:ascii="Work Sans" w:eastAsia="Times New Roman" w:hAnsi="Work Sans" w:cs="Courier New"/>
          <w:i/>
          <w:sz w:val="22"/>
          <w:szCs w:val="22"/>
          <w:lang w:bidi="ar-SA"/>
        </w:rPr>
        <w:t>tránsito</w:t>
      </w:r>
      <w:r w:rsidRPr="00E01B1D">
        <w:rPr>
          <w:rFonts w:ascii="Work Sans" w:eastAsia="Times New Roman" w:hAnsi="Work Sans" w:cs="Courier New"/>
          <w:i/>
          <w:sz w:val="22"/>
          <w:szCs w:val="22"/>
          <w:lang w:bidi="ar-SA"/>
        </w:rPr>
        <w:t xml:space="preserve">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05896CC5" w14:textId="0C90312A"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 la licencia de conducción vigente del solicitante</w:t>
      </w:r>
    </w:p>
    <w:p w14:paraId="3F83998A" w14:textId="68D89C31" w:rsid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del SOAT</w:t>
      </w:r>
    </w:p>
    <w:p w14:paraId="13BD3A35" w14:textId="77777777" w:rsidR="00323267" w:rsidRPr="00E01B1D"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del certificado de revisión </w:t>
      </w:r>
      <w:proofErr w:type="gramStart"/>
      <w:r w:rsidRPr="00E01B1D">
        <w:rPr>
          <w:rFonts w:ascii="Work Sans" w:eastAsia="Times New Roman" w:hAnsi="Work Sans" w:cs="Courier New"/>
          <w:i/>
          <w:sz w:val="22"/>
          <w:szCs w:val="22"/>
          <w:lang w:bidi="ar-SA"/>
        </w:rPr>
        <w:t>técnico mecánica</w:t>
      </w:r>
      <w:proofErr w:type="gramEnd"/>
      <w:r w:rsidRPr="00E01B1D">
        <w:rPr>
          <w:rFonts w:ascii="Work Sans" w:eastAsia="Times New Roman" w:hAnsi="Work Sans" w:cs="Courier New"/>
          <w:i/>
          <w:sz w:val="22"/>
          <w:szCs w:val="22"/>
          <w:lang w:bidi="ar-SA"/>
        </w:rPr>
        <w:t xml:space="preserve"> y de gases vigente.</w:t>
      </w:r>
    </w:p>
    <w:p w14:paraId="27E8FF5C" w14:textId="257870EA" w:rsidR="00323267"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323267">
        <w:rPr>
          <w:rFonts w:ascii="Work Sans" w:eastAsia="Times New Roman" w:hAnsi="Work Sans" w:cs="Courier New"/>
          <w:i/>
          <w:sz w:val="22"/>
          <w:szCs w:val="22"/>
          <w:lang w:bidi="ar-SA"/>
        </w:rPr>
        <w:t xml:space="preserve">Certificado de </w:t>
      </w:r>
      <w:r w:rsidR="0013583C">
        <w:rPr>
          <w:rFonts w:ascii="Work Sans" w:eastAsia="Times New Roman" w:hAnsi="Work Sans" w:cs="Courier New"/>
          <w:i/>
          <w:sz w:val="22"/>
          <w:szCs w:val="22"/>
          <w:lang w:bidi="ar-SA"/>
        </w:rPr>
        <w:t>libertad y tradición</w:t>
      </w:r>
      <w:r w:rsidRPr="00323267">
        <w:rPr>
          <w:rFonts w:ascii="Work Sans" w:eastAsia="Times New Roman" w:hAnsi="Work Sans" w:cs="Courier New"/>
          <w:i/>
          <w:sz w:val="22"/>
          <w:szCs w:val="22"/>
          <w:lang w:bidi="ar-SA"/>
        </w:rPr>
        <w:t xml:space="preserve"> del inmueble</w:t>
      </w:r>
      <w:r w:rsidR="00323267">
        <w:rPr>
          <w:rFonts w:ascii="Work Sans" w:eastAsia="Times New Roman" w:hAnsi="Work Sans" w:cs="Courier New"/>
          <w:i/>
          <w:sz w:val="22"/>
          <w:szCs w:val="22"/>
          <w:lang w:bidi="ar-SA"/>
        </w:rPr>
        <w:t xml:space="preserve"> donde reside el peticionario</w:t>
      </w:r>
      <w:r w:rsidR="0013583C">
        <w:rPr>
          <w:rFonts w:ascii="Work Sans" w:eastAsia="Times New Roman" w:hAnsi="Work Sans" w:cs="Courier New"/>
          <w:i/>
          <w:sz w:val="22"/>
          <w:szCs w:val="22"/>
          <w:lang w:bidi="ar-SA"/>
        </w:rPr>
        <w:t xml:space="preserve">, el cual puede ser de su propiedad, de su cónyuge o de un familiar en primer grado de consanguinidad. </w:t>
      </w:r>
    </w:p>
    <w:p w14:paraId="01284F8A" w14:textId="52CF871D" w:rsidR="00F37513" w:rsidRP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 xml:space="preserve">Si el inmueble donde vive el peticionario no es de su propiedad, deberá allegar también </w:t>
      </w:r>
      <w:r w:rsidR="00F37513" w:rsidRPr="00323267">
        <w:rPr>
          <w:rFonts w:ascii="Work Sans" w:eastAsia="Times New Roman" w:hAnsi="Work Sans" w:cs="Courier New"/>
          <w:i/>
          <w:sz w:val="22"/>
          <w:szCs w:val="22"/>
          <w:lang w:bidi="ar-SA"/>
        </w:rPr>
        <w:t>copia auténtica del contrato de arrendamiento</w:t>
      </w:r>
      <w:r w:rsidR="0013583C">
        <w:rPr>
          <w:rFonts w:ascii="Work Sans" w:eastAsia="Times New Roman" w:hAnsi="Work Sans" w:cs="Courier New"/>
          <w:i/>
          <w:sz w:val="22"/>
          <w:szCs w:val="22"/>
          <w:lang w:bidi="ar-SA"/>
        </w:rPr>
        <w:t xml:space="preserve">, el cual podrá estar suscrito por él, su cónyuge o un familiar en primer grado de consanguinidad. </w:t>
      </w:r>
    </w:p>
    <w:p w14:paraId="6FFB4435" w14:textId="63D41D6C" w:rsidR="00F37513" w:rsidRPr="0013583C"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Certificación de residencia </w:t>
      </w:r>
      <w:r w:rsidR="0013583C">
        <w:rPr>
          <w:rFonts w:ascii="Work Sans" w:eastAsia="Times New Roman" w:hAnsi="Work Sans" w:cs="Courier New"/>
          <w:i/>
          <w:sz w:val="22"/>
          <w:szCs w:val="22"/>
          <w:lang w:bidi="ar-SA"/>
        </w:rPr>
        <w:t>en el</w:t>
      </w:r>
      <w:r w:rsidRPr="00E01B1D">
        <w:rPr>
          <w:rFonts w:ascii="Work Sans" w:eastAsia="Times New Roman" w:hAnsi="Work Sans" w:cs="Courier New"/>
          <w:i/>
          <w:sz w:val="22"/>
          <w:szCs w:val="22"/>
          <w:lang w:bidi="ar-SA"/>
        </w:rPr>
        <w:t xml:space="preserve"> municipio de Planeta Rica o Buenavista, expedida por la autoridad competente del respectivo municipio al cual pertenece.</w:t>
      </w:r>
    </w:p>
    <w:p w14:paraId="157493B3" w14:textId="77777777" w:rsidR="00F37513" w:rsidRPr="00E01B1D"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No tener multas, ni sanciones pecuniarias.</w:t>
      </w:r>
    </w:p>
    <w:p w14:paraId="345309FA" w14:textId="2EF99927" w:rsidR="00F37513" w:rsidRDefault="00F37513" w:rsidP="00F37513">
      <w:pPr>
        <w:widowControl/>
        <w:suppressAutoHyphens w:val="0"/>
        <w:ind w:left="1004" w:right="280"/>
        <w:jc w:val="both"/>
        <w:textAlignment w:val="auto"/>
        <w:rPr>
          <w:rFonts w:ascii="Work Sans" w:eastAsia="Times New Roman" w:hAnsi="Work Sans" w:cs="Courier New"/>
          <w:i/>
          <w:sz w:val="22"/>
          <w:szCs w:val="22"/>
          <w:lang w:bidi="ar-SA"/>
        </w:rPr>
      </w:pPr>
    </w:p>
    <w:p w14:paraId="65600F99" w14:textId="18B7DFB6" w:rsidR="0013583C" w:rsidRPr="0013583C" w:rsidRDefault="0013583C" w:rsidP="0042164A">
      <w:pPr>
        <w:pStyle w:val="Prrafodelista"/>
        <w:numPr>
          <w:ilvl w:val="0"/>
          <w:numId w:val="25"/>
        </w:numPr>
        <w:suppressAutoHyphens w:val="0"/>
        <w:ind w:right="280"/>
        <w:jc w:val="both"/>
        <w:textAlignment w:val="auto"/>
        <w:rPr>
          <w:rFonts w:ascii="Work Sans" w:hAnsi="Work Sans"/>
          <w:i/>
          <w:sz w:val="22"/>
          <w:szCs w:val="22"/>
        </w:rPr>
      </w:pPr>
      <w:r w:rsidRPr="00E01B1D">
        <w:rPr>
          <w:rFonts w:ascii="Work Sans" w:hAnsi="Work Sans"/>
          <w:b/>
          <w:i/>
          <w:sz w:val="22"/>
          <w:szCs w:val="22"/>
        </w:rPr>
        <w:t xml:space="preserve">Requisitos vehículos </w:t>
      </w:r>
      <w:r>
        <w:rPr>
          <w:rFonts w:ascii="Work Sans" w:hAnsi="Work Sans"/>
          <w:b/>
          <w:i/>
          <w:sz w:val="22"/>
          <w:szCs w:val="22"/>
        </w:rPr>
        <w:t>categoría 1</w:t>
      </w:r>
      <w:proofErr w:type="gramStart"/>
      <w:r>
        <w:rPr>
          <w:rFonts w:ascii="Work Sans" w:hAnsi="Work Sans"/>
          <w:b/>
          <w:i/>
          <w:sz w:val="22"/>
          <w:szCs w:val="22"/>
        </w:rPr>
        <w:t>EE  (</w:t>
      </w:r>
      <w:proofErr w:type="gramEnd"/>
      <w:r>
        <w:rPr>
          <w:rFonts w:ascii="Work Sans" w:hAnsi="Work Sans"/>
          <w:b/>
          <w:i/>
          <w:sz w:val="22"/>
          <w:szCs w:val="22"/>
        </w:rPr>
        <w:t>Público individual de pasajeros)</w:t>
      </w:r>
    </w:p>
    <w:p w14:paraId="610E1AB6" w14:textId="168CAB47" w:rsidR="0013583C" w:rsidRDefault="0013583C" w:rsidP="0013583C">
      <w:pPr>
        <w:suppressAutoHyphens w:val="0"/>
        <w:ind w:right="280"/>
        <w:jc w:val="both"/>
        <w:textAlignment w:val="auto"/>
        <w:rPr>
          <w:rFonts w:ascii="Work Sans" w:hAnsi="Work Sans"/>
          <w:i/>
          <w:sz w:val="22"/>
          <w:szCs w:val="22"/>
        </w:rPr>
      </w:pPr>
    </w:p>
    <w:p w14:paraId="0EB6D506" w14:textId="0E39E274" w:rsidR="0013583C" w:rsidRDefault="0013583C" w:rsidP="0013583C">
      <w:pPr>
        <w:widowControl/>
        <w:suppressAutoHyphens w:val="0"/>
        <w:ind w:left="460"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Para acreditar la calidad de beneficiario d</w:t>
      </w:r>
      <w:r w:rsidR="0080005A">
        <w:rPr>
          <w:rFonts w:ascii="Work Sans" w:eastAsia="Times New Roman" w:hAnsi="Work Sans" w:cs="Courier New"/>
          <w:i/>
          <w:sz w:val="22"/>
          <w:szCs w:val="22"/>
          <w:lang w:bidi="ar-SA"/>
        </w:rPr>
        <w:t>e vehículo público individual de pasajeros</w:t>
      </w:r>
      <w:r w:rsidRPr="00E01B1D">
        <w:rPr>
          <w:rFonts w:ascii="Work Sans" w:eastAsia="Times New Roman" w:hAnsi="Work Sans" w:cs="Courier New"/>
          <w:i/>
          <w:sz w:val="22"/>
          <w:szCs w:val="22"/>
          <w:lang w:bidi="ar-SA"/>
        </w:rPr>
        <w:t xml:space="preserve">, en la estación de peaje </w:t>
      </w:r>
      <w:r>
        <w:rPr>
          <w:rFonts w:ascii="Work Sans" w:eastAsia="Times New Roman" w:hAnsi="Work Sans" w:cs="Courier New"/>
          <w:i/>
          <w:sz w:val="22"/>
          <w:szCs w:val="22"/>
          <w:lang w:bidi="ar-SA"/>
        </w:rPr>
        <w:t>Los M</w:t>
      </w:r>
      <w:r w:rsidRPr="00E01B1D">
        <w:rPr>
          <w:rFonts w:ascii="Work Sans" w:eastAsia="Times New Roman" w:hAnsi="Work Sans" w:cs="Courier New"/>
          <w:i/>
          <w:sz w:val="22"/>
          <w:szCs w:val="22"/>
          <w:lang w:bidi="ar-SA"/>
        </w:rPr>
        <w:t>anguitos, el propietario del vehículo</w:t>
      </w:r>
      <w:r w:rsidR="0080005A">
        <w:rPr>
          <w:rFonts w:ascii="Work Sans" w:eastAsia="Times New Roman" w:hAnsi="Work Sans" w:cs="Courier New"/>
          <w:i/>
          <w:sz w:val="22"/>
          <w:szCs w:val="22"/>
          <w:lang w:bidi="ar-SA"/>
        </w:rPr>
        <w:t xml:space="preserve"> público a través de la empresa</w:t>
      </w:r>
      <w:r w:rsidRPr="00E01B1D">
        <w:rPr>
          <w:rFonts w:ascii="Work Sans" w:eastAsia="Times New Roman" w:hAnsi="Work Sans" w:cs="Courier New"/>
          <w:i/>
          <w:sz w:val="22"/>
          <w:szCs w:val="22"/>
          <w:lang w:bidi="ar-SA"/>
        </w:rPr>
        <w:t xml:space="preserve">, deberá presentar una solicitud escrita dirigida al </w:t>
      </w:r>
      <w:r>
        <w:rPr>
          <w:rFonts w:ascii="Work Sans" w:eastAsia="Times New Roman" w:hAnsi="Work Sans" w:cs="Courier New"/>
          <w:i/>
          <w:sz w:val="22"/>
          <w:szCs w:val="22"/>
          <w:lang w:bidi="ar-SA"/>
        </w:rPr>
        <w:t>C</w:t>
      </w:r>
      <w:r w:rsidRPr="00E01B1D">
        <w:rPr>
          <w:rFonts w:ascii="Work Sans" w:eastAsia="Times New Roman" w:hAnsi="Work Sans" w:cs="Courier New"/>
          <w:i/>
          <w:sz w:val="22"/>
          <w:szCs w:val="22"/>
          <w:lang w:bidi="ar-SA"/>
        </w:rPr>
        <w:t>oncesionario, indicando la placa del vehículo, así como la dirección, teléfono, y correo electrónico del solicitante, anexando los siguientes documentos:</w:t>
      </w:r>
    </w:p>
    <w:p w14:paraId="2D938089" w14:textId="77777777" w:rsidR="0013583C" w:rsidRPr="0013583C" w:rsidRDefault="0013583C" w:rsidP="0013583C">
      <w:pPr>
        <w:suppressAutoHyphens w:val="0"/>
        <w:ind w:right="280"/>
        <w:jc w:val="both"/>
        <w:textAlignment w:val="auto"/>
        <w:rPr>
          <w:rFonts w:ascii="Work Sans" w:hAnsi="Work Sans"/>
          <w:i/>
          <w:sz w:val="22"/>
          <w:szCs w:val="22"/>
        </w:rPr>
      </w:pPr>
    </w:p>
    <w:p w14:paraId="01DA2BF4" w14:textId="77777777"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Fotocopia de la cédula de ciudadanía del propietario del vehículo.</w:t>
      </w:r>
    </w:p>
    <w:p w14:paraId="29D4DAF3" w14:textId="5DB146FE"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 la licencia de </w:t>
      </w:r>
      <w:r w:rsidRPr="00323267">
        <w:rPr>
          <w:rFonts w:ascii="Work Sans" w:eastAsia="Times New Roman" w:hAnsi="Work Sans" w:cs="Courier New"/>
          <w:i/>
          <w:sz w:val="22"/>
          <w:szCs w:val="22"/>
          <w:lang w:bidi="ar-SA"/>
        </w:rPr>
        <w:t>tránsito</w:t>
      </w:r>
      <w:r w:rsidRPr="00E01B1D">
        <w:rPr>
          <w:rFonts w:ascii="Work Sans" w:eastAsia="Times New Roman" w:hAnsi="Work Sans" w:cs="Courier New"/>
          <w:i/>
          <w:sz w:val="22"/>
          <w:szCs w:val="22"/>
          <w:lang w:bidi="ar-SA"/>
        </w:rPr>
        <w:t xml:space="preserve">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74FD69B8" w14:textId="48CBB608"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 xml:space="preserve">Fotocopia de la resolución de habilitación de la empresa de servicio público a la cual está vinculado el vehículo, en la cual conste que está autorizada para prestar el servicio público en el municipio de Planeta Rica. </w:t>
      </w:r>
    </w:p>
    <w:p w14:paraId="4A13299F" w14:textId="77B31A72"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 xml:space="preserve">Certificado de existencia y representación legal de la empresa de transporte con la cual está vinculado el vehículo, expedido dentro de los veinte (20) días anteriores a la presentación de la solicitud. </w:t>
      </w:r>
    </w:p>
    <w:p w14:paraId="2D0A8A04" w14:textId="0B948C66"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Certificado expedido por el representante legal de la empresa de transporte, en el que se indique que el vehículo se encuentra vinculado, que presta el servicio de transporte en la ruta respectiva y las veredas por las cuales transita.</w:t>
      </w:r>
    </w:p>
    <w:p w14:paraId="5CDAE5A4" w14:textId="0578B90A"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 la tarjeta de operación vigente.</w:t>
      </w:r>
    </w:p>
    <w:p w14:paraId="6F0F0659" w14:textId="77777777"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del SOAT</w:t>
      </w:r>
    </w:p>
    <w:p w14:paraId="2E736D62" w14:textId="77777777" w:rsidR="0013583C" w:rsidRPr="00E01B1D"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del certificado de revisión </w:t>
      </w:r>
      <w:proofErr w:type="gramStart"/>
      <w:r w:rsidRPr="00E01B1D">
        <w:rPr>
          <w:rFonts w:ascii="Work Sans" w:eastAsia="Times New Roman" w:hAnsi="Work Sans" w:cs="Courier New"/>
          <w:i/>
          <w:sz w:val="22"/>
          <w:szCs w:val="22"/>
          <w:lang w:bidi="ar-SA"/>
        </w:rPr>
        <w:t>técnico mecánica</w:t>
      </w:r>
      <w:proofErr w:type="gramEnd"/>
      <w:r w:rsidRPr="00E01B1D">
        <w:rPr>
          <w:rFonts w:ascii="Work Sans" w:eastAsia="Times New Roman" w:hAnsi="Work Sans" w:cs="Courier New"/>
          <w:i/>
          <w:sz w:val="22"/>
          <w:szCs w:val="22"/>
          <w:lang w:bidi="ar-SA"/>
        </w:rPr>
        <w:t xml:space="preserve"> y de gases vigente.</w:t>
      </w:r>
    </w:p>
    <w:p w14:paraId="114FCBE0" w14:textId="77777777" w:rsidR="0080005A"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No tener multas, ni sanciones pecuniarias.</w:t>
      </w:r>
    </w:p>
    <w:p w14:paraId="46742A8D" w14:textId="77777777" w:rsidR="0080005A" w:rsidRDefault="0080005A" w:rsidP="00F05745">
      <w:pPr>
        <w:widowControl/>
        <w:suppressAutoHyphens w:val="0"/>
        <w:ind w:right="280"/>
        <w:jc w:val="both"/>
        <w:textAlignment w:val="auto"/>
        <w:rPr>
          <w:rFonts w:ascii="Work Sans" w:eastAsia="Times New Roman" w:hAnsi="Work Sans" w:cs="Courier New"/>
          <w:i/>
          <w:sz w:val="22"/>
          <w:szCs w:val="22"/>
          <w:lang w:bidi="ar-SA"/>
        </w:rPr>
      </w:pPr>
    </w:p>
    <w:p w14:paraId="70B28E63" w14:textId="3B78EEA6" w:rsidR="00F37513" w:rsidRPr="00137B86" w:rsidRDefault="00137B86" w:rsidP="00137B86">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PRIMERO:</w:t>
      </w:r>
      <w:r w:rsidRPr="00137B86">
        <w:rPr>
          <w:rFonts w:ascii="Work Sans" w:eastAsia="Times New Roman" w:hAnsi="Work Sans" w:cs="Courier New"/>
          <w:sz w:val="22"/>
          <w:szCs w:val="22"/>
          <w:lang w:bidi="ar-SA"/>
        </w:rPr>
        <w:t xml:space="preserve"> </w:t>
      </w:r>
      <w:r w:rsidR="00F37513" w:rsidRPr="00137B86">
        <w:rPr>
          <w:rFonts w:ascii="Work Sans" w:eastAsia="Times New Roman" w:hAnsi="Work Sans" w:cs="Courier New"/>
          <w:sz w:val="22"/>
          <w:szCs w:val="22"/>
          <w:lang w:bidi="ar-SA"/>
        </w:rPr>
        <w:t xml:space="preserve">Si el </w:t>
      </w:r>
      <w:r w:rsidR="0013583C" w:rsidRPr="00137B86">
        <w:rPr>
          <w:rFonts w:ascii="Work Sans" w:eastAsia="Times New Roman" w:hAnsi="Work Sans" w:cs="Courier New"/>
          <w:sz w:val="22"/>
          <w:szCs w:val="22"/>
          <w:lang w:bidi="ar-SA"/>
        </w:rPr>
        <w:t>C</w:t>
      </w:r>
      <w:r w:rsidR="00F37513" w:rsidRPr="00137B86">
        <w:rPr>
          <w:rFonts w:ascii="Work Sans" w:eastAsia="Times New Roman" w:hAnsi="Work Sans" w:cs="Courier New"/>
          <w:sz w:val="22"/>
          <w:szCs w:val="22"/>
          <w:lang w:bidi="ar-SA"/>
        </w:rPr>
        <w:t xml:space="preserve">oncesionario evidencia inconsistencias o fraude en la entrega de la documentación antes mencionada informará a la Interventoría y </w:t>
      </w:r>
      <w:r>
        <w:rPr>
          <w:rFonts w:ascii="Work Sans" w:eastAsia="Times New Roman" w:hAnsi="Work Sans" w:cs="Courier New"/>
          <w:sz w:val="22"/>
          <w:szCs w:val="22"/>
          <w:lang w:bidi="ar-SA"/>
        </w:rPr>
        <w:t>ésta</w:t>
      </w:r>
      <w:r w:rsidR="00F37513" w:rsidRPr="00137B86">
        <w:rPr>
          <w:rFonts w:ascii="Work Sans" w:eastAsia="Times New Roman" w:hAnsi="Work Sans" w:cs="Courier New"/>
          <w:sz w:val="22"/>
          <w:szCs w:val="22"/>
          <w:lang w:bidi="ar-SA"/>
        </w:rPr>
        <w:t xml:space="preserve"> a la Agencia Nacional de Infraestructura para que niegue la solicitud.</w:t>
      </w:r>
    </w:p>
    <w:p w14:paraId="0D0D729D" w14:textId="77777777" w:rsidR="00F37513" w:rsidRPr="00137B86" w:rsidRDefault="00F37513" w:rsidP="00F37513">
      <w:pPr>
        <w:widowControl/>
        <w:suppressAutoHyphens w:val="0"/>
        <w:ind w:left="1004" w:right="280"/>
        <w:jc w:val="both"/>
        <w:textAlignment w:val="auto"/>
        <w:rPr>
          <w:rFonts w:ascii="Work Sans" w:eastAsia="Times New Roman" w:hAnsi="Work Sans" w:cs="Courier New"/>
          <w:sz w:val="22"/>
          <w:szCs w:val="22"/>
          <w:lang w:bidi="ar-SA"/>
        </w:rPr>
      </w:pPr>
    </w:p>
    <w:p w14:paraId="1CB9ACE3" w14:textId="3DAF5BA3" w:rsidR="0072177B" w:rsidRDefault="00137B86" w:rsidP="0072177B">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lastRenderedPageBreak/>
        <w:t>PARÁGRAFO SEGUNDO:</w:t>
      </w:r>
      <w:r w:rsidRPr="00137B86">
        <w:rPr>
          <w:rFonts w:ascii="Work Sans" w:eastAsia="Times New Roman" w:hAnsi="Work Sans" w:cs="Courier New"/>
          <w:sz w:val="22"/>
          <w:szCs w:val="22"/>
          <w:lang w:bidi="ar-SA"/>
        </w:rPr>
        <w:t xml:space="preserve"> </w:t>
      </w:r>
      <w:r w:rsidR="0080005A" w:rsidRPr="00137B86">
        <w:rPr>
          <w:rFonts w:ascii="Work Sans" w:eastAsia="Times New Roman" w:hAnsi="Work Sans" w:cs="Courier New"/>
          <w:sz w:val="22"/>
          <w:szCs w:val="22"/>
          <w:lang w:bidi="ar-SA"/>
        </w:rPr>
        <w:t xml:space="preserve">Cada usuario beneficiario de la tarifa diferencial deberá asumir los costos de adquisición y reposición de las tarjetas de identificación electrónica (TIE), y permitir de manera posterior su instalación por personal autorizado por el </w:t>
      </w:r>
      <w:r w:rsidR="00F05745" w:rsidRPr="00137B86">
        <w:rPr>
          <w:rFonts w:ascii="Work Sans" w:eastAsia="Times New Roman" w:hAnsi="Work Sans" w:cs="Courier New"/>
          <w:sz w:val="22"/>
          <w:szCs w:val="22"/>
          <w:lang w:bidi="ar-SA"/>
        </w:rPr>
        <w:t>C</w:t>
      </w:r>
      <w:r w:rsidR="0080005A" w:rsidRPr="00137B86">
        <w:rPr>
          <w:rFonts w:ascii="Work Sans" w:eastAsia="Times New Roman" w:hAnsi="Work Sans" w:cs="Courier New"/>
          <w:sz w:val="22"/>
          <w:szCs w:val="22"/>
          <w:lang w:bidi="ar-SA"/>
        </w:rPr>
        <w:t>oncesionario o la entidad a cargo del corredor vial. El Concesionario validará el costo de la Tarjeta de Identificación Electrónica (TIE) con la Agencia Nacional de Infraestructura y las condiciones de reposición de esta.</w:t>
      </w:r>
      <w:r w:rsidR="00F05745" w:rsidRPr="00137B86">
        <w:rPr>
          <w:rFonts w:ascii="Work Sans" w:eastAsia="Times New Roman" w:hAnsi="Work Sans" w:cs="Courier New"/>
          <w:sz w:val="22"/>
          <w:szCs w:val="22"/>
          <w:lang w:bidi="ar-SA"/>
        </w:rPr>
        <w:t xml:space="preserve"> </w:t>
      </w:r>
      <w:r w:rsidR="00F37513" w:rsidRPr="00137B86">
        <w:rPr>
          <w:rFonts w:ascii="Work Sans" w:eastAsia="Times New Roman" w:hAnsi="Work Sans" w:cs="Courier New"/>
          <w:sz w:val="22"/>
          <w:szCs w:val="22"/>
          <w:lang w:bidi="ar-SA"/>
        </w:rPr>
        <w:t>La Tarjeta de Identificación Electrónica (TIE) será el único medio valido para identificar los vehículos asignados para la aplicación de la tarifa diferencial, sin ella, ningún usuario podrá acceder a la misma</w:t>
      </w:r>
      <w:r w:rsidR="0072177B">
        <w:rPr>
          <w:rFonts w:ascii="Work Sans" w:eastAsia="Times New Roman" w:hAnsi="Work Sans" w:cs="Courier New"/>
          <w:sz w:val="22"/>
          <w:szCs w:val="22"/>
          <w:lang w:bidi="ar-SA"/>
        </w:rPr>
        <w:t>.</w:t>
      </w:r>
    </w:p>
    <w:p w14:paraId="0B5B5861" w14:textId="77777777" w:rsidR="0072177B" w:rsidRPr="0072177B" w:rsidRDefault="0072177B" w:rsidP="0072177B">
      <w:pPr>
        <w:widowControl/>
        <w:suppressAutoHyphens w:val="0"/>
        <w:ind w:right="280"/>
        <w:jc w:val="both"/>
        <w:textAlignment w:val="auto"/>
        <w:rPr>
          <w:rFonts w:ascii="Work Sans" w:eastAsia="Times New Roman" w:hAnsi="Work Sans" w:cs="Courier New"/>
          <w:sz w:val="22"/>
          <w:szCs w:val="22"/>
          <w:lang w:bidi="ar-SA"/>
        </w:rPr>
      </w:pPr>
    </w:p>
    <w:p w14:paraId="5118CAA1" w14:textId="52001E56" w:rsidR="00E73380" w:rsidRPr="00543C91" w:rsidRDefault="00471DE9" w:rsidP="00543C91">
      <w:pPr>
        <w:widowControl/>
        <w:suppressAutoHyphens w:val="0"/>
        <w:ind w:right="-1"/>
        <w:jc w:val="both"/>
        <w:rPr>
          <w:rFonts w:ascii="Work Sans" w:eastAsia="Times New Roman" w:hAnsi="Work Sans" w:cs="Courier New"/>
          <w:bCs/>
          <w:sz w:val="22"/>
          <w:szCs w:val="22"/>
          <w:lang w:bidi="ar-SA"/>
        </w:rPr>
      </w:pPr>
      <w:r w:rsidRPr="0072177B">
        <w:rPr>
          <w:rFonts w:ascii="Work Sans" w:eastAsia="Times New Roman" w:hAnsi="Work Sans" w:cs="Courier New"/>
          <w:b/>
          <w:sz w:val="22"/>
          <w:szCs w:val="22"/>
          <w:lang w:bidi="ar-SA"/>
        </w:rPr>
        <w:t xml:space="preserve">ARTÍCULO </w:t>
      </w:r>
      <w:proofErr w:type="gramStart"/>
      <w:r w:rsidR="0072177B" w:rsidRPr="0072177B">
        <w:rPr>
          <w:rFonts w:ascii="Work Sans" w:eastAsia="Times New Roman" w:hAnsi="Work Sans" w:cs="Courier New"/>
          <w:b/>
          <w:sz w:val="22"/>
          <w:szCs w:val="22"/>
          <w:lang w:bidi="ar-SA"/>
        </w:rPr>
        <w:t>QUINTO</w:t>
      </w:r>
      <w:r w:rsidR="00543C91" w:rsidRPr="0072177B">
        <w:rPr>
          <w:rFonts w:ascii="Work Sans" w:eastAsia="Times New Roman" w:hAnsi="Work Sans" w:cs="Courier New"/>
          <w:b/>
          <w:sz w:val="22"/>
          <w:szCs w:val="22"/>
          <w:lang w:bidi="ar-SA"/>
        </w:rPr>
        <w:t>.-</w:t>
      </w:r>
      <w:proofErr w:type="gramEnd"/>
      <w:r w:rsidR="00543C91" w:rsidRPr="0072177B">
        <w:rPr>
          <w:rFonts w:ascii="Work Sans" w:eastAsia="Times New Roman" w:hAnsi="Work Sans" w:cs="Courier New"/>
          <w:bCs/>
          <w:sz w:val="22"/>
          <w:szCs w:val="22"/>
          <w:lang w:bidi="ar-SA"/>
        </w:rPr>
        <w:t xml:space="preserve"> </w:t>
      </w:r>
      <w:r w:rsidR="00E73380" w:rsidRPr="0072177B">
        <w:rPr>
          <w:rFonts w:ascii="Work Sans" w:hAnsi="Work Sans"/>
          <w:bCs/>
          <w:sz w:val="22"/>
          <w:szCs w:val="22"/>
        </w:rPr>
        <w:t>Establecer las siguientes tarifas diferenciales en la estación de peaje Caimanera</w:t>
      </w:r>
      <w:r w:rsidR="00543C91" w:rsidRPr="0072177B">
        <w:rPr>
          <w:rFonts w:ascii="Work Sans" w:hAnsi="Work Sans"/>
          <w:bCs/>
          <w:sz w:val="22"/>
          <w:szCs w:val="22"/>
        </w:rPr>
        <w:t>:</w:t>
      </w:r>
    </w:p>
    <w:p w14:paraId="356D0100" w14:textId="06018436" w:rsidR="00E73380" w:rsidRDefault="00E73380" w:rsidP="00E73380">
      <w:pPr>
        <w:pStyle w:val="Prrafodelista"/>
        <w:suppressAutoHyphens w:val="0"/>
        <w:ind w:left="720" w:right="-1"/>
        <w:jc w:val="both"/>
        <w:rPr>
          <w:rFonts w:ascii="Work Sans" w:hAnsi="Work Sans"/>
          <w:bCs/>
          <w:i/>
          <w:sz w:val="22"/>
          <w:szCs w:val="22"/>
        </w:rPr>
      </w:pPr>
    </w:p>
    <w:tbl>
      <w:tblPr>
        <w:tblW w:w="7938" w:type="dxa"/>
        <w:tblInd w:w="562" w:type="dxa"/>
        <w:tblCellMar>
          <w:top w:w="7" w:type="dxa"/>
          <w:left w:w="106" w:type="dxa"/>
          <w:right w:w="93" w:type="dxa"/>
        </w:tblCellMar>
        <w:tblLook w:val="04A0" w:firstRow="1" w:lastRow="0" w:firstColumn="1" w:lastColumn="0" w:noHBand="0" w:noVBand="1"/>
      </w:tblPr>
      <w:tblGrid>
        <w:gridCol w:w="2484"/>
        <w:gridCol w:w="3323"/>
        <w:gridCol w:w="2131"/>
      </w:tblGrid>
      <w:tr w:rsidR="00C92695" w:rsidRPr="00BD4C47" w14:paraId="612F042E" w14:textId="77777777" w:rsidTr="008A1C26">
        <w:trPr>
          <w:trHeight w:val="281"/>
        </w:trPr>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FB0657" w14:textId="77777777" w:rsidR="00C92695" w:rsidRPr="00BD4C47" w:rsidRDefault="00C92695" w:rsidP="0013583C">
            <w:pPr>
              <w:jc w:val="center"/>
              <w:rPr>
                <w:rFonts w:ascii="Arial" w:hAnsi="Arial" w:cs="Arial"/>
                <w:b/>
                <w:bCs/>
                <w:sz w:val="20"/>
                <w:szCs w:val="20"/>
              </w:rPr>
            </w:pPr>
            <w:r w:rsidRPr="2F3CD7F2">
              <w:rPr>
                <w:rFonts w:ascii="Arial" w:hAnsi="Arial" w:cs="Arial"/>
                <w:b/>
                <w:bCs/>
                <w:sz w:val="20"/>
                <w:szCs w:val="20"/>
              </w:rPr>
              <w:t>ESTACIÓN DE PEAJE CAIMANERA</w:t>
            </w:r>
          </w:p>
        </w:tc>
      </w:tr>
      <w:tr w:rsidR="00C92695" w:rsidRPr="00BD4C47" w14:paraId="25869141" w14:textId="77777777" w:rsidTr="008A1C26">
        <w:trPr>
          <w:trHeight w:val="47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04AFA" w14:textId="77777777" w:rsidR="00C92695" w:rsidRPr="00BD4C47" w:rsidRDefault="00C92695" w:rsidP="0013583C">
            <w:pPr>
              <w:ind w:right="20"/>
              <w:jc w:val="center"/>
              <w:rPr>
                <w:rFonts w:ascii="Arial" w:hAnsi="Arial" w:cs="Arial"/>
                <w:sz w:val="20"/>
                <w:szCs w:val="20"/>
              </w:rPr>
            </w:pPr>
            <w:r w:rsidRPr="00BD4C47">
              <w:rPr>
                <w:rFonts w:ascii="Arial" w:hAnsi="Arial" w:cs="Arial"/>
                <w:b/>
                <w:sz w:val="20"/>
                <w:szCs w:val="20"/>
              </w:rPr>
              <w:t>CATEGORÍAS</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0932BC" w14:textId="77777777" w:rsidR="00C92695" w:rsidRPr="00BD4C47" w:rsidRDefault="00C92695" w:rsidP="0013583C">
            <w:pPr>
              <w:jc w:val="center"/>
              <w:rPr>
                <w:rFonts w:ascii="Arial" w:hAnsi="Arial" w:cs="Arial"/>
                <w:sz w:val="20"/>
                <w:szCs w:val="20"/>
              </w:rPr>
            </w:pPr>
            <w:r w:rsidRPr="00BD4C47">
              <w:rPr>
                <w:rFonts w:ascii="Arial" w:hAnsi="Arial" w:cs="Arial"/>
                <w:b/>
                <w:sz w:val="20"/>
                <w:szCs w:val="20"/>
              </w:rPr>
              <w:t>DESCRIPCIÓN</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EC2EEF" w14:textId="68D2038D" w:rsidR="00C92695" w:rsidRDefault="00C92695" w:rsidP="0013583C">
            <w:pPr>
              <w:jc w:val="center"/>
              <w:rPr>
                <w:rFonts w:ascii="Arial" w:hAnsi="Arial" w:cs="Arial"/>
                <w:b/>
                <w:bCs/>
                <w:sz w:val="20"/>
                <w:szCs w:val="20"/>
              </w:rPr>
            </w:pPr>
            <w:r w:rsidRPr="2F3CD7F2">
              <w:rPr>
                <w:rFonts w:ascii="Arial" w:hAnsi="Arial" w:cs="Arial"/>
                <w:b/>
                <w:bCs/>
                <w:sz w:val="20"/>
                <w:szCs w:val="20"/>
              </w:rPr>
              <w:t>TARIFAS (</w:t>
            </w:r>
            <w:r w:rsidR="00C00901">
              <w:rPr>
                <w:rFonts w:ascii="Arial" w:hAnsi="Arial" w:cs="Arial"/>
                <w:b/>
                <w:bCs/>
                <w:sz w:val="20"/>
                <w:szCs w:val="20"/>
              </w:rPr>
              <w:t>2019</w:t>
            </w:r>
            <w:r>
              <w:rPr>
                <w:rFonts w:ascii="Arial" w:hAnsi="Arial" w:cs="Arial"/>
                <w:b/>
                <w:bCs/>
                <w:sz w:val="20"/>
                <w:szCs w:val="20"/>
              </w:rPr>
              <w:t xml:space="preserve">) </w:t>
            </w:r>
          </w:p>
          <w:p w14:paraId="69D18274" w14:textId="77777777" w:rsidR="00C92695" w:rsidRPr="00BD4C47" w:rsidRDefault="00C92695" w:rsidP="0013583C">
            <w:pPr>
              <w:jc w:val="center"/>
              <w:rPr>
                <w:rFonts w:ascii="Arial" w:hAnsi="Arial" w:cs="Arial"/>
                <w:b/>
                <w:bCs/>
                <w:sz w:val="20"/>
                <w:szCs w:val="20"/>
              </w:rPr>
            </w:pPr>
            <w:r>
              <w:rPr>
                <w:rFonts w:ascii="Arial" w:hAnsi="Arial" w:cs="Arial"/>
                <w:b/>
                <w:bCs/>
                <w:sz w:val="20"/>
                <w:szCs w:val="20"/>
              </w:rPr>
              <w:t xml:space="preserve">No incluye </w:t>
            </w:r>
            <w:proofErr w:type="spellStart"/>
            <w:r>
              <w:rPr>
                <w:rFonts w:ascii="Arial" w:hAnsi="Arial" w:cs="Arial"/>
                <w:b/>
                <w:bCs/>
                <w:sz w:val="20"/>
                <w:szCs w:val="20"/>
              </w:rPr>
              <w:t>Fosevi</w:t>
            </w:r>
            <w:proofErr w:type="spellEnd"/>
          </w:p>
        </w:tc>
      </w:tr>
      <w:tr w:rsidR="00C92695" w:rsidRPr="00BD4C47" w14:paraId="0E24D7EF" w14:textId="77777777" w:rsidTr="008A1C26">
        <w:trPr>
          <w:trHeight w:val="24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7F40C8" w14:textId="77777777" w:rsidR="00C92695" w:rsidRPr="00BD4C47" w:rsidRDefault="00C92695" w:rsidP="0013583C">
            <w:pPr>
              <w:jc w:val="center"/>
              <w:rPr>
                <w:rFonts w:ascii="Arial" w:hAnsi="Arial" w:cs="Arial"/>
                <w:sz w:val="20"/>
                <w:szCs w:val="20"/>
              </w:rPr>
            </w:pPr>
            <w:r w:rsidRPr="00BD4C47">
              <w:rPr>
                <w:rFonts w:ascii="Arial" w:hAnsi="Arial" w:cs="Arial"/>
                <w:sz w:val="20"/>
                <w:szCs w:val="20"/>
              </w:rPr>
              <w:t>Categoría 1E</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50E26"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Automóviles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5CAB4F" w14:textId="77777777" w:rsidR="00C92695" w:rsidRPr="00BD4C47" w:rsidRDefault="00C92695" w:rsidP="0013583C">
            <w:pPr>
              <w:jc w:val="center"/>
              <w:rPr>
                <w:rFonts w:ascii="Arial" w:hAnsi="Arial" w:cs="Arial"/>
                <w:sz w:val="20"/>
                <w:szCs w:val="20"/>
              </w:rPr>
            </w:pPr>
            <w:r>
              <w:rPr>
                <w:rFonts w:ascii="Arial" w:hAnsi="Arial" w:cs="Arial"/>
                <w:sz w:val="20"/>
                <w:szCs w:val="20"/>
              </w:rPr>
              <w:t>500</w:t>
            </w:r>
          </w:p>
        </w:tc>
      </w:tr>
      <w:tr w:rsidR="00C92695" w:rsidRPr="00BD4C47" w14:paraId="08807DB1" w14:textId="77777777" w:rsidTr="008A1C26">
        <w:trPr>
          <w:trHeight w:val="24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7CA452" w14:textId="77777777" w:rsidR="00C92695" w:rsidRPr="00BD4C47"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2</w:t>
            </w:r>
            <w:r w:rsidRPr="00BD4C47">
              <w:rPr>
                <w:rFonts w:ascii="Arial" w:hAnsi="Arial" w:cs="Arial"/>
                <w:sz w:val="20"/>
                <w:szCs w:val="20"/>
              </w:rPr>
              <w:t>E</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8B5FA" w14:textId="77777777" w:rsidR="00C92695" w:rsidRPr="00BD4C47" w:rsidRDefault="00C92695" w:rsidP="0013583C">
            <w:pPr>
              <w:ind w:right="14"/>
              <w:jc w:val="center"/>
              <w:rPr>
                <w:rFonts w:ascii="Arial" w:hAnsi="Arial" w:cs="Arial"/>
                <w:sz w:val="20"/>
                <w:szCs w:val="20"/>
              </w:rPr>
            </w:pPr>
            <w:r>
              <w:rPr>
                <w:rFonts w:ascii="Arial" w:hAnsi="Arial" w:cs="Arial"/>
                <w:sz w:val="20"/>
                <w:szCs w:val="20"/>
              </w:rPr>
              <w:t>Buses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2A3001" w14:textId="77777777" w:rsidR="00C92695" w:rsidRDefault="00C92695" w:rsidP="0013583C">
            <w:pPr>
              <w:jc w:val="center"/>
              <w:rPr>
                <w:rFonts w:ascii="Arial" w:hAnsi="Arial" w:cs="Arial"/>
                <w:sz w:val="20"/>
                <w:szCs w:val="20"/>
              </w:rPr>
            </w:pPr>
            <w:r>
              <w:rPr>
                <w:rFonts w:ascii="Arial" w:hAnsi="Arial" w:cs="Arial"/>
                <w:sz w:val="20"/>
                <w:szCs w:val="20"/>
              </w:rPr>
              <w:t>500</w:t>
            </w:r>
          </w:p>
        </w:tc>
      </w:tr>
      <w:tr w:rsidR="00C92695" w:rsidRPr="00BD4C47" w14:paraId="67EC4391" w14:textId="77777777" w:rsidTr="008A1C26">
        <w:trPr>
          <w:trHeight w:val="24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2B549" w14:textId="77777777" w:rsidR="00C92695" w:rsidRPr="00BD4C47"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3</w:t>
            </w:r>
            <w:r w:rsidRPr="00BD4C47">
              <w:rPr>
                <w:rFonts w:ascii="Arial" w:hAnsi="Arial" w:cs="Arial"/>
                <w:sz w:val="20"/>
                <w:szCs w:val="20"/>
              </w:rPr>
              <w:t>E</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D17E06" w14:textId="77777777" w:rsidR="00C92695" w:rsidRPr="00BD4C47" w:rsidRDefault="00C92695" w:rsidP="0013583C">
            <w:pPr>
              <w:ind w:right="14"/>
              <w:jc w:val="center"/>
              <w:rPr>
                <w:rFonts w:ascii="Arial" w:hAnsi="Arial" w:cs="Arial"/>
                <w:sz w:val="20"/>
                <w:szCs w:val="20"/>
              </w:rPr>
            </w:pPr>
            <w:r w:rsidRPr="00BD4C47">
              <w:rPr>
                <w:rFonts w:ascii="Arial" w:hAnsi="Arial" w:cs="Arial"/>
                <w:sz w:val="20"/>
                <w:szCs w:val="20"/>
              </w:rPr>
              <w:t>Camiones pequeños de dos ejes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DC711E" w14:textId="77777777" w:rsidR="00C92695" w:rsidRDefault="00C92695" w:rsidP="0013583C">
            <w:pPr>
              <w:jc w:val="center"/>
              <w:rPr>
                <w:rFonts w:ascii="Arial" w:hAnsi="Arial" w:cs="Arial"/>
                <w:sz w:val="20"/>
                <w:szCs w:val="20"/>
              </w:rPr>
            </w:pPr>
            <w:r>
              <w:rPr>
                <w:rFonts w:ascii="Arial" w:hAnsi="Arial" w:cs="Arial"/>
                <w:sz w:val="20"/>
                <w:szCs w:val="20"/>
              </w:rPr>
              <w:t>500</w:t>
            </w:r>
          </w:p>
        </w:tc>
      </w:tr>
      <w:tr w:rsidR="00C92695" w:rsidRPr="00BD4C47" w14:paraId="14E5A89C" w14:textId="77777777" w:rsidTr="008A1C26">
        <w:trPr>
          <w:trHeight w:val="24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9104D" w14:textId="77777777" w:rsidR="00C92695" w:rsidRPr="00BD4C47" w:rsidRDefault="00C92695" w:rsidP="0013583C">
            <w:pPr>
              <w:jc w:val="center"/>
              <w:rPr>
                <w:rFonts w:ascii="Arial" w:hAnsi="Arial" w:cs="Arial"/>
                <w:sz w:val="20"/>
                <w:szCs w:val="20"/>
              </w:rPr>
            </w:pPr>
            <w:r w:rsidRPr="00BD4C47">
              <w:rPr>
                <w:rFonts w:ascii="Arial" w:hAnsi="Arial" w:cs="Arial"/>
                <w:sz w:val="20"/>
                <w:szCs w:val="20"/>
              </w:rPr>
              <w:t xml:space="preserve">Categoría </w:t>
            </w:r>
            <w:r>
              <w:rPr>
                <w:rFonts w:ascii="Arial" w:hAnsi="Arial" w:cs="Arial"/>
                <w:sz w:val="20"/>
                <w:szCs w:val="20"/>
              </w:rPr>
              <w:t>4</w:t>
            </w:r>
            <w:r w:rsidRPr="00BD4C47">
              <w:rPr>
                <w:rFonts w:ascii="Arial" w:hAnsi="Arial" w:cs="Arial"/>
                <w:sz w:val="20"/>
                <w:szCs w:val="20"/>
              </w:rPr>
              <w:t>E</w:t>
            </w:r>
          </w:p>
        </w:tc>
        <w:tc>
          <w:tcPr>
            <w:tcW w:w="3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35921" w14:textId="77777777" w:rsidR="00C92695" w:rsidRPr="00BD4C47" w:rsidRDefault="00C92695" w:rsidP="0013583C">
            <w:pPr>
              <w:ind w:right="14"/>
              <w:jc w:val="center"/>
              <w:rPr>
                <w:rFonts w:ascii="Arial" w:hAnsi="Arial" w:cs="Arial"/>
                <w:sz w:val="20"/>
                <w:szCs w:val="20"/>
              </w:rPr>
            </w:pPr>
            <w:r>
              <w:rPr>
                <w:rFonts w:ascii="Arial" w:hAnsi="Arial" w:cs="Arial"/>
                <w:sz w:val="20"/>
                <w:szCs w:val="20"/>
              </w:rPr>
              <w:t>Camiones grandes de dos ejes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1F03E7" w14:textId="77777777" w:rsidR="00C92695" w:rsidRDefault="00C92695" w:rsidP="0013583C">
            <w:pPr>
              <w:jc w:val="center"/>
              <w:rPr>
                <w:rFonts w:ascii="Arial" w:hAnsi="Arial" w:cs="Arial"/>
                <w:sz w:val="20"/>
                <w:szCs w:val="20"/>
              </w:rPr>
            </w:pPr>
            <w:r>
              <w:rPr>
                <w:rFonts w:ascii="Arial" w:hAnsi="Arial" w:cs="Arial"/>
                <w:sz w:val="20"/>
                <w:szCs w:val="20"/>
              </w:rPr>
              <w:t>500</w:t>
            </w:r>
          </w:p>
        </w:tc>
      </w:tr>
    </w:tbl>
    <w:p w14:paraId="51A8DB41" w14:textId="77777777" w:rsidR="00C00901" w:rsidRPr="00543C91" w:rsidRDefault="00C00901" w:rsidP="00C00901">
      <w:pPr>
        <w:widowControl/>
        <w:suppressAutoHyphens w:val="0"/>
        <w:ind w:right="-1"/>
        <w:jc w:val="both"/>
        <w:rPr>
          <w:rFonts w:ascii="Work Sans" w:eastAsia="Times New Roman" w:hAnsi="Work Sans" w:cs="Courier New"/>
          <w:b/>
          <w:i/>
          <w:sz w:val="22"/>
          <w:szCs w:val="22"/>
        </w:rPr>
      </w:pPr>
    </w:p>
    <w:p w14:paraId="0211AA00" w14:textId="197AAE84" w:rsidR="00C00901" w:rsidRPr="00543C91" w:rsidRDefault="00543C91" w:rsidP="00C00901">
      <w:pPr>
        <w:widowControl/>
        <w:suppressAutoHyphens w:val="0"/>
        <w:ind w:right="-1"/>
        <w:jc w:val="both"/>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PRIMERO:</w:t>
      </w:r>
      <w:r w:rsidRPr="00543C91">
        <w:rPr>
          <w:rFonts w:ascii="Work Sans" w:eastAsia="Times New Roman" w:hAnsi="Work Sans" w:cs="Courier New"/>
          <w:sz w:val="22"/>
          <w:szCs w:val="22"/>
          <w:lang w:bidi="ar-SA"/>
        </w:rPr>
        <w:t xml:space="preserve"> </w:t>
      </w:r>
      <w:r w:rsidR="00C00901" w:rsidRPr="00543C91">
        <w:rPr>
          <w:rFonts w:ascii="Work Sans" w:eastAsia="Times New Roman" w:hAnsi="Work Sans" w:cs="Courier New"/>
          <w:sz w:val="22"/>
          <w:szCs w:val="22"/>
          <w:lang w:bidi="ar-SA"/>
        </w:rPr>
        <w:t xml:space="preserve">La tarifa de peaje fijada en el presente inciso no incluye el valor correspondiente al FOSEVI. En todo caso, si el FOSEVI se llegare a incrementar, dicho incremento se deberá adicionar a esta tarifa en el momento del cobro. </w:t>
      </w:r>
    </w:p>
    <w:p w14:paraId="77E08EBE" w14:textId="77777777" w:rsidR="00C00901" w:rsidRPr="00543C91" w:rsidRDefault="00C00901" w:rsidP="00C00901">
      <w:pPr>
        <w:widowControl/>
        <w:suppressAutoHyphens w:val="0"/>
        <w:ind w:right="-1"/>
        <w:jc w:val="both"/>
        <w:rPr>
          <w:rFonts w:ascii="Work Sans" w:eastAsia="Times New Roman" w:hAnsi="Work Sans" w:cs="Courier New"/>
          <w:sz w:val="22"/>
          <w:szCs w:val="22"/>
          <w:lang w:bidi="ar-SA"/>
        </w:rPr>
      </w:pPr>
    </w:p>
    <w:p w14:paraId="0661A9C7" w14:textId="1738BE98" w:rsidR="00C00901" w:rsidRPr="00543C91" w:rsidRDefault="00543C91" w:rsidP="00C00901">
      <w:pPr>
        <w:widowControl/>
        <w:suppressAutoHyphens w:val="0"/>
        <w:ind w:right="-1"/>
        <w:jc w:val="both"/>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SEGUNDO:</w:t>
      </w:r>
      <w:r w:rsidRPr="00543C91">
        <w:rPr>
          <w:rFonts w:ascii="Work Sans" w:eastAsia="Times New Roman" w:hAnsi="Work Sans" w:cs="Courier New"/>
          <w:sz w:val="22"/>
          <w:szCs w:val="22"/>
          <w:lang w:bidi="ar-SA"/>
        </w:rPr>
        <w:t xml:space="preserve"> </w:t>
      </w:r>
      <w:r w:rsidR="00C00901" w:rsidRPr="00543C91">
        <w:rPr>
          <w:rFonts w:ascii="Work Sans" w:eastAsia="Times New Roman" w:hAnsi="Work Sans" w:cs="Courier New"/>
          <w:sz w:val="22"/>
          <w:szCs w:val="22"/>
          <w:lang w:bidi="ar-SA"/>
        </w:rPr>
        <w:t xml:space="preserve">A partir de la publicación de la presente resolución, la tarifa de peaje fijada en el presente inciso para el año 2019 será actualizada anualmente sin necesidad de acto administrativo, teniendo en cuenta los plazos y la fórmula de incremento prevista en el Contrato de Concesión No. 016 de 2015. En todo caso dicho incremento nunca será inferior a cien pesos ($100). </w:t>
      </w:r>
    </w:p>
    <w:p w14:paraId="52396460" w14:textId="77777777" w:rsidR="00C00901" w:rsidRPr="00543C91" w:rsidRDefault="00C00901" w:rsidP="00C00901">
      <w:pPr>
        <w:widowControl/>
        <w:suppressAutoHyphens w:val="0"/>
        <w:ind w:right="-1"/>
        <w:jc w:val="both"/>
        <w:rPr>
          <w:rFonts w:ascii="Work Sans" w:eastAsia="Times New Roman" w:hAnsi="Work Sans" w:cs="Courier New"/>
          <w:sz w:val="22"/>
          <w:szCs w:val="22"/>
          <w:lang w:bidi="ar-SA"/>
        </w:rPr>
      </w:pPr>
    </w:p>
    <w:p w14:paraId="39D3075C" w14:textId="2FEC8F96" w:rsidR="00C00901" w:rsidRPr="00860761" w:rsidRDefault="00543C91" w:rsidP="00C00901">
      <w:pPr>
        <w:widowControl/>
        <w:suppressAutoHyphens w:val="0"/>
        <w:ind w:right="-1"/>
        <w:jc w:val="both"/>
        <w:rPr>
          <w:rFonts w:ascii="Work Sans" w:eastAsia="Times New Roman" w:hAnsi="Work Sans" w:cs="Courier New"/>
          <w:sz w:val="22"/>
          <w:szCs w:val="22"/>
          <w:lang w:bidi="ar-SA"/>
        </w:rPr>
      </w:pPr>
      <w:r w:rsidRPr="00860761">
        <w:rPr>
          <w:rFonts w:ascii="Work Sans" w:eastAsia="Times New Roman" w:hAnsi="Work Sans" w:cs="Courier New"/>
          <w:b/>
          <w:sz w:val="22"/>
          <w:szCs w:val="22"/>
          <w:lang w:bidi="ar-SA"/>
        </w:rPr>
        <w:t>PARÁGRAFO TERCERO:</w:t>
      </w:r>
      <w:r w:rsidRPr="00860761">
        <w:rPr>
          <w:rFonts w:ascii="Work Sans" w:eastAsia="Times New Roman" w:hAnsi="Work Sans" w:cs="Courier New"/>
          <w:sz w:val="22"/>
          <w:szCs w:val="22"/>
          <w:lang w:bidi="ar-SA"/>
        </w:rPr>
        <w:t xml:space="preserve"> </w:t>
      </w:r>
      <w:r w:rsidR="008A1C26" w:rsidRPr="00860761">
        <w:rPr>
          <w:rFonts w:ascii="Work Sans" w:eastAsia="Times New Roman" w:hAnsi="Work Sans" w:cs="Courier New"/>
          <w:sz w:val="22"/>
          <w:szCs w:val="22"/>
          <w:lang w:bidi="ar-SA"/>
        </w:rPr>
        <w:t>Para mantener el beneficio de la tarifa diferencial otorgado para la estación de peaje Caimanera, el vehículo beneficiario deberá transitar por la respectiva estación de peaje con una frecuencia mínima de doce (12) pasos al mes.</w:t>
      </w:r>
    </w:p>
    <w:p w14:paraId="4F33B795" w14:textId="77777777" w:rsidR="008A1C26" w:rsidRPr="00860761" w:rsidRDefault="008A1C26" w:rsidP="008A1C26">
      <w:pPr>
        <w:widowControl/>
        <w:suppressAutoHyphens w:val="0"/>
        <w:ind w:right="-1"/>
        <w:jc w:val="both"/>
        <w:rPr>
          <w:rFonts w:ascii="Work Sans" w:eastAsia="Times New Roman" w:hAnsi="Work Sans" w:cs="Courier New"/>
          <w:b/>
          <w:sz w:val="22"/>
          <w:szCs w:val="22"/>
          <w:lang w:bidi="ar-SA"/>
        </w:rPr>
      </w:pPr>
    </w:p>
    <w:p w14:paraId="3C9F094E" w14:textId="77154D0F" w:rsidR="008A1C26" w:rsidRPr="00860761" w:rsidRDefault="008A1C26" w:rsidP="008A1C26">
      <w:pPr>
        <w:widowControl/>
        <w:suppressAutoHyphens w:val="0"/>
        <w:ind w:right="-1"/>
        <w:jc w:val="both"/>
        <w:rPr>
          <w:rFonts w:ascii="Work Sans" w:eastAsia="Times New Roman" w:hAnsi="Work Sans" w:cs="Courier New"/>
          <w:sz w:val="22"/>
          <w:szCs w:val="22"/>
          <w:lang w:bidi="ar-SA"/>
        </w:rPr>
      </w:pPr>
      <w:r w:rsidRPr="00860761">
        <w:rPr>
          <w:rFonts w:ascii="Work Sans" w:eastAsia="Times New Roman" w:hAnsi="Work Sans" w:cs="Courier New"/>
          <w:b/>
          <w:sz w:val="22"/>
          <w:szCs w:val="22"/>
          <w:lang w:bidi="ar-SA"/>
        </w:rPr>
        <w:t>PARÁGRAFO CUARTO:</w:t>
      </w:r>
      <w:r w:rsidRPr="00860761">
        <w:rPr>
          <w:rFonts w:ascii="Work Sans" w:eastAsia="Times New Roman" w:hAnsi="Work Sans" w:cs="Courier New"/>
          <w:sz w:val="22"/>
          <w:szCs w:val="22"/>
          <w:lang w:bidi="ar-SA"/>
        </w:rPr>
        <w:t xml:space="preserve"> Estas tarifas tendrán vigencia hasta el quince (15) de enero de 2030.</w:t>
      </w:r>
    </w:p>
    <w:p w14:paraId="0A3CFE1F" w14:textId="60ED9226" w:rsidR="00C00901" w:rsidRPr="00860761" w:rsidRDefault="00C00901" w:rsidP="00C00901">
      <w:pPr>
        <w:widowControl/>
        <w:suppressAutoHyphens w:val="0"/>
        <w:ind w:right="-1"/>
        <w:jc w:val="both"/>
        <w:rPr>
          <w:rFonts w:ascii="Work Sans" w:eastAsia="Times New Roman" w:hAnsi="Work Sans" w:cs="Courier New"/>
          <w:i/>
          <w:sz w:val="22"/>
          <w:szCs w:val="22"/>
          <w:lang w:bidi="ar-SA"/>
        </w:rPr>
      </w:pPr>
    </w:p>
    <w:p w14:paraId="24EBC756" w14:textId="0B624267" w:rsidR="00EF679D" w:rsidRPr="00860761" w:rsidRDefault="00543C91" w:rsidP="00EF679D">
      <w:pPr>
        <w:jc w:val="both"/>
        <w:rPr>
          <w:rFonts w:ascii="Work Sans" w:eastAsia="Times New Roman" w:hAnsi="Work Sans" w:cs="Courier New"/>
          <w:bCs/>
          <w:sz w:val="22"/>
          <w:szCs w:val="22"/>
          <w:lang w:bidi="ar-SA"/>
        </w:rPr>
      </w:pPr>
      <w:r w:rsidRPr="00860761">
        <w:rPr>
          <w:rFonts w:ascii="Work Sans" w:eastAsia="Times New Roman" w:hAnsi="Work Sans" w:cs="Courier New"/>
          <w:b/>
          <w:sz w:val="22"/>
          <w:szCs w:val="22"/>
          <w:lang w:bidi="ar-SA"/>
        </w:rPr>
        <w:t xml:space="preserve">ARTÍCULO </w:t>
      </w:r>
      <w:r w:rsidR="0072177B" w:rsidRPr="00860761">
        <w:rPr>
          <w:rFonts w:ascii="Work Sans" w:eastAsia="Times New Roman" w:hAnsi="Work Sans" w:cs="Courier New"/>
          <w:b/>
          <w:sz w:val="22"/>
          <w:szCs w:val="22"/>
          <w:lang w:bidi="ar-SA"/>
        </w:rPr>
        <w:t>SEXTO</w:t>
      </w:r>
      <w:r w:rsidRPr="00860761">
        <w:rPr>
          <w:rFonts w:ascii="Work Sans" w:eastAsia="Times New Roman" w:hAnsi="Work Sans" w:cs="Courier New"/>
          <w:b/>
          <w:sz w:val="22"/>
          <w:szCs w:val="22"/>
          <w:lang w:bidi="ar-SA"/>
        </w:rPr>
        <w:t>. -</w:t>
      </w:r>
      <w:r w:rsidRPr="00860761">
        <w:rPr>
          <w:rFonts w:ascii="Work Sans" w:eastAsia="Times New Roman" w:hAnsi="Work Sans" w:cs="Courier New"/>
          <w:bCs/>
          <w:sz w:val="22"/>
          <w:szCs w:val="22"/>
          <w:lang w:bidi="ar-SA"/>
        </w:rPr>
        <w:t xml:space="preserve"> </w:t>
      </w:r>
      <w:r w:rsidR="00136343" w:rsidRPr="00860761">
        <w:rPr>
          <w:rFonts w:ascii="Work Sans" w:eastAsia="Times New Roman" w:hAnsi="Work Sans" w:cs="Courier New"/>
          <w:bCs/>
          <w:sz w:val="22"/>
          <w:szCs w:val="22"/>
          <w:lang w:bidi="ar-SA"/>
        </w:rPr>
        <w:t>Establecer</w:t>
      </w:r>
      <w:r w:rsidR="003510BB" w:rsidRPr="00860761">
        <w:rPr>
          <w:rFonts w:ascii="Work Sans" w:eastAsia="Times New Roman" w:hAnsi="Work Sans" w:cs="Courier New"/>
          <w:bCs/>
          <w:sz w:val="22"/>
          <w:szCs w:val="22"/>
          <w:lang w:bidi="ar-SA"/>
        </w:rPr>
        <w:t xml:space="preserve"> </w:t>
      </w:r>
      <w:r w:rsidRPr="00860761">
        <w:rPr>
          <w:rFonts w:ascii="Work Sans" w:eastAsia="Times New Roman" w:hAnsi="Work Sans" w:cs="Courier New"/>
          <w:bCs/>
          <w:sz w:val="22"/>
          <w:szCs w:val="22"/>
          <w:lang w:bidi="ar-SA"/>
        </w:rPr>
        <w:t>una</w:t>
      </w:r>
      <w:r w:rsidR="00B12738" w:rsidRPr="00860761">
        <w:rPr>
          <w:rFonts w:ascii="Work Sans" w:eastAsia="Times New Roman" w:hAnsi="Work Sans" w:cs="Courier New"/>
          <w:bCs/>
          <w:sz w:val="22"/>
          <w:szCs w:val="22"/>
          <w:lang w:bidi="ar-SA"/>
        </w:rPr>
        <w:t xml:space="preserve"> tarifa diferencial “Turística” </w:t>
      </w:r>
      <w:r w:rsidR="003510BB" w:rsidRPr="00860761">
        <w:rPr>
          <w:rFonts w:ascii="Work Sans" w:eastAsia="Times New Roman" w:hAnsi="Work Sans" w:cs="Courier New"/>
          <w:bCs/>
          <w:sz w:val="22"/>
          <w:szCs w:val="22"/>
          <w:lang w:bidi="ar-SA"/>
        </w:rPr>
        <w:t>en la Estación Caimanera</w:t>
      </w:r>
      <w:r w:rsidR="00EF679D" w:rsidRPr="00860761">
        <w:rPr>
          <w:rFonts w:ascii="Work Sans" w:eastAsia="Times New Roman" w:hAnsi="Work Sans" w:cs="Courier New"/>
          <w:bCs/>
          <w:sz w:val="22"/>
          <w:szCs w:val="22"/>
          <w:lang w:bidi="ar-SA"/>
        </w:rPr>
        <w:t xml:space="preserve">, así: </w:t>
      </w:r>
    </w:p>
    <w:p w14:paraId="6C7B939A" w14:textId="77777777" w:rsidR="00EF679D" w:rsidRPr="00860761" w:rsidRDefault="00EF679D" w:rsidP="00EF679D">
      <w:pPr>
        <w:suppressAutoHyphens w:val="0"/>
        <w:autoSpaceDN/>
        <w:spacing w:after="160" w:line="259" w:lineRule="auto"/>
        <w:contextualSpacing/>
        <w:jc w:val="both"/>
        <w:textAlignment w:val="auto"/>
        <w:rPr>
          <w:rFonts w:ascii="Arial" w:hAnsi="Arial" w:cs="Arial"/>
          <w:sz w:val="22"/>
          <w:szCs w:val="22"/>
        </w:rPr>
      </w:pPr>
    </w:p>
    <w:tbl>
      <w:tblPr>
        <w:tblW w:w="7202" w:type="dxa"/>
        <w:jc w:val="center"/>
        <w:tblCellMar>
          <w:left w:w="10" w:type="dxa"/>
          <w:right w:w="10" w:type="dxa"/>
        </w:tblCellMar>
        <w:tblLook w:val="0000" w:firstRow="0" w:lastRow="0" w:firstColumn="0" w:lastColumn="0" w:noHBand="0" w:noVBand="0"/>
      </w:tblPr>
      <w:tblGrid>
        <w:gridCol w:w="2484"/>
        <w:gridCol w:w="2331"/>
        <w:gridCol w:w="2387"/>
      </w:tblGrid>
      <w:tr w:rsidR="00EF679D" w:rsidRPr="00860761" w14:paraId="6321471C" w14:textId="77777777" w:rsidTr="00653A6B">
        <w:trPr>
          <w:trHeight w:val="292"/>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BDA5CA7" w14:textId="77777777" w:rsidR="00EF679D" w:rsidRPr="00860761" w:rsidRDefault="00EF679D" w:rsidP="00653A6B">
            <w:pPr>
              <w:jc w:val="center"/>
              <w:rPr>
                <w:rFonts w:ascii="Arial" w:hAnsi="Arial" w:cs="Arial"/>
                <w:b/>
                <w:sz w:val="20"/>
                <w:szCs w:val="20"/>
              </w:rPr>
            </w:pPr>
            <w:r w:rsidRPr="00860761">
              <w:rPr>
                <w:rFonts w:ascii="Arial" w:hAnsi="Arial" w:cs="Arial"/>
                <w:b/>
                <w:sz w:val="20"/>
                <w:szCs w:val="20"/>
              </w:rPr>
              <w:t>ESTACIÓN DE PEAJE CAIMANERA</w:t>
            </w:r>
          </w:p>
        </w:tc>
      </w:tr>
      <w:tr w:rsidR="00EF679D" w:rsidRPr="00860761" w14:paraId="184F8044" w14:textId="77777777" w:rsidTr="00653A6B">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EB1F237" w14:textId="77777777" w:rsidR="00EF679D" w:rsidRPr="00860761" w:rsidRDefault="00EF679D" w:rsidP="00653A6B">
            <w:pPr>
              <w:ind w:right="20"/>
              <w:jc w:val="center"/>
              <w:rPr>
                <w:rFonts w:ascii="Arial" w:hAnsi="Arial" w:cs="Arial"/>
                <w:sz w:val="20"/>
                <w:szCs w:val="20"/>
              </w:rPr>
            </w:pPr>
            <w:r w:rsidRPr="00860761">
              <w:rPr>
                <w:rFonts w:ascii="Arial" w:hAnsi="Arial" w:cs="Arial"/>
                <w:b/>
                <w:sz w:val="20"/>
                <w:szCs w:val="20"/>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DD2C642" w14:textId="77777777" w:rsidR="00EF679D" w:rsidRPr="00860761" w:rsidRDefault="00EF679D" w:rsidP="00653A6B">
            <w:pPr>
              <w:jc w:val="center"/>
              <w:rPr>
                <w:rFonts w:ascii="Arial" w:hAnsi="Arial" w:cs="Arial"/>
                <w:b/>
                <w:sz w:val="20"/>
                <w:szCs w:val="20"/>
              </w:rPr>
            </w:pPr>
            <w:r w:rsidRPr="00860761">
              <w:rPr>
                <w:rFonts w:ascii="Arial" w:hAnsi="Arial" w:cs="Arial"/>
                <w:b/>
                <w:sz w:val="20"/>
                <w:szCs w:val="20"/>
              </w:rPr>
              <w:t xml:space="preserve">TARIFA (2019) </w:t>
            </w:r>
          </w:p>
          <w:p w14:paraId="5BA5D0D1" w14:textId="6EBD437B" w:rsidR="00EF679D" w:rsidRPr="00860761" w:rsidRDefault="00EF679D" w:rsidP="00653A6B">
            <w:pPr>
              <w:jc w:val="center"/>
              <w:rPr>
                <w:rFonts w:ascii="Arial" w:hAnsi="Arial" w:cs="Arial"/>
                <w:sz w:val="20"/>
                <w:szCs w:val="20"/>
              </w:rPr>
            </w:pPr>
            <w:r w:rsidRPr="00860761">
              <w:rPr>
                <w:rFonts w:ascii="Arial" w:hAnsi="Arial" w:cs="Arial"/>
                <w:b/>
                <w:sz w:val="20"/>
                <w:szCs w:val="20"/>
              </w:rPr>
              <w:t xml:space="preserve"> No incluye FOSEVI</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348BB8B" w14:textId="77777777" w:rsidR="00EF679D" w:rsidRPr="00860761" w:rsidRDefault="00EF679D" w:rsidP="00653A6B">
            <w:pPr>
              <w:jc w:val="center"/>
              <w:rPr>
                <w:rFonts w:ascii="Arial" w:hAnsi="Arial" w:cs="Arial"/>
                <w:sz w:val="20"/>
                <w:szCs w:val="20"/>
              </w:rPr>
            </w:pPr>
            <w:r w:rsidRPr="00860761">
              <w:rPr>
                <w:rFonts w:ascii="Arial" w:hAnsi="Arial" w:cs="Arial"/>
                <w:b/>
                <w:sz w:val="20"/>
                <w:szCs w:val="20"/>
              </w:rPr>
              <w:t>TOTAL, PASOS PERIODO OTORGADOS</w:t>
            </w:r>
          </w:p>
        </w:tc>
      </w:tr>
      <w:tr w:rsidR="00EF679D" w:rsidRPr="00860761" w14:paraId="1A0BED2D" w14:textId="77777777" w:rsidTr="00653A6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CF87018" w14:textId="21595CCF" w:rsidR="00EF679D" w:rsidRPr="00860761" w:rsidRDefault="00EF679D" w:rsidP="00653A6B">
            <w:pPr>
              <w:jc w:val="center"/>
              <w:rPr>
                <w:rFonts w:ascii="Arial" w:hAnsi="Arial" w:cs="Arial"/>
                <w:sz w:val="20"/>
                <w:szCs w:val="20"/>
              </w:rPr>
            </w:pPr>
            <w:r w:rsidRPr="00860761">
              <w:rPr>
                <w:rFonts w:ascii="Arial" w:hAnsi="Arial" w:cs="Arial"/>
                <w:sz w:val="20"/>
                <w:szCs w:val="20"/>
              </w:rPr>
              <w:t>Categoría 1ET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1F12CD3" w14:textId="77777777" w:rsidR="00EF679D" w:rsidRPr="00860761" w:rsidRDefault="00EF679D" w:rsidP="00653A6B">
            <w:pPr>
              <w:ind w:right="14"/>
              <w:jc w:val="center"/>
              <w:rPr>
                <w:rFonts w:ascii="Arial" w:hAnsi="Arial" w:cs="Arial"/>
                <w:sz w:val="20"/>
                <w:szCs w:val="20"/>
              </w:rPr>
            </w:pPr>
            <w:r w:rsidRPr="00860761">
              <w:rPr>
                <w:rFonts w:ascii="Arial" w:hAnsi="Arial" w:cs="Arial"/>
                <w:sz w:val="20"/>
                <w:szCs w:val="20"/>
              </w:rPr>
              <w:t>$6.100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C5167E7" w14:textId="77777777" w:rsidR="00EF679D" w:rsidRPr="00860761" w:rsidRDefault="00EF679D" w:rsidP="00653A6B">
            <w:pPr>
              <w:jc w:val="center"/>
              <w:rPr>
                <w:rFonts w:ascii="Arial" w:hAnsi="Arial" w:cs="Arial"/>
                <w:sz w:val="20"/>
                <w:szCs w:val="20"/>
              </w:rPr>
            </w:pPr>
            <w:r w:rsidRPr="00860761">
              <w:rPr>
                <w:rFonts w:ascii="Arial" w:hAnsi="Arial" w:cs="Arial"/>
                <w:sz w:val="20"/>
                <w:szCs w:val="20"/>
              </w:rPr>
              <w:t>12.000</w:t>
            </w:r>
          </w:p>
        </w:tc>
      </w:tr>
    </w:tbl>
    <w:p w14:paraId="67C78664" w14:textId="77777777" w:rsidR="00EF679D" w:rsidRPr="00860761" w:rsidRDefault="00EF679D" w:rsidP="00EF679D">
      <w:pPr>
        <w:jc w:val="both"/>
        <w:rPr>
          <w:rFonts w:ascii="Work Sans" w:eastAsia="Times New Roman" w:hAnsi="Work Sans" w:cs="Courier New"/>
          <w:b/>
          <w:bCs/>
          <w:i/>
          <w:sz w:val="22"/>
          <w:szCs w:val="22"/>
          <w:lang w:bidi="ar-SA"/>
        </w:rPr>
      </w:pPr>
    </w:p>
    <w:p w14:paraId="4CBFDCF8" w14:textId="4970CD2C" w:rsidR="00B12738" w:rsidRPr="00543C91" w:rsidRDefault="00543C91" w:rsidP="00EF679D">
      <w:pPr>
        <w:jc w:val="both"/>
        <w:rPr>
          <w:rFonts w:ascii="Work Sans" w:eastAsia="Times New Roman" w:hAnsi="Work Sans" w:cs="Courier New"/>
          <w:sz w:val="22"/>
          <w:szCs w:val="22"/>
          <w:lang w:bidi="ar-SA"/>
        </w:rPr>
      </w:pPr>
      <w:r w:rsidRPr="00860761">
        <w:rPr>
          <w:rFonts w:ascii="Work Sans" w:eastAsia="Times New Roman" w:hAnsi="Work Sans" w:cs="Courier New"/>
          <w:b/>
          <w:sz w:val="22"/>
          <w:szCs w:val="22"/>
          <w:lang w:bidi="ar-SA"/>
        </w:rPr>
        <w:t>PARÁGRAFO PRIMERO:</w:t>
      </w:r>
      <w:r w:rsidRPr="00860761">
        <w:rPr>
          <w:rFonts w:ascii="Work Sans" w:eastAsia="Times New Roman" w:hAnsi="Work Sans" w:cs="Courier New"/>
          <w:sz w:val="22"/>
          <w:szCs w:val="22"/>
          <w:lang w:bidi="ar-SA"/>
        </w:rPr>
        <w:t xml:space="preserve"> </w:t>
      </w:r>
      <w:r w:rsidR="00EF679D" w:rsidRPr="00860761">
        <w:rPr>
          <w:rFonts w:ascii="Work Sans" w:eastAsia="Times New Roman" w:hAnsi="Work Sans" w:cs="Courier New"/>
          <w:sz w:val="22"/>
          <w:szCs w:val="22"/>
          <w:lang w:bidi="ar-SA"/>
        </w:rPr>
        <w:t>La tarifa mencionada equivaldrá al cincuenta por ciento de la tarifa plena vigente a la fecha de paso del vehículo para la categoría 1  y se otorgará  hasta por doce mil (12.000) pasos anuales a los vehículos que transiten entre el quince (15) de diciembre y el seis (06) de enero de cada año calendario</w:t>
      </w:r>
      <w:r w:rsidR="00EF679D" w:rsidRPr="00543C91">
        <w:rPr>
          <w:rFonts w:ascii="Work Sans" w:eastAsia="Times New Roman" w:hAnsi="Work Sans" w:cs="Courier New"/>
          <w:sz w:val="22"/>
          <w:szCs w:val="22"/>
          <w:lang w:bidi="ar-SA"/>
        </w:rPr>
        <w:t xml:space="preserve"> y estará vigente hasta el 6 de enero de 2023, o hasta la terminación de la construcción de la Unidad Funcional 7, Subsector 2, denominada “Variante de Coveñas”, lo que ocurra primero.</w:t>
      </w:r>
    </w:p>
    <w:bookmarkEnd w:id="4"/>
    <w:p w14:paraId="36387F41" w14:textId="77777777" w:rsidR="00611BAA" w:rsidRPr="00F60F1B" w:rsidRDefault="00611BAA" w:rsidP="00C46D10">
      <w:pPr>
        <w:widowControl/>
        <w:suppressAutoHyphens w:val="0"/>
        <w:ind w:right="280"/>
        <w:jc w:val="both"/>
        <w:textAlignment w:val="auto"/>
        <w:rPr>
          <w:rFonts w:ascii="Work Sans" w:eastAsia="DengXian Light" w:hAnsi="Work Sans" w:cs="Arial"/>
          <w:b/>
          <w:bCs/>
          <w:sz w:val="22"/>
          <w:szCs w:val="22"/>
          <w:shd w:val="clear" w:color="auto" w:fill="FFFFFF"/>
        </w:rPr>
      </w:pPr>
    </w:p>
    <w:p w14:paraId="49DEF0E3" w14:textId="7E546631" w:rsidR="000F4FB8" w:rsidRPr="00543C91" w:rsidRDefault="00543C91" w:rsidP="000F4FB8">
      <w:pPr>
        <w:suppressAutoHyphens w:val="0"/>
        <w:ind w:right="-1"/>
        <w:jc w:val="both"/>
        <w:rPr>
          <w:rFonts w:ascii="Work Sans" w:hAnsi="Work Sans"/>
          <w:sz w:val="22"/>
          <w:szCs w:val="22"/>
        </w:rPr>
      </w:pPr>
      <w:r>
        <w:rPr>
          <w:rFonts w:ascii="Work Sans" w:hAnsi="Work Sans"/>
          <w:b/>
          <w:sz w:val="22"/>
          <w:szCs w:val="22"/>
        </w:rPr>
        <w:t xml:space="preserve">ARTÍCULO </w:t>
      </w:r>
      <w:r w:rsidR="0072177B">
        <w:rPr>
          <w:rFonts w:ascii="Work Sans" w:hAnsi="Work Sans"/>
          <w:b/>
          <w:sz w:val="22"/>
          <w:szCs w:val="22"/>
        </w:rPr>
        <w:t>SÉPTIMO</w:t>
      </w:r>
      <w:r>
        <w:rPr>
          <w:rFonts w:ascii="Work Sans" w:hAnsi="Work Sans"/>
          <w:b/>
          <w:sz w:val="22"/>
          <w:szCs w:val="22"/>
        </w:rPr>
        <w:t xml:space="preserve">. - </w:t>
      </w:r>
      <w:r w:rsidR="0056788D" w:rsidRPr="00543C91">
        <w:rPr>
          <w:rFonts w:ascii="Work Sans" w:hAnsi="Work Sans"/>
          <w:sz w:val="22"/>
          <w:szCs w:val="22"/>
        </w:rPr>
        <w:t xml:space="preserve">Los requisitos para acreditar la calidad de beneficiario de las tarifas diferenciales </w:t>
      </w:r>
      <w:r w:rsidR="002D47CD" w:rsidRPr="00543C91">
        <w:rPr>
          <w:rFonts w:ascii="Work Sans" w:hAnsi="Work Sans"/>
          <w:sz w:val="22"/>
          <w:szCs w:val="22"/>
        </w:rPr>
        <w:t>de la estación de peaje Caimanera</w:t>
      </w:r>
      <w:r w:rsidR="0056788D" w:rsidRPr="00543C91">
        <w:rPr>
          <w:rFonts w:ascii="Work Sans" w:hAnsi="Work Sans"/>
          <w:sz w:val="22"/>
          <w:szCs w:val="22"/>
        </w:rPr>
        <w:t xml:space="preserve">, son </w:t>
      </w:r>
      <w:r w:rsidR="00730626" w:rsidRPr="00543C91">
        <w:rPr>
          <w:rFonts w:ascii="Work Sans" w:hAnsi="Work Sans"/>
          <w:sz w:val="22"/>
          <w:szCs w:val="22"/>
        </w:rPr>
        <w:t xml:space="preserve">los </w:t>
      </w:r>
      <w:r w:rsidR="0056788D" w:rsidRPr="00543C91">
        <w:rPr>
          <w:rFonts w:ascii="Work Sans" w:hAnsi="Work Sans"/>
          <w:sz w:val="22"/>
          <w:szCs w:val="22"/>
        </w:rPr>
        <w:t>siguientes:</w:t>
      </w:r>
    </w:p>
    <w:p w14:paraId="56FF211F" w14:textId="78D74983" w:rsidR="00EF679D" w:rsidRPr="00543C91" w:rsidRDefault="00543C91" w:rsidP="00543C91">
      <w:pPr>
        <w:suppressAutoHyphens w:val="0"/>
        <w:ind w:left="505" w:right="280"/>
        <w:jc w:val="both"/>
        <w:textAlignment w:val="auto"/>
        <w:rPr>
          <w:rFonts w:ascii="Work Sans" w:hAnsi="Work Sans"/>
          <w:sz w:val="22"/>
          <w:szCs w:val="22"/>
        </w:rPr>
      </w:pPr>
      <w:r w:rsidRPr="00543C91">
        <w:rPr>
          <w:rFonts w:ascii="Work Sans" w:hAnsi="Work Sans"/>
          <w:b/>
          <w:sz w:val="22"/>
          <w:szCs w:val="22"/>
        </w:rPr>
        <w:t xml:space="preserve">a. </w:t>
      </w:r>
      <w:r w:rsidR="00EF679D" w:rsidRPr="00543C91">
        <w:rPr>
          <w:rFonts w:ascii="Work Sans" w:hAnsi="Work Sans"/>
          <w:b/>
          <w:sz w:val="22"/>
          <w:szCs w:val="22"/>
        </w:rPr>
        <w:t>Requisitos vehículos categorías 1E, 2E, 3E y 4E (particulares)</w:t>
      </w:r>
    </w:p>
    <w:p w14:paraId="14A68C97" w14:textId="78907A3A" w:rsidR="00EF679D" w:rsidRPr="00543C91" w:rsidRDefault="00EF679D" w:rsidP="00EF679D">
      <w:pPr>
        <w:pStyle w:val="Prrafodelista"/>
        <w:suppressAutoHyphens w:val="0"/>
        <w:ind w:left="865" w:right="280"/>
        <w:jc w:val="both"/>
        <w:textAlignment w:val="auto"/>
        <w:rPr>
          <w:rFonts w:ascii="Work Sans" w:hAnsi="Work Sans"/>
          <w:sz w:val="22"/>
          <w:szCs w:val="22"/>
        </w:rPr>
      </w:pPr>
    </w:p>
    <w:p w14:paraId="546C26AA" w14:textId="49FA0C1C" w:rsidR="00EF679D" w:rsidRPr="00543C91" w:rsidRDefault="00EF679D" w:rsidP="00EF679D">
      <w:pPr>
        <w:widowControl/>
        <w:suppressAutoHyphens w:val="0"/>
        <w:ind w:left="460"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lastRenderedPageBreak/>
        <w:t>Para acreditar la calidad de beneficiario del vehículo particular, en la estación de peaje Caimanera, el propietario del vehículo, deberá presentar una solicitud escrita dirigida al Concesionario, indicando la placa del vehículo, así como la dirección, teléfono, y correo electrónico del solicitante, anexando los siguientes documentos:</w:t>
      </w:r>
    </w:p>
    <w:p w14:paraId="54142F3C" w14:textId="77777777" w:rsidR="00EF679D" w:rsidRPr="00543C91" w:rsidRDefault="00EF679D" w:rsidP="00EF679D">
      <w:pPr>
        <w:widowControl/>
        <w:suppressAutoHyphens w:val="0"/>
        <w:ind w:left="460" w:right="280"/>
        <w:jc w:val="both"/>
        <w:textAlignment w:val="auto"/>
        <w:rPr>
          <w:rFonts w:ascii="Work Sans" w:eastAsia="Times New Roman" w:hAnsi="Work Sans" w:cs="Courier New"/>
          <w:sz w:val="22"/>
          <w:szCs w:val="22"/>
          <w:lang w:bidi="ar-SA"/>
        </w:rPr>
      </w:pPr>
    </w:p>
    <w:p w14:paraId="2564E4B8"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El beneficio se otorgará a un solo vehículo por predio y por propietario.</w:t>
      </w:r>
    </w:p>
    <w:p w14:paraId="2AA72B1B"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cédula de ciudadanía del propietario del vehículo.</w:t>
      </w:r>
    </w:p>
    <w:p w14:paraId="6A2D707D"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6C4168C3"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licencia de conducción vigente del solicitante</w:t>
      </w:r>
    </w:p>
    <w:p w14:paraId="245CFCA0"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del SOAT</w:t>
      </w:r>
    </w:p>
    <w:p w14:paraId="1E543C4D"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del certificado de revisión </w:t>
      </w:r>
      <w:proofErr w:type="gramStart"/>
      <w:r w:rsidRPr="00543C91">
        <w:rPr>
          <w:rFonts w:ascii="Work Sans" w:eastAsia="Times New Roman" w:hAnsi="Work Sans" w:cs="Courier New"/>
          <w:sz w:val="22"/>
          <w:szCs w:val="22"/>
          <w:lang w:bidi="ar-SA"/>
        </w:rPr>
        <w:t>técnico mecánica</w:t>
      </w:r>
      <w:proofErr w:type="gramEnd"/>
      <w:r w:rsidRPr="00543C91">
        <w:rPr>
          <w:rFonts w:ascii="Work Sans" w:eastAsia="Times New Roman" w:hAnsi="Work Sans" w:cs="Courier New"/>
          <w:sz w:val="22"/>
          <w:szCs w:val="22"/>
          <w:lang w:bidi="ar-SA"/>
        </w:rPr>
        <w:t xml:space="preserve"> y de gases vigente.</w:t>
      </w:r>
    </w:p>
    <w:p w14:paraId="209A15F7"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Certificado de libertad y tradición del inmueble donde reside el peticionario, el cual puede ser de su propiedad, de su cónyuge o de un familiar en primer grado de consanguinidad. </w:t>
      </w:r>
    </w:p>
    <w:p w14:paraId="52495CDA"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Si el inmueble donde vive el peticionario no es de su propiedad, deberá allegar también copia auténtica del contrato de arrendamiento, el cual podrá estar suscrito por él, su cónyuge o un familiar en primer grado de consanguinidad. </w:t>
      </w:r>
    </w:p>
    <w:p w14:paraId="637BF2E8" w14:textId="7776DF5B"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Certificación de residencia en el municipio de Coveñas o Tolú, expedida por la autoridad competente del respectivo municipio al cual pertenece.</w:t>
      </w:r>
    </w:p>
    <w:p w14:paraId="252294B6"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No tener multas, ni sanciones pecuniarias.</w:t>
      </w:r>
    </w:p>
    <w:p w14:paraId="3AAFC935" w14:textId="77777777" w:rsidR="00EF679D" w:rsidRPr="00543C91" w:rsidRDefault="00EF679D" w:rsidP="00EF679D">
      <w:pPr>
        <w:widowControl/>
        <w:suppressAutoHyphens w:val="0"/>
        <w:ind w:left="1004" w:right="280"/>
        <w:jc w:val="both"/>
        <w:textAlignment w:val="auto"/>
        <w:rPr>
          <w:rFonts w:ascii="Work Sans" w:eastAsia="Times New Roman" w:hAnsi="Work Sans" w:cs="Courier New"/>
          <w:sz w:val="22"/>
          <w:szCs w:val="22"/>
          <w:lang w:bidi="ar-SA"/>
        </w:rPr>
      </w:pPr>
    </w:p>
    <w:p w14:paraId="04C6CDD9" w14:textId="008E0EC9" w:rsidR="00EF679D" w:rsidRPr="00543C91" w:rsidRDefault="00543C91" w:rsidP="00543C91">
      <w:pPr>
        <w:pStyle w:val="Prrafodelista"/>
        <w:suppressAutoHyphens w:val="0"/>
        <w:ind w:left="865" w:right="280"/>
        <w:jc w:val="both"/>
        <w:textAlignment w:val="auto"/>
        <w:rPr>
          <w:rFonts w:ascii="Work Sans" w:hAnsi="Work Sans"/>
          <w:sz w:val="22"/>
          <w:szCs w:val="22"/>
        </w:rPr>
      </w:pPr>
      <w:r w:rsidRPr="00543C91">
        <w:rPr>
          <w:rFonts w:ascii="Work Sans" w:hAnsi="Work Sans"/>
          <w:b/>
          <w:sz w:val="22"/>
          <w:szCs w:val="22"/>
        </w:rPr>
        <w:t xml:space="preserve">b. </w:t>
      </w:r>
      <w:r w:rsidR="00EF679D" w:rsidRPr="00543C91">
        <w:rPr>
          <w:rFonts w:ascii="Work Sans" w:hAnsi="Work Sans"/>
          <w:b/>
          <w:sz w:val="22"/>
          <w:szCs w:val="22"/>
        </w:rPr>
        <w:t>Requisitos vehículos categoría 1E, 2E, 3E, 4E (Públicos)</w:t>
      </w:r>
    </w:p>
    <w:p w14:paraId="59D3BE45" w14:textId="77777777" w:rsidR="00EF679D" w:rsidRPr="00543C91" w:rsidRDefault="00EF679D" w:rsidP="00EF679D">
      <w:pPr>
        <w:suppressAutoHyphens w:val="0"/>
        <w:ind w:right="280"/>
        <w:jc w:val="both"/>
        <w:textAlignment w:val="auto"/>
        <w:rPr>
          <w:rFonts w:ascii="Work Sans" w:hAnsi="Work Sans"/>
          <w:sz w:val="22"/>
          <w:szCs w:val="22"/>
        </w:rPr>
      </w:pPr>
    </w:p>
    <w:p w14:paraId="2B373F00" w14:textId="7F11CF6B" w:rsidR="00EF679D" w:rsidRPr="00543C91" w:rsidRDefault="00EF679D" w:rsidP="00EF679D">
      <w:pPr>
        <w:widowControl/>
        <w:suppressAutoHyphens w:val="0"/>
        <w:ind w:left="460"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Para acreditar la calidad de beneficiario de vehículo público individual de pasajeros, en la estación de peaje Caimanera, el propietario del vehículo público a través de la empresa, deberá presentar una solicitud escrita dirigida al Concesionario, indicando la placa del vehículo, así como la dirección, teléfono, y correo electrónico del solicitante, anexando los siguientes documentos:</w:t>
      </w:r>
    </w:p>
    <w:p w14:paraId="0178A5FD" w14:textId="77777777" w:rsidR="00EF679D" w:rsidRPr="00543C91" w:rsidRDefault="00EF679D" w:rsidP="00EF679D">
      <w:pPr>
        <w:suppressAutoHyphens w:val="0"/>
        <w:ind w:right="280"/>
        <w:jc w:val="both"/>
        <w:textAlignment w:val="auto"/>
        <w:rPr>
          <w:rFonts w:ascii="Work Sans" w:hAnsi="Work Sans"/>
          <w:sz w:val="22"/>
          <w:szCs w:val="22"/>
        </w:rPr>
      </w:pPr>
    </w:p>
    <w:p w14:paraId="0C849D3A"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cédula de ciudadanía del propietario del vehículo.</w:t>
      </w:r>
    </w:p>
    <w:p w14:paraId="56906408"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7C5A6174" w14:textId="0B466445"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 la resolución de habilitación de la empresa de servicio público a la cual está vinculado el vehículo, en la cual conste que está autorizada para prestar el servicio público en el municipio de Coveñas o Tolú. </w:t>
      </w:r>
    </w:p>
    <w:p w14:paraId="32599FDE"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Certificado de existencia y representación legal de la empresa de transporte con la cual está vinculado el vehículo, expedido dentro de los veinte (20) días anteriores a la presentación de la solicitud. </w:t>
      </w:r>
    </w:p>
    <w:p w14:paraId="3356E3E3"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Certificado expedido por el representante legal de la empresa de transporte, en el que se indique que el vehículo se encuentra vinculado, que presta el servicio de transporte en la ruta respectiva y las veredas por las cuales transita.</w:t>
      </w:r>
    </w:p>
    <w:p w14:paraId="277145F2"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tarjeta de operación vigente.</w:t>
      </w:r>
    </w:p>
    <w:p w14:paraId="3F951D85"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del SOAT</w:t>
      </w:r>
    </w:p>
    <w:p w14:paraId="569A5187"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del certificado de revisión </w:t>
      </w:r>
      <w:proofErr w:type="gramStart"/>
      <w:r w:rsidRPr="00543C91">
        <w:rPr>
          <w:rFonts w:ascii="Work Sans" w:eastAsia="Times New Roman" w:hAnsi="Work Sans" w:cs="Courier New"/>
          <w:sz w:val="22"/>
          <w:szCs w:val="22"/>
          <w:lang w:bidi="ar-SA"/>
        </w:rPr>
        <w:t>técnico mecánica</w:t>
      </w:r>
      <w:proofErr w:type="gramEnd"/>
      <w:r w:rsidRPr="00543C91">
        <w:rPr>
          <w:rFonts w:ascii="Work Sans" w:eastAsia="Times New Roman" w:hAnsi="Work Sans" w:cs="Courier New"/>
          <w:sz w:val="22"/>
          <w:szCs w:val="22"/>
          <w:lang w:bidi="ar-SA"/>
        </w:rPr>
        <w:t xml:space="preserve"> y de gases vigente.</w:t>
      </w:r>
    </w:p>
    <w:p w14:paraId="79369C8E" w14:textId="77777777" w:rsidR="00EF679D" w:rsidRPr="00543C91" w:rsidRDefault="00EF679D" w:rsidP="0042164A">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No tener multas, ni sanciones pecuniarias.</w:t>
      </w:r>
    </w:p>
    <w:p w14:paraId="136EE7B5" w14:textId="77777777" w:rsidR="00543C91" w:rsidRDefault="00543C91" w:rsidP="00543C91">
      <w:pPr>
        <w:widowControl/>
        <w:suppressAutoHyphens w:val="0"/>
        <w:ind w:right="280"/>
        <w:jc w:val="both"/>
        <w:textAlignment w:val="auto"/>
        <w:rPr>
          <w:rFonts w:ascii="Work Sans" w:eastAsia="Times New Roman" w:hAnsi="Work Sans" w:cs="Courier New"/>
          <w:i/>
          <w:sz w:val="22"/>
          <w:szCs w:val="22"/>
          <w:lang w:bidi="ar-SA"/>
        </w:rPr>
      </w:pPr>
    </w:p>
    <w:p w14:paraId="6B0DA28B" w14:textId="0062AF6F" w:rsidR="00EF679D" w:rsidRPr="00543C91" w:rsidRDefault="00543C91" w:rsidP="00543C91">
      <w:pPr>
        <w:widowControl/>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PRIMERO:</w:t>
      </w:r>
      <w:r w:rsidRPr="00543C91">
        <w:rPr>
          <w:rFonts w:ascii="Work Sans" w:eastAsia="Times New Roman" w:hAnsi="Work Sans" w:cs="Courier New"/>
          <w:sz w:val="22"/>
          <w:szCs w:val="22"/>
          <w:lang w:bidi="ar-SA"/>
        </w:rPr>
        <w:t xml:space="preserve"> </w:t>
      </w:r>
      <w:r w:rsidR="00EF679D" w:rsidRPr="00543C91">
        <w:rPr>
          <w:rFonts w:ascii="Work Sans" w:eastAsia="Times New Roman" w:hAnsi="Work Sans" w:cs="Courier New"/>
          <w:sz w:val="22"/>
          <w:szCs w:val="22"/>
          <w:lang w:bidi="ar-SA"/>
        </w:rPr>
        <w:t xml:space="preserve">Si el Concesionario evidencia inconsistencias o fraude en la entrega de la documentación antes mencionada informará a la Interventoría y </w:t>
      </w:r>
      <w:proofErr w:type="spellStart"/>
      <w:r w:rsidR="00EF679D" w:rsidRPr="00543C91">
        <w:rPr>
          <w:rFonts w:ascii="Work Sans" w:eastAsia="Times New Roman" w:hAnsi="Work Sans" w:cs="Courier New"/>
          <w:sz w:val="22"/>
          <w:szCs w:val="22"/>
          <w:lang w:bidi="ar-SA"/>
        </w:rPr>
        <w:t>esta</w:t>
      </w:r>
      <w:proofErr w:type="spellEnd"/>
      <w:r w:rsidR="00EF679D" w:rsidRPr="00543C91">
        <w:rPr>
          <w:rFonts w:ascii="Work Sans" w:eastAsia="Times New Roman" w:hAnsi="Work Sans" w:cs="Courier New"/>
          <w:sz w:val="22"/>
          <w:szCs w:val="22"/>
          <w:lang w:bidi="ar-SA"/>
        </w:rPr>
        <w:t xml:space="preserve"> a la Agencia Nacional de Infraestructura para que niegue la solicitud.</w:t>
      </w:r>
    </w:p>
    <w:p w14:paraId="05219CF2" w14:textId="77777777" w:rsidR="00EF679D" w:rsidRPr="00543C91" w:rsidRDefault="00EF679D" w:rsidP="00EF679D">
      <w:pPr>
        <w:widowControl/>
        <w:suppressAutoHyphens w:val="0"/>
        <w:ind w:left="1004" w:right="280"/>
        <w:jc w:val="both"/>
        <w:textAlignment w:val="auto"/>
        <w:rPr>
          <w:rFonts w:ascii="Work Sans" w:eastAsia="Times New Roman" w:hAnsi="Work Sans" w:cs="Courier New"/>
          <w:sz w:val="22"/>
          <w:szCs w:val="22"/>
          <w:lang w:bidi="ar-SA"/>
        </w:rPr>
      </w:pPr>
    </w:p>
    <w:p w14:paraId="758E997F" w14:textId="65EAE1A9" w:rsidR="00EF679D" w:rsidRDefault="00543C91" w:rsidP="00543C91">
      <w:pPr>
        <w:widowControl/>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SEGUNDO:</w:t>
      </w:r>
      <w:r w:rsidRPr="00543C91">
        <w:rPr>
          <w:rFonts w:ascii="Work Sans" w:eastAsia="Times New Roman" w:hAnsi="Work Sans" w:cs="Courier New"/>
          <w:sz w:val="22"/>
          <w:szCs w:val="22"/>
          <w:lang w:bidi="ar-SA"/>
        </w:rPr>
        <w:t xml:space="preserve"> </w:t>
      </w:r>
      <w:r w:rsidR="00EF679D" w:rsidRPr="00543C91">
        <w:rPr>
          <w:rFonts w:ascii="Work Sans" w:eastAsia="Times New Roman" w:hAnsi="Work Sans" w:cs="Courier New"/>
          <w:sz w:val="22"/>
          <w:szCs w:val="22"/>
          <w:lang w:bidi="ar-SA"/>
        </w:rPr>
        <w:t>Cada usuario beneficiario de la tarifa diferencial deberá asumir los costos de adquisición y reposición de las tarjetas de identificación electrónica (TIE), y permitir de manera posterior su instalación por personal autorizado por el Concesionario o la entidad a cargo del corredor vial. El Concesionario validará el costo de la Tarjeta de Identificación Electrónica (TIE) con la Agencia Nacional de Infraestructura y las condiciones de reposición de esta. La Tarjeta de Identificación Electrónica (TIE) será el único medio valido para identificar los vehículos asignados para la aplicación de la tarifa diferencial, sin ella, ningún usuario podrá acceder a la misma.</w:t>
      </w:r>
    </w:p>
    <w:p w14:paraId="169D7D1D" w14:textId="32D57383" w:rsidR="0072177B" w:rsidRDefault="0072177B" w:rsidP="00543C91">
      <w:pPr>
        <w:widowControl/>
        <w:suppressAutoHyphens w:val="0"/>
        <w:ind w:right="280"/>
        <w:jc w:val="both"/>
        <w:textAlignment w:val="auto"/>
        <w:rPr>
          <w:rFonts w:ascii="Work Sans" w:eastAsia="Times New Roman" w:hAnsi="Work Sans" w:cs="Courier New"/>
          <w:sz w:val="22"/>
          <w:szCs w:val="22"/>
          <w:lang w:bidi="ar-SA"/>
        </w:rPr>
      </w:pPr>
    </w:p>
    <w:p w14:paraId="158D5D6B" w14:textId="639143D0" w:rsidR="0072177B" w:rsidRPr="00137B86" w:rsidRDefault="0072177B" w:rsidP="0072177B">
      <w:pPr>
        <w:suppressAutoHyphens w:val="0"/>
        <w:ind w:right="-1"/>
        <w:jc w:val="both"/>
        <w:rPr>
          <w:rFonts w:ascii="Work Sans" w:hAnsi="Work Sans"/>
          <w:sz w:val="22"/>
          <w:szCs w:val="22"/>
        </w:rPr>
      </w:pPr>
      <w:r w:rsidRPr="00137B86">
        <w:rPr>
          <w:rFonts w:ascii="Work Sans" w:eastAsia="Times New Roman" w:hAnsi="Work Sans" w:cs="Courier New"/>
          <w:b/>
          <w:sz w:val="22"/>
          <w:szCs w:val="22"/>
          <w:lang w:bidi="ar-SA"/>
        </w:rPr>
        <w:t xml:space="preserve">ARTÍCULO </w:t>
      </w:r>
      <w:r w:rsidR="00501057">
        <w:rPr>
          <w:rFonts w:ascii="Work Sans" w:eastAsia="Times New Roman" w:hAnsi="Work Sans" w:cs="Courier New"/>
          <w:b/>
          <w:sz w:val="22"/>
          <w:szCs w:val="22"/>
          <w:lang w:bidi="ar-SA"/>
        </w:rPr>
        <w:t>OCTAVO</w:t>
      </w:r>
      <w:r w:rsidRPr="00137B86">
        <w:rPr>
          <w:rFonts w:ascii="Work Sans" w:eastAsia="Times New Roman" w:hAnsi="Work Sans" w:cs="Courier New"/>
          <w:b/>
          <w:sz w:val="22"/>
          <w:szCs w:val="22"/>
          <w:lang w:bidi="ar-SA"/>
        </w:rPr>
        <w:t>. -</w:t>
      </w:r>
      <w:r>
        <w:rPr>
          <w:rFonts w:ascii="Work Sans" w:eastAsia="Times New Roman" w:hAnsi="Work Sans" w:cs="Courier New"/>
          <w:sz w:val="22"/>
          <w:szCs w:val="22"/>
          <w:lang w:bidi="ar-SA"/>
        </w:rPr>
        <w:t xml:space="preserve"> </w:t>
      </w:r>
      <w:r w:rsidRPr="00137B86">
        <w:rPr>
          <w:rFonts w:ascii="Work Sans" w:hAnsi="Work Sans"/>
          <w:sz w:val="22"/>
          <w:szCs w:val="22"/>
        </w:rPr>
        <w:t xml:space="preserve">El procedimiento para acceder al beneficio de tarifa </w:t>
      </w:r>
      <w:r w:rsidR="00A10375">
        <w:rPr>
          <w:rFonts w:ascii="Work Sans" w:hAnsi="Work Sans"/>
          <w:sz w:val="22"/>
          <w:szCs w:val="22"/>
        </w:rPr>
        <w:t xml:space="preserve">diferencial en las estaciones de peaje Los Manguitos y </w:t>
      </w:r>
      <w:proofErr w:type="gramStart"/>
      <w:r w:rsidR="00A10375">
        <w:rPr>
          <w:rFonts w:ascii="Work Sans" w:hAnsi="Work Sans"/>
          <w:sz w:val="22"/>
          <w:szCs w:val="22"/>
        </w:rPr>
        <w:t>Caimanera</w:t>
      </w:r>
      <w:r w:rsidRPr="00137B86">
        <w:rPr>
          <w:rFonts w:ascii="Work Sans" w:hAnsi="Work Sans"/>
          <w:sz w:val="22"/>
          <w:szCs w:val="22"/>
        </w:rPr>
        <w:t xml:space="preserve">  </w:t>
      </w:r>
      <w:r>
        <w:rPr>
          <w:rFonts w:ascii="Work Sans" w:hAnsi="Work Sans"/>
          <w:sz w:val="22"/>
          <w:szCs w:val="22"/>
        </w:rPr>
        <w:t>será</w:t>
      </w:r>
      <w:proofErr w:type="gramEnd"/>
      <w:r>
        <w:rPr>
          <w:rFonts w:ascii="Work Sans" w:hAnsi="Work Sans"/>
          <w:sz w:val="22"/>
          <w:szCs w:val="22"/>
        </w:rPr>
        <w:t xml:space="preserve"> el</w:t>
      </w:r>
      <w:r w:rsidRPr="00137B86">
        <w:rPr>
          <w:rFonts w:ascii="Work Sans" w:hAnsi="Work Sans"/>
          <w:sz w:val="22"/>
          <w:szCs w:val="22"/>
        </w:rPr>
        <w:t xml:space="preserve"> siguiente: </w:t>
      </w:r>
    </w:p>
    <w:p w14:paraId="6B45989A" w14:textId="77777777" w:rsidR="0072177B" w:rsidRPr="00E34EBD" w:rsidRDefault="0072177B" w:rsidP="0072177B">
      <w:pPr>
        <w:widowControl/>
        <w:suppressAutoHyphens w:val="0"/>
        <w:ind w:right="280"/>
        <w:jc w:val="both"/>
        <w:textAlignment w:val="auto"/>
        <w:rPr>
          <w:rFonts w:ascii="Work Sans" w:eastAsia="Times New Roman" w:hAnsi="Work Sans" w:cs="Courier New"/>
          <w:sz w:val="22"/>
          <w:szCs w:val="22"/>
          <w:lang w:bidi="ar-SA"/>
        </w:rPr>
      </w:pPr>
    </w:p>
    <w:p w14:paraId="67FC37C4" w14:textId="77777777" w:rsidR="0072177B" w:rsidRPr="00137B86"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137B86">
        <w:rPr>
          <w:rFonts w:ascii="Work Sans" w:hAnsi="Work Sans"/>
          <w:sz w:val="22"/>
          <w:szCs w:val="22"/>
        </w:rPr>
        <w:t>La asignación de la Tarjeta de Identificación Electrónica (TIE) por primera vez dependerá de la disponibilidad de cupos y se deberá radicar la solicitud por escrito anexando la documentación anteriormente relacionada ante el Concesionario, quien deberá remitirla a la Agencia Nacional de Infraestructura dentro de los quince (15) días siguientes a la fecha de radicación.</w:t>
      </w:r>
    </w:p>
    <w:p w14:paraId="51F442BA" w14:textId="77777777" w:rsidR="0072177B" w:rsidRPr="00137B86"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137B86">
        <w:rPr>
          <w:rFonts w:ascii="Work Sans" w:hAnsi="Work Sans"/>
          <w:sz w:val="22"/>
          <w:szCs w:val="22"/>
        </w:rPr>
        <w:t xml:space="preserve">La Agencia Nacional de Infraestructura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14:paraId="22B0C252" w14:textId="50790D01" w:rsidR="0072177B" w:rsidRPr="00137B86"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137B86">
        <w:rPr>
          <w:rFonts w:ascii="Work Sans" w:hAnsi="Work Sans"/>
          <w:sz w:val="22"/>
          <w:szCs w:val="22"/>
        </w:rPr>
        <w:t xml:space="preserve">En el evento en que sea otorgado el beneficio, el interesado en un plazo no superior a quince (15) días hábiles siguientes al recibo de la comunicación, deberá presentarse al Concesionario para hacerle entrega de la Tarjeta de Identificación Electrónica (TIE). </w:t>
      </w:r>
    </w:p>
    <w:p w14:paraId="721B9B14" w14:textId="77777777" w:rsidR="0072177B" w:rsidRPr="00137B86"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137B86">
        <w:rPr>
          <w:rFonts w:ascii="Work Sans" w:hAnsi="Work Sans"/>
          <w:sz w:val="22"/>
          <w:szCs w:val="22"/>
        </w:rPr>
        <w:t>Hasta tanto la Tarjeta de Identificación Electrónica (TIE) no sea activada e instalada en el vehículo correspondiente, el usuario deberá cancelar las tarifas plenas vigentes establecidas para la Estación de Peaje.</w:t>
      </w:r>
    </w:p>
    <w:p w14:paraId="28193F8F" w14:textId="77777777" w:rsidR="0072177B" w:rsidRPr="00137B86" w:rsidRDefault="0072177B" w:rsidP="0072177B">
      <w:pPr>
        <w:suppressAutoHyphens w:val="0"/>
        <w:ind w:right="280"/>
        <w:jc w:val="both"/>
        <w:textAlignment w:val="auto"/>
        <w:rPr>
          <w:rFonts w:ascii="Work Sans" w:hAnsi="Work Sans"/>
          <w:sz w:val="22"/>
          <w:szCs w:val="22"/>
        </w:rPr>
      </w:pPr>
    </w:p>
    <w:p w14:paraId="6BA81D00" w14:textId="43F4F6CF" w:rsidR="0072177B" w:rsidRPr="00543C91" w:rsidRDefault="0072177B" w:rsidP="0072177B">
      <w:pPr>
        <w:suppressAutoHyphens w:val="0"/>
        <w:ind w:right="280"/>
        <w:jc w:val="both"/>
        <w:textAlignment w:val="auto"/>
        <w:rPr>
          <w:rStyle w:val="eop"/>
          <w:rFonts w:ascii="Work Sans" w:hAnsi="Work Sans"/>
          <w:bCs/>
          <w:iCs/>
          <w:sz w:val="22"/>
          <w:szCs w:val="22"/>
        </w:rPr>
      </w:pPr>
      <w:r w:rsidRPr="00137B86">
        <w:rPr>
          <w:rFonts w:ascii="Work Sans" w:eastAsia="Times New Roman" w:hAnsi="Work Sans" w:cs="Courier New"/>
          <w:b/>
          <w:sz w:val="22"/>
          <w:szCs w:val="22"/>
          <w:lang w:bidi="ar-SA"/>
        </w:rPr>
        <w:t xml:space="preserve">ARTÍCULO </w:t>
      </w:r>
      <w:r w:rsidR="00501057">
        <w:rPr>
          <w:rFonts w:ascii="Work Sans" w:eastAsia="Times New Roman" w:hAnsi="Work Sans" w:cs="Courier New"/>
          <w:b/>
          <w:sz w:val="22"/>
          <w:szCs w:val="22"/>
          <w:lang w:bidi="ar-SA"/>
        </w:rPr>
        <w:t>NOVENO</w:t>
      </w:r>
      <w:r w:rsidRPr="00137B86">
        <w:rPr>
          <w:rFonts w:ascii="Work Sans" w:eastAsia="Times New Roman" w:hAnsi="Work Sans" w:cs="Courier New"/>
          <w:b/>
          <w:sz w:val="22"/>
          <w:szCs w:val="22"/>
          <w:lang w:bidi="ar-SA"/>
        </w:rPr>
        <w:t>. -</w:t>
      </w:r>
      <w:r>
        <w:rPr>
          <w:rFonts w:ascii="Work Sans" w:eastAsia="Times New Roman" w:hAnsi="Work Sans" w:cs="Courier New"/>
          <w:sz w:val="22"/>
          <w:szCs w:val="22"/>
          <w:lang w:bidi="ar-SA"/>
        </w:rPr>
        <w:t xml:space="preserve"> </w:t>
      </w:r>
      <w:r w:rsidRPr="00543C91">
        <w:rPr>
          <w:rStyle w:val="normaltextrun"/>
          <w:rFonts w:ascii="Work Sans" w:hAnsi="Work Sans"/>
          <w:bCs/>
          <w:iCs/>
          <w:sz w:val="22"/>
          <w:szCs w:val="22"/>
        </w:rPr>
        <w:t xml:space="preserve">Los beneficiarios de la tarifa diferencial </w:t>
      </w:r>
      <w:r>
        <w:rPr>
          <w:rStyle w:val="normaltextrun"/>
          <w:rFonts w:ascii="Work Sans" w:hAnsi="Work Sans"/>
          <w:bCs/>
          <w:iCs/>
          <w:sz w:val="22"/>
          <w:szCs w:val="22"/>
        </w:rPr>
        <w:t xml:space="preserve">en las estaciones de peaje de Los Manguitos y Caimanera </w:t>
      </w:r>
      <w:r w:rsidRPr="00543C91">
        <w:rPr>
          <w:rStyle w:val="normaltextrun"/>
          <w:rFonts w:ascii="Work Sans" w:hAnsi="Work Sans"/>
          <w:bCs/>
          <w:iCs/>
          <w:sz w:val="22"/>
          <w:szCs w:val="22"/>
        </w:rPr>
        <w:t>podrán solicitar el cambio de la tarjeta personalmente, en el caso de vehículos particulares, o a través de las empresas a las que se encuentran afiliados en el caso de los vehículos de servicio público, en los siguientes casos:</w:t>
      </w:r>
      <w:r w:rsidRPr="00543C91">
        <w:rPr>
          <w:rStyle w:val="eop"/>
          <w:rFonts w:ascii="Work Sans" w:hAnsi="Work Sans"/>
          <w:bCs/>
          <w:iCs/>
          <w:sz w:val="22"/>
          <w:szCs w:val="22"/>
        </w:rPr>
        <w:t> </w:t>
      </w:r>
    </w:p>
    <w:p w14:paraId="2B6D70DA" w14:textId="77777777" w:rsidR="0072177B" w:rsidRPr="00F05745" w:rsidRDefault="0072177B" w:rsidP="0072177B">
      <w:pPr>
        <w:suppressAutoHyphens w:val="0"/>
        <w:ind w:right="280"/>
        <w:jc w:val="both"/>
        <w:textAlignment w:val="auto"/>
        <w:rPr>
          <w:rFonts w:ascii="Work Sans" w:eastAsia="Times New Roman" w:hAnsi="Work Sans" w:cs="Courier New"/>
          <w:i/>
          <w:sz w:val="22"/>
          <w:szCs w:val="22"/>
          <w:lang w:bidi="ar-SA"/>
        </w:rPr>
      </w:pPr>
    </w:p>
    <w:p w14:paraId="208F2BBF" w14:textId="77777777" w:rsidR="0072177B" w:rsidRPr="00543C91"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543C91">
        <w:rPr>
          <w:rFonts w:ascii="Work Sans" w:hAnsi="Work Sans"/>
          <w:sz w:val="22"/>
          <w:szCs w:val="22"/>
        </w:rPr>
        <w:t>Por pérdida o hurto de la tarjeta.  </w:t>
      </w:r>
    </w:p>
    <w:p w14:paraId="2F8DFBFB" w14:textId="77777777" w:rsidR="0072177B" w:rsidRPr="00543C91"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543C91">
        <w:rPr>
          <w:rFonts w:ascii="Work Sans" w:hAnsi="Work Sans"/>
          <w:sz w:val="22"/>
          <w:szCs w:val="22"/>
        </w:rPr>
        <w:t>Por deterioro grave.  </w:t>
      </w:r>
    </w:p>
    <w:p w14:paraId="75088B7F" w14:textId="77777777" w:rsidR="0072177B" w:rsidRPr="00543C91"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543C91">
        <w:rPr>
          <w:rFonts w:ascii="Work Sans" w:hAnsi="Work Sans"/>
          <w:sz w:val="22"/>
          <w:szCs w:val="22"/>
        </w:rPr>
        <w:t>Por rotura del vidrio panorámico del vehículo.  </w:t>
      </w:r>
    </w:p>
    <w:p w14:paraId="63DC73A2" w14:textId="77777777" w:rsidR="0072177B" w:rsidRPr="00543C91" w:rsidRDefault="0072177B" w:rsidP="0072177B">
      <w:pPr>
        <w:pStyle w:val="Prrafodelista"/>
        <w:numPr>
          <w:ilvl w:val="0"/>
          <w:numId w:val="22"/>
        </w:numPr>
        <w:suppressAutoHyphens w:val="0"/>
        <w:ind w:right="280"/>
        <w:jc w:val="both"/>
        <w:textAlignment w:val="auto"/>
        <w:rPr>
          <w:rFonts w:ascii="Work Sans" w:hAnsi="Work Sans"/>
          <w:sz w:val="22"/>
          <w:szCs w:val="22"/>
        </w:rPr>
      </w:pPr>
      <w:r w:rsidRPr="00543C91">
        <w:rPr>
          <w:rFonts w:ascii="Work Sans" w:hAnsi="Work Sans"/>
          <w:sz w:val="22"/>
          <w:szCs w:val="22"/>
        </w:rPr>
        <w:t>Por cambio de vehículo por parte del usuario beneficiario, el titular deberá presentar al Concesionario además del oficio que solicita el cambio de la Tarjeta de Identificación Electrónica (TIE), fotocopia de la Licencia de Tránsito del vehículo que reemplaza el anterior y devolución de la TIE. Previa autorización de la Agencia Nacional de Infraestructura. </w:t>
      </w:r>
    </w:p>
    <w:p w14:paraId="1B4CE84B" w14:textId="77777777" w:rsidR="0072177B" w:rsidRPr="00543C91" w:rsidRDefault="0072177B" w:rsidP="0072177B">
      <w:pPr>
        <w:pStyle w:val="paragraph"/>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 xml:space="preserve">No se hará cambio de la Tarjeta de Identificación Electrónica (TIE) por cambio de propietario del vehículo con TIE, dado que en la Tarjeta figura la placa del vehículo y no el nombre del beneficiario. No obstante, el beneficiario de la tarifa diferencial en un término no superior a los quince (15) días hábiles siguientes al cambio de propietario deberá comunicarlo por escrito a las oficinas de la concesión. Así mismo, el nuevo propietario para acceder a los beneficios de la tarifa </w:t>
      </w:r>
      <w:r w:rsidRPr="00543C91">
        <w:rPr>
          <w:rFonts w:ascii="Work Sans" w:hAnsi="Work Sans" w:cs="Courier New"/>
          <w:kern w:val="3"/>
          <w:sz w:val="22"/>
          <w:szCs w:val="22"/>
          <w:lang w:val="es-ES" w:eastAsia="zh-CN"/>
        </w:rPr>
        <w:lastRenderedPageBreak/>
        <w:t>diferencial, deberá cumplir con los requisitos exigidos en la presente Resolución, adjuntando para tal fin los siguientes documentos: </w:t>
      </w:r>
    </w:p>
    <w:p w14:paraId="707841EF"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Oficio solicitando el cambio de Tarjeta de Identificación Electrónica (TIE). </w:t>
      </w:r>
    </w:p>
    <w:p w14:paraId="508672F9"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La tarjeta original o en su defecto copia del denuncio por pérdida de la tarjeta o hurto del vehículo, según sea el caso.  </w:t>
      </w:r>
    </w:p>
    <w:p w14:paraId="50F58BC1"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Fotocopia de la cédula de ciudadanía.  </w:t>
      </w:r>
    </w:p>
    <w:p w14:paraId="76FF4805"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Fotocopia de la Licencia de Tránsito del nuevo vehículo.  </w:t>
      </w:r>
    </w:p>
    <w:p w14:paraId="3A7AF103"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Recibo de pago de la Tarjeta de Identificación Electrónica (TIE).</w:t>
      </w:r>
    </w:p>
    <w:p w14:paraId="197CCA0C"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 xml:space="preserve">Para los beneficiarios – propietarios y/o con contrato de leasing, certificado de vinculación a las cooperativas o empresas habilitadas para prestar el servicio en el </w:t>
      </w:r>
      <w:proofErr w:type="spellStart"/>
      <w:r w:rsidRPr="00543C91">
        <w:rPr>
          <w:rFonts w:ascii="Work Sans" w:hAnsi="Work Sans" w:cs="Courier New"/>
          <w:kern w:val="3"/>
          <w:sz w:val="22"/>
          <w:szCs w:val="22"/>
          <w:lang w:val="es-ES" w:eastAsia="zh-CN"/>
        </w:rPr>
        <w:t>áre</w:t>
      </w:r>
      <w:proofErr w:type="spellEnd"/>
      <w:r w:rsidRPr="00543C91">
        <w:rPr>
          <w:rFonts w:ascii="Work Sans" w:hAnsi="Work Sans" w:cs="Courier New"/>
          <w:kern w:val="3"/>
          <w:sz w:val="22"/>
          <w:szCs w:val="22"/>
          <w:lang w:val="es-ES" w:eastAsia="zh-CN"/>
        </w:rPr>
        <w:t xml:space="preserve"> de influencia.  </w:t>
      </w:r>
    </w:p>
    <w:p w14:paraId="635FEC8C" w14:textId="09DBCDB3" w:rsidR="0072177B" w:rsidRPr="00543C91" w:rsidRDefault="0072177B" w:rsidP="0072177B">
      <w:pPr>
        <w:pStyle w:val="paragraph"/>
        <w:ind w:right="270"/>
        <w:jc w:val="both"/>
        <w:textAlignment w:val="baseline"/>
        <w:rPr>
          <w:rFonts w:ascii="Work Sans" w:hAnsi="Work Sans" w:cs="Courier New"/>
          <w:bCs/>
          <w:kern w:val="3"/>
          <w:sz w:val="22"/>
          <w:szCs w:val="22"/>
          <w:lang w:val="es-ES" w:eastAsia="zh-CN"/>
        </w:rPr>
      </w:pPr>
      <w:r w:rsidRPr="00543C91">
        <w:rPr>
          <w:rFonts w:ascii="Work Sans" w:hAnsi="Work Sans" w:cs="Courier New"/>
          <w:b/>
          <w:bCs/>
          <w:kern w:val="3"/>
          <w:sz w:val="22"/>
          <w:szCs w:val="22"/>
          <w:lang w:val="es-ES" w:eastAsia="zh-CN"/>
        </w:rPr>
        <w:t xml:space="preserve">ARTÍCULO </w:t>
      </w:r>
      <w:r w:rsidR="00501057">
        <w:rPr>
          <w:rFonts w:ascii="Work Sans" w:hAnsi="Work Sans" w:cs="Courier New"/>
          <w:b/>
          <w:bCs/>
          <w:kern w:val="3"/>
          <w:sz w:val="22"/>
          <w:szCs w:val="22"/>
          <w:lang w:val="es-ES" w:eastAsia="zh-CN"/>
        </w:rPr>
        <w:t>DÉCIMO</w:t>
      </w:r>
      <w:r w:rsidRPr="00543C91">
        <w:rPr>
          <w:rFonts w:ascii="Work Sans" w:hAnsi="Work Sans" w:cs="Courier New"/>
          <w:b/>
          <w:bCs/>
          <w:kern w:val="3"/>
          <w:sz w:val="22"/>
          <w:szCs w:val="22"/>
          <w:lang w:val="es-ES" w:eastAsia="zh-CN"/>
        </w:rPr>
        <w:t>:</w:t>
      </w:r>
      <w:r w:rsidRPr="00543C91">
        <w:rPr>
          <w:rFonts w:ascii="Work Sans" w:hAnsi="Work Sans" w:cs="Courier New"/>
          <w:bCs/>
          <w:kern w:val="3"/>
          <w:sz w:val="22"/>
          <w:szCs w:val="22"/>
          <w:lang w:val="es-ES" w:eastAsia="zh-CN"/>
        </w:rPr>
        <w:t xml:space="preserve"> </w:t>
      </w:r>
      <w:r>
        <w:rPr>
          <w:rFonts w:ascii="Work Sans" w:hAnsi="Work Sans" w:cs="Courier New"/>
          <w:bCs/>
          <w:kern w:val="3"/>
          <w:sz w:val="22"/>
          <w:szCs w:val="22"/>
          <w:lang w:val="es-ES" w:eastAsia="zh-CN"/>
        </w:rPr>
        <w:t xml:space="preserve">Los </w:t>
      </w:r>
      <w:r w:rsidRPr="00543C91">
        <w:rPr>
          <w:rFonts w:ascii="Work Sans" w:hAnsi="Work Sans" w:cs="Courier New"/>
          <w:bCs/>
          <w:kern w:val="3"/>
          <w:sz w:val="22"/>
          <w:szCs w:val="22"/>
          <w:lang w:val="es-ES" w:eastAsia="zh-CN"/>
        </w:rPr>
        <w:t>beneficiario</w:t>
      </w:r>
      <w:r>
        <w:rPr>
          <w:rFonts w:ascii="Work Sans" w:hAnsi="Work Sans" w:cs="Courier New"/>
          <w:bCs/>
          <w:kern w:val="3"/>
          <w:sz w:val="22"/>
          <w:szCs w:val="22"/>
          <w:lang w:val="es-ES" w:eastAsia="zh-CN"/>
        </w:rPr>
        <w:t>s</w:t>
      </w:r>
      <w:r w:rsidRPr="00543C91">
        <w:rPr>
          <w:rFonts w:ascii="Work Sans" w:hAnsi="Work Sans" w:cs="Courier New"/>
          <w:bCs/>
          <w:kern w:val="3"/>
          <w:sz w:val="22"/>
          <w:szCs w:val="22"/>
          <w:lang w:val="es-ES" w:eastAsia="zh-CN"/>
        </w:rPr>
        <w:t xml:space="preserve"> de la tarifa diferencial </w:t>
      </w:r>
      <w:r>
        <w:rPr>
          <w:rFonts w:ascii="Work Sans" w:hAnsi="Work Sans" w:cs="Courier New"/>
          <w:bCs/>
          <w:kern w:val="3"/>
          <w:sz w:val="22"/>
          <w:szCs w:val="22"/>
          <w:lang w:val="es-ES" w:eastAsia="zh-CN"/>
        </w:rPr>
        <w:t xml:space="preserve">en las estaciones de peaje Los Manguitos y Caimanera </w:t>
      </w:r>
      <w:r w:rsidRPr="00543C91">
        <w:rPr>
          <w:rFonts w:ascii="Work Sans" w:hAnsi="Work Sans" w:cs="Courier New"/>
          <w:bCs/>
          <w:kern w:val="3"/>
          <w:sz w:val="22"/>
          <w:szCs w:val="22"/>
          <w:lang w:val="es-ES" w:eastAsia="zh-CN"/>
        </w:rPr>
        <w:t>perderá</w:t>
      </w:r>
      <w:r>
        <w:rPr>
          <w:rFonts w:ascii="Work Sans" w:hAnsi="Work Sans" w:cs="Courier New"/>
          <w:bCs/>
          <w:kern w:val="3"/>
          <w:sz w:val="22"/>
          <w:szCs w:val="22"/>
          <w:lang w:val="es-ES" w:eastAsia="zh-CN"/>
        </w:rPr>
        <w:t>n</w:t>
      </w:r>
      <w:r w:rsidRPr="00543C91">
        <w:rPr>
          <w:rFonts w:ascii="Work Sans" w:hAnsi="Work Sans" w:cs="Courier New"/>
          <w:bCs/>
          <w:kern w:val="3"/>
          <w:sz w:val="22"/>
          <w:szCs w:val="22"/>
          <w:lang w:val="es-ES" w:eastAsia="zh-CN"/>
        </w:rPr>
        <w:t xml:space="preserve"> el beneficio en los siguientes eventos:  </w:t>
      </w:r>
    </w:p>
    <w:p w14:paraId="7202ADEB" w14:textId="4EF4BB60"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 xml:space="preserve">Por venta del vehículo asociado, al beneficio o la pérdida de tenencia </w:t>
      </w:r>
      <w:proofErr w:type="gramStart"/>
      <w:r w:rsidRPr="00543C91">
        <w:rPr>
          <w:rFonts w:ascii="Work Sans" w:hAnsi="Work Sans" w:cs="Courier New"/>
          <w:kern w:val="3"/>
          <w:sz w:val="22"/>
          <w:szCs w:val="22"/>
          <w:lang w:val="es-ES" w:eastAsia="zh-CN"/>
        </w:rPr>
        <w:t>del mismo</w:t>
      </w:r>
      <w:proofErr w:type="gramEnd"/>
      <w:r w:rsidRPr="00543C91">
        <w:rPr>
          <w:rFonts w:ascii="Work Sans" w:hAnsi="Work Sans" w:cs="Courier New"/>
          <w:kern w:val="3"/>
          <w:sz w:val="22"/>
          <w:szCs w:val="22"/>
          <w:lang w:val="es-ES" w:eastAsia="zh-CN"/>
        </w:rPr>
        <w:t>. En este caso, el beneficiario deberá informar tal hecho al concesionario y podrá solicitar el beneficio para otro vehículo que cumpla con los requisitos establecidos en esta Resolución.  </w:t>
      </w:r>
    </w:p>
    <w:p w14:paraId="6BD70242"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Para los beneficiarios de las categorías de servicio público, cuando el vehículo asociado al beneficio se desvincule de la empresa transportadora acreditada en la solicitud.  </w:t>
      </w:r>
    </w:p>
    <w:p w14:paraId="327EA1C7"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se evidencie fraude e inconsistencias en cualquiera de los documentos entregados con la solicitud.  </w:t>
      </w:r>
    </w:p>
    <w:p w14:paraId="3F111640"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se evidencie que el beneficiario está comercializando con el derecho a la tarifa diferencial. </w:t>
      </w:r>
    </w:p>
    <w:p w14:paraId="0D8F6F9E"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el vehículo beneficiado se encuentra reportado como evasor de cualquier peaje en el territorio colombiano.  </w:t>
      </w:r>
    </w:p>
    <w:p w14:paraId="52B9B61F"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Por presentar la Tarjeta de Identificación Electrónica (TIE) inactividad durante un término de seis (6) meses. </w:t>
      </w:r>
    </w:p>
    <w:p w14:paraId="3E8E2C33" w14:textId="30860DB7" w:rsidR="0072177B" w:rsidRPr="0072177B"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En el evento en que el beneficiario no cumpla con la frecuencia mínima durante dos (2) meses consecutivos.</w:t>
      </w:r>
    </w:p>
    <w:p w14:paraId="5D2827DE" w14:textId="698AC9D9" w:rsidR="00C43B9A" w:rsidRPr="0072177B" w:rsidRDefault="00C43B9A" w:rsidP="00A74454">
      <w:pPr>
        <w:tabs>
          <w:tab w:val="left" w:pos="8080"/>
        </w:tabs>
        <w:suppressAutoHyphens w:val="0"/>
        <w:ind w:right="-1"/>
        <w:jc w:val="both"/>
        <w:textAlignment w:val="auto"/>
        <w:rPr>
          <w:rFonts w:ascii="Work Sans" w:eastAsia="Times New Roman" w:hAnsi="Work Sans" w:cs="Courier New"/>
          <w:sz w:val="22"/>
          <w:szCs w:val="22"/>
          <w:lang w:bidi="ar-SA"/>
        </w:rPr>
      </w:pPr>
      <w:r w:rsidRPr="0072177B">
        <w:rPr>
          <w:rFonts w:ascii="Work Sans" w:eastAsia="Times New Roman" w:hAnsi="Work Sans" w:cs="Courier New"/>
          <w:b/>
          <w:sz w:val="22"/>
          <w:szCs w:val="22"/>
          <w:lang w:bidi="ar-SA"/>
        </w:rPr>
        <w:t xml:space="preserve">ARTÍCULO </w:t>
      </w:r>
      <w:r w:rsidR="0072177B" w:rsidRPr="0072177B">
        <w:rPr>
          <w:rFonts w:ascii="Work Sans" w:eastAsia="Times New Roman" w:hAnsi="Work Sans" w:cs="Courier New"/>
          <w:b/>
          <w:sz w:val="22"/>
          <w:szCs w:val="22"/>
          <w:lang w:bidi="ar-SA"/>
        </w:rPr>
        <w:t>DÉCIMO</w:t>
      </w:r>
      <w:r w:rsidR="00501057">
        <w:rPr>
          <w:rFonts w:ascii="Work Sans" w:eastAsia="Times New Roman" w:hAnsi="Work Sans" w:cs="Courier New"/>
          <w:b/>
          <w:sz w:val="22"/>
          <w:szCs w:val="22"/>
          <w:lang w:bidi="ar-SA"/>
        </w:rPr>
        <w:t xml:space="preserve"> </w:t>
      </w:r>
      <w:proofErr w:type="gramStart"/>
      <w:r w:rsidR="00501057">
        <w:rPr>
          <w:rFonts w:ascii="Work Sans" w:eastAsia="Times New Roman" w:hAnsi="Work Sans" w:cs="Courier New"/>
          <w:b/>
          <w:sz w:val="22"/>
          <w:szCs w:val="22"/>
          <w:lang w:bidi="ar-SA"/>
        </w:rPr>
        <w:t>PRIMERO</w:t>
      </w:r>
      <w:r w:rsidR="0072177B" w:rsidRPr="0072177B">
        <w:rPr>
          <w:rFonts w:ascii="Work Sans" w:eastAsia="Times New Roman" w:hAnsi="Work Sans" w:cs="Courier New"/>
          <w:b/>
          <w:sz w:val="22"/>
          <w:szCs w:val="22"/>
          <w:lang w:bidi="ar-SA"/>
        </w:rPr>
        <w:t>.-</w:t>
      </w:r>
      <w:proofErr w:type="gramEnd"/>
      <w:r w:rsidR="0072177B" w:rsidRPr="0072177B">
        <w:rPr>
          <w:rFonts w:ascii="Work Sans" w:eastAsia="Times New Roman" w:hAnsi="Work Sans" w:cs="Courier New"/>
          <w:b/>
          <w:sz w:val="22"/>
          <w:szCs w:val="22"/>
          <w:lang w:bidi="ar-SA"/>
        </w:rPr>
        <w:t xml:space="preserve"> </w:t>
      </w:r>
      <w:r w:rsidRPr="0072177B">
        <w:rPr>
          <w:rFonts w:ascii="Work Sans" w:eastAsia="Times New Roman" w:hAnsi="Work Sans" w:cs="Courier New"/>
          <w:b/>
          <w:sz w:val="22"/>
          <w:szCs w:val="22"/>
          <w:lang w:bidi="ar-SA"/>
        </w:rPr>
        <w:t>DEROGATORIAS</w:t>
      </w:r>
      <w:r w:rsidRPr="0072177B">
        <w:rPr>
          <w:rFonts w:ascii="Work Sans" w:eastAsia="Times New Roman" w:hAnsi="Work Sans" w:cs="Courier New"/>
          <w:sz w:val="22"/>
          <w:szCs w:val="22"/>
          <w:lang w:bidi="ar-SA"/>
        </w:rPr>
        <w:t xml:space="preserve"> El presente acto administrativo deroga las Resoluciones No. 0002820 de 2016, 0003119 de 2016, 0004268 de 2016 y 0005711 de 2016</w:t>
      </w:r>
    </w:p>
    <w:p w14:paraId="18D5FC37" w14:textId="77777777" w:rsidR="00910BE4" w:rsidRPr="00EF679D" w:rsidRDefault="00910BE4" w:rsidP="00F60F1B">
      <w:pPr>
        <w:jc w:val="both"/>
        <w:rPr>
          <w:rStyle w:val="CuerpodeltextoNegrita"/>
          <w:rFonts w:ascii="Work Sans" w:eastAsia="DengXian Light" w:hAnsi="Work Sans"/>
          <w:sz w:val="22"/>
          <w:szCs w:val="22"/>
          <w:highlight w:val="yellow"/>
        </w:rPr>
      </w:pPr>
    </w:p>
    <w:p w14:paraId="585037E2" w14:textId="16F459DD" w:rsidR="0072177B" w:rsidRPr="0072177B" w:rsidRDefault="005A2D31" w:rsidP="00F60F1B">
      <w:pPr>
        <w:jc w:val="both"/>
        <w:rPr>
          <w:rStyle w:val="CuerpodeltextoNegrita"/>
          <w:rFonts w:ascii="Work Sans" w:eastAsia="DengXian Light" w:hAnsi="Work Sans"/>
          <w:b w:val="0"/>
          <w:sz w:val="22"/>
          <w:szCs w:val="22"/>
        </w:rPr>
      </w:pPr>
      <w:r w:rsidRPr="0072177B">
        <w:rPr>
          <w:rStyle w:val="CuerpodeltextoNegrita"/>
          <w:rFonts w:ascii="Work Sans" w:eastAsia="DengXian Light" w:hAnsi="Work Sans"/>
          <w:sz w:val="22"/>
          <w:szCs w:val="22"/>
        </w:rPr>
        <w:t>ARTÍCULO</w:t>
      </w:r>
      <w:r w:rsidR="00C43B9A" w:rsidRPr="0072177B">
        <w:rPr>
          <w:rStyle w:val="CuerpodeltextoNegrita"/>
          <w:rFonts w:ascii="Work Sans" w:eastAsia="DengXian Light" w:hAnsi="Work Sans"/>
          <w:sz w:val="22"/>
          <w:szCs w:val="22"/>
        </w:rPr>
        <w:t xml:space="preserve"> </w:t>
      </w:r>
      <w:r w:rsidR="0072177B" w:rsidRPr="0072177B">
        <w:rPr>
          <w:rStyle w:val="CuerpodeltextoNegrita"/>
          <w:rFonts w:ascii="Work Sans" w:eastAsia="DengXian Light" w:hAnsi="Work Sans"/>
          <w:sz w:val="22"/>
          <w:szCs w:val="22"/>
        </w:rPr>
        <w:t xml:space="preserve">DÉCIMO </w:t>
      </w:r>
      <w:r w:rsidR="00501057">
        <w:rPr>
          <w:rStyle w:val="CuerpodeltextoNegrita"/>
          <w:rFonts w:ascii="Work Sans" w:eastAsia="DengXian Light" w:hAnsi="Work Sans"/>
          <w:sz w:val="22"/>
          <w:szCs w:val="22"/>
        </w:rPr>
        <w:t>SEGUNDO</w:t>
      </w:r>
      <w:r w:rsidR="0072177B" w:rsidRPr="0072177B">
        <w:rPr>
          <w:rStyle w:val="CuerpodeltextoNegrita"/>
          <w:rFonts w:ascii="Work Sans" w:eastAsia="DengXian Light" w:hAnsi="Work Sans"/>
          <w:sz w:val="22"/>
          <w:szCs w:val="22"/>
        </w:rPr>
        <w:t>. -</w:t>
      </w:r>
      <w:r w:rsidR="0072177B">
        <w:rPr>
          <w:rStyle w:val="CuerpodeltextoNegrita"/>
          <w:rFonts w:ascii="Work Sans" w:eastAsia="DengXian Light" w:hAnsi="Work Sans"/>
          <w:sz w:val="22"/>
          <w:szCs w:val="22"/>
        </w:rPr>
        <w:t xml:space="preserve"> </w:t>
      </w:r>
      <w:r w:rsidR="0072177B" w:rsidRPr="0072177B">
        <w:rPr>
          <w:rStyle w:val="CuerpodeltextoNegrita"/>
          <w:rFonts w:ascii="Work Sans" w:eastAsia="DengXian Light" w:hAnsi="Work Sans"/>
          <w:b w:val="0"/>
          <w:sz w:val="22"/>
          <w:szCs w:val="22"/>
        </w:rPr>
        <w:t>La Agencia Nacional de Infraestructura deberá proponer con suficiente antelación al Ministerio de Transporte una modificación y/</w:t>
      </w:r>
      <w:r w:rsidR="00CF4F4A">
        <w:rPr>
          <w:rStyle w:val="CuerpodeltextoNegrita"/>
          <w:rFonts w:ascii="Work Sans" w:eastAsia="DengXian Light" w:hAnsi="Work Sans"/>
          <w:b w:val="0"/>
          <w:sz w:val="22"/>
          <w:szCs w:val="22"/>
        </w:rPr>
        <w:t>o</w:t>
      </w:r>
      <w:r w:rsidR="0072177B" w:rsidRPr="0072177B">
        <w:rPr>
          <w:rStyle w:val="CuerpodeltextoNegrita"/>
          <w:rFonts w:ascii="Work Sans" w:eastAsia="DengXian Light" w:hAnsi="Work Sans"/>
          <w:b w:val="0"/>
          <w:sz w:val="22"/>
          <w:szCs w:val="22"/>
        </w:rPr>
        <w:t xml:space="preserve"> redistribución de los cupos y/o pasos y/o incremento del valor de las tarifas y demás condiciones previstas en la presente resolución, cuando advierta amenaza o insuficiencia de alguno de los mecanismos de compensación contemplados en el Contrato de Concesión No. 016 de 2015 que pueda impactar el equilibrio financiero del mismo. </w:t>
      </w:r>
    </w:p>
    <w:p w14:paraId="033455DD" w14:textId="77777777" w:rsidR="0072177B" w:rsidRDefault="0072177B" w:rsidP="00F60F1B">
      <w:pPr>
        <w:jc w:val="both"/>
        <w:rPr>
          <w:rStyle w:val="CuerpodeltextoNegrita"/>
          <w:rFonts w:ascii="Work Sans" w:eastAsia="DengXian Light" w:hAnsi="Work Sans"/>
          <w:sz w:val="22"/>
          <w:szCs w:val="22"/>
        </w:rPr>
      </w:pPr>
    </w:p>
    <w:p w14:paraId="5A191DE1" w14:textId="3DAB29ED" w:rsidR="00B97086" w:rsidRPr="00F60F1B" w:rsidRDefault="0072177B" w:rsidP="00F60F1B">
      <w:pPr>
        <w:jc w:val="both"/>
        <w:rPr>
          <w:rStyle w:val="CuerpodeltextoNegrita"/>
          <w:rFonts w:ascii="Work Sans" w:eastAsia="DengXian Light" w:hAnsi="Work Sans"/>
          <w:sz w:val="22"/>
          <w:szCs w:val="22"/>
        </w:rPr>
      </w:pPr>
      <w:r w:rsidRPr="0072177B">
        <w:rPr>
          <w:rStyle w:val="CuerpodeltextoNegrita"/>
          <w:rFonts w:ascii="Work Sans" w:eastAsia="DengXian Light" w:hAnsi="Work Sans"/>
          <w:sz w:val="22"/>
          <w:szCs w:val="22"/>
        </w:rPr>
        <w:t>ARTÍCULO DÉCIMO</w:t>
      </w:r>
      <w:r>
        <w:rPr>
          <w:rStyle w:val="CuerpodeltextoNegrita"/>
          <w:rFonts w:ascii="Work Sans" w:eastAsia="DengXian Light" w:hAnsi="Work Sans"/>
          <w:sz w:val="22"/>
          <w:szCs w:val="22"/>
        </w:rPr>
        <w:t xml:space="preserve"> </w:t>
      </w:r>
      <w:r w:rsidR="00501057">
        <w:rPr>
          <w:rStyle w:val="CuerpodeltextoNegrita"/>
          <w:rFonts w:ascii="Work Sans" w:eastAsia="DengXian Light" w:hAnsi="Work Sans"/>
          <w:sz w:val="22"/>
          <w:szCs w:val="22"/>
        </w:rPr>
        <w:t>TERCERO</w:t>
      </w:r>
      <w:r w:rsidRPr="0072177B">
        <w:rPr>
          <w:rStyle w:val="CuerpodeltextoNegrita"/>
          <w:rFonts w:ascii="Work Sans" w:eastAsia="DengXian Light" w:hAnsi="Work Sans"/>
          <w:sz w:val="22"/>
          <w:szCs w:val="22"/>
        </w:rPr>
        <w:t>. -</w:t>
      </w:r>
      <w:r w:rsidR="005A2D31" w:rsidRPr="0072177B">
        <w:rPr>
          <w:rStyle w:val="CuerpodeltextoNegrita"/>
          <w:rFonts w:ascii="Work Sans" w:eastAsia="DengXian Light" w:hAnsi="Work Sans"/>
          <w:b w:val="0"/>
          <w:sz w:val="22"/>
          <w:szCs w:val="22"/>
        </w:rPr>
        <w:t xml:space="preserve">La </w:t>
      </w:r>
      <w:r w:rsidR="00B97086" w:rsidRPr="0072177B">
        <w:rPr>
          <w:rStyle w:val="CuerpodeltextoNegrita"/>
          <w:rFonts w:ascii="Work Sans" w:eastAsia="DengXian Light" w:hAnsi="Work Sans"/>
          <w:b w:val="0"/>
          <w:sz w:val="22"/>
          <w:szCs w:val="22"/>
        </w:rPr>
        <w:t>presente resolución rige a partir de su publicación</w:t>
      </w:r>
      <w:r w:rsidR="005A2D31" w:rsidRPr="0072177B">
        <w:rPr>
          <w:rStyle w:val="CuerpodeltextoNegrita"/>
          <w:rFonts w:ascii="Work Sans" w:eastAsia="DengXian Light" w:hAnsi="Work Sans"/>
          <w:b w:val="0"/>
          <w:sz w:val="22"/>
          <w:szCs w:val="22"/>
        </w:rPr>
        <w:t>.</w:t>
      </w:r>
      <w:r w:rsidR="00144E86" w:rsidRPr="00F60F1B">
        <w:rPr>
          <w:rStyle w:val="CuerpodeltextoNegrita"/>
          <w:rFonts w:ascii="Work Sans" w:eastAsia="DengXian Light" w:hAnsi="Work Sans"/>
          <w:b w:val="0"/>
          <w:sz w:val="22"/>
          <w:szCs w:val="22"/>
        </w:rPr>
        <w:t xml:space="preserve"> </w:t>
      </w:r>
    </w:p>
    <w:p w14:paraId="109C1A5B" w14:textId="4A5A44C0" w:rsidR="00351E5D" w:rsidRDefault="00351E5D" w:rsidP="00F60F1B">
      <w:pPr>
        <w:widowControl/>
        <w:suppressAutoHyphens w:val="0"/>
        <w:ind w:left="40" w:right="60"/>
        <w:jc w:val="both"/>
        <w:textAlignment w:val="auto"/>
        <w:rPr>
          <w:rFonts w:ascii="Work Sans" w:eastAsia="DengXian Light" w:hAnsi="Work Sans" w:cs="Times New Roman"/>
          <w:sz w:val="22"/>
          <w:szCs w:val="22"/>
          <w:lang w:eastAsia="es-CO"/>
        </w:rPr>
      </w:pPr>
    </w:p>
    <w:p w14:paraId="040C467B" w14:textId="65F89028" w:rsidR="0072177B" w:rsidRDefault="0072177B" w:rsidP="00F60F1B">
      <w:pPr>
        <w:widowControl/>
        <w:suppressAutoHyphens w:val="0"/>
        <w:ind w:left="40" w:right="60"/>
        <w:jc w:val="both"/>
        <w:textAlignment w:val="auto"/>
        <w:rPr>
          <w:rFonts w:ascii="Work Sans" w:eastAsia="DengXian Light" w:hAnsi="Work Sans" w:cs="Times New Roman"/>
          <w:sz w:val="22"/>
          <w:szCs w:val="22"/>
          <w:lang w:eastAsia="es-CO"/>
        </w:rPr>
      </w:pPr>
    </w:p>
    <w:p w14:paraId="4FABD1D3" w14:textId="77777777" w:rsidR="00271254" w:rsidRPr="00F60F1B" w:rsidRDefault="00271254" w:rsidP="00F60F1B">
      <w:pPr>
        <w:widowControl/>
        <w:suppressAutoHyphens w:val="0"/>
        <w:ind w:left="40" w:right="60"/>
        <w:jc w:val="both"/>
        <w:textAlignment w:val="auto"/>
        <w:rPr>
          <w:rFonts w:ascii="Work Sans" w:eastAsia="DengXian Light" w:hAnsi="Work Sans" w:cs="Times New Roman"/>
          <w:sz w:val="22"/>
          <w:szCs w:val="22"/>
          <w:lang w:eastAsia="es-CO"/>
        </w:rPr>
      </w:pPr>
    </w:p>
    <w:p w14:paraId="0D9D7169" w14:textId="77777777" w:rsidR="00351E5D" w:rsidRPr="00F60F1B" w:rsidRDefault="00E83376" w:rsidP="00F60F1B">
      <w:pPr>
        <w:jc w:val="center"/>
        <w:rPr>
          <w:rFonts w:ascii="Work Sans" w:eastAsia="DengXian Light" w:hAnsi="Work Sans"/>
          <w:b/>
          <w:sz w:val="22"/>
          <w:szCs w:val="22"/>
        </w:rPr>
      </w:pPr>
      <w:r w:rsidRPr="00F60F1B">
        <w:rPr>
          <w:rFonts w:ascii="Work Sans" w:eastAsia="DengXian Light" w:hAnsi="Work Sans"/>
          <w:b/>
          <w:sz w:val="22"/>
          <w:szCs w:val="22"/>
        </w:rPr>
        <w:t>PUBLÍQUESE Y CÚMPLASE</w:t>
      </w:r>
    </w:p>
    <w:p w14:paraId="6C146FE1" w14:textId="77777777" w:rsidR="00351E5D" w:rsidRPr="00F60F1B" w:rsidRDefault="00351E5D" w:rsidP="00F60F1B">
      <w:pPr>
        <w:widowControl/>
        <w:tabs>
          <w:tab w:val="left" w:pos="3717"/>
        </w:tabs>
        <w:suppressAutoHyphens w:val="0"/>
        <w:ind w:left="20"/>
        <w:jc w:val="both"/>
        <w:textAlignment w:val="auto"/>
        <w:rPr>
          <w:rFonts w:ascii="Work Sans" w:eastAsia="DengXian Light" w:hAnsi="Work Sans" w:cs="Times New Roman"/>
          <w:sz w:val="22"/>
          <w:szCs w:val="22"/>
          <w:lang w:eastAsia="es-CO"/>
        </w:rPr>
      </w:pPr>
    </w:p>
    <w:p w14:paraId="6715076B" w14:textId="77777777" w:rsidR="00AA54F8" w:rsidRPr="00F60F1B" w:rsidRDefault="00AA54F8" w:rsidP="00F60F1B">
      <w:pPr>
        <w:widowControl/>
        <w:tabs>
          <w:tab w:val="left" w:pos="3717"/>
        </w:tabs>
        <w:suppressAutoHyphens w:val="0"/>
        <w:ind w:left="20"/>
        <w:jc w:val="both"/>
        <w:textAlignment w:val="auto"/>
        <w:rPr>
          <w:rFonts w:ascii="Work Sans" w:eastAsia="DengXian Light" w:hAnsi="Work Sans" w:cs="Times New Roman"/>
          <w:sz w:val="22"/>
          <w:szCs w:val="22"/>
          <w:lang w:eastAsia="es-CO"/>
        </w:rPr>
      </w:pPr>
    </w:p>
    <w:p w14:paraId="2CCA774D" w14:textId="77777777" w:rsidR="0053681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F60F1B">
        <w:rPr>
          <w:rFonts w:ascii="Work Sans" w:eastAsia="DengXian Light" w:hAnsi="Work Sans" w:cs="Arial"/>
          <w:sz w:val="22"/>
          <w:szCs w:val="22"/>
        </w:rPr>
        <w:t>Dada en Bogotá, D.C. a los</w:t>
      </w:r>
      <w:r w:rsidR="0053681B">
        <w:rPr>
          <w:rFonts w:ascii="Work Sans" w:eastAsia="DengXian Light" w:hAnsi="Work Sans" w:cs="Arial"/>
          <w:sz w:val="22"/>
          <w:szCs w:val="22"/>
        </w:rPr>
        <w:t>,</w:t>
      </w:r>
    </w:p>
    <w:p w14:paraId="6E4FA03C" w14:textId="77777777" w:rsidR="00351E5D" w:rsidRPr="00F60F1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F60F1B">
        <w:rPr>
          <w:rFonts w:ascii="Work Sans" w:eastAsia="DengXian Light" w:hAnsi="Work Sans" w:cs="Arial"/>
          <w:sz w:val="22"/>
          <w:szCs w:val="22"/>
        </w:rPr>
        <w:tab/>
      </w:r>
    </w:p>
    <w:p w14:paraId="7F705EF4" w14:textId="77777777" w:rsidR="005A2D31" w:rsidRPr="00F60F1B" w:rsidRDefault="005A2D31" w:rsidP="0072177B">
      <w:pPr>
        <w:widowControl/>
        <w:tabs>
          <w:tab w:val="left" w:pos="3717"/>
        </w:tabs>
        <w:suppressAutoHyphens w:val="0"/>
        <w:jc w:val="both"/>
        <w:textAlignment w:val="auto"/>
        <w:rPr>
          <w:rFonts w:ascii="Work Sans" w:eastAsia="DengXian Light" w:hAnsi="Work Sans" w:cs="Arial"/>
          <w:sz w:val="22"/>
          <w:szCs w:val="22"/>
        </w:rPr>
      </w:pPr>
    </w:p>
    <w:p w14:paraId="14F7A47D" w14:textId="77777777" w:rsidR="00FC7180" w:rsidRPr="00F60F1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0CA8AFB9" w14:textId="1A606031" w:rsidR="17EC36AE" w:rsidRDefault="17EC36AE" w:rsidP="17EC36AE">
      <w:pPr>
        <w:spacing w:line="259" w:lineRule="auto"/>
        <w:jc w:val="center"/>
        <w:rPr>
          <w:rFonts w:ascii="Work Sans" w:eastAsia="DengXian Light" w:hAnsi="Work Sans"/>
          <w:b/>
          <w:bCs/>
          <w:sz w:val="22"/>
          <w:szCs w:val="22"/>
        </w:rPr>
      </w:pPr>
      <w:r w:rsidRPr="17EC36AE">
        <w:rPr>
          <w:rFonts w:ascii="Work Sans" w:eastAsia="DengXian Light" w:hAnsi="Work Sans"/>
          <w:b/>
          <w:bCs/>
          <w:sz w:val="22"/>
          <w:szCs w:val="22"/>
        </w:rPr>
        <w:t>ÁNGELA MARÍA OROZCO</w:t>
      </w:r>
    </w:p>
    <w:p w14:paraId="481AFCFF" w14:textId="77777777" w:rsidR="00FC7180" w:rsidRPr="00F60F1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4E68A012" w14:textId="77777777" w:rsidR="005A2D31" w:rsidRPr="00F60F1B" w:rsidRDefault="005A2D31" w:rsidP="00F60F1B">
      <w:pPr>
        <w:widowControl/>
        <w:suppressAutoHyphens w:val="0"/>
        <w:textAlignment w:val="auto"/>
        <w:rPr>
          <w:rFonts w:ascii="Work Sans" w:eastAsia="DengXian Light" w:hAnsi="Work Sans" w:cs="Times New Roman"/>
          <w:kern w:val="0"/>
          <w:sz w:val="16"/>
          <w:szCs w:val="16"/>
          <w:lang w:eastAsia="es-ES" w:bidi="ar-SA"/>
        </w:rPr>
      </w:pPr>
    </w:p>
    <w:p w14:paraId="1ED1BFC9" w14:textId="77777777" w:rsidR="005A2D31" w:rsidRPr="00F60F1B" w:rsidRDefault="005A2D31" w:rsidP="00F60F1B">
      <w:pPr>
        <w:jc w:val="both"/>
        <w:rPr>
          <w:rFonts w:ascii="Work Sans" w:eastAsia="Times New Roman" w:hAnsi="Work Sans" w:cs="Courier New"/>
          <w:sz w:val="16"/>
          <w:szCs w:val="16"/>
          <w:lang w:bidi="ar-SA"/>
        </w:rPr>
      </w:pPr>
      <w:proofErr w:type="spellStart"/>
      <w:r w:rsidRPr="00F60F1B">
        <w:rPr>
          <w:rFonts w:ascii="Work Sans" w:eastAsia="Times New Roman" w:hAnsi="Work Sans" w:cs="Courier New"/>
          <w:sz w:val="16"/>
          <w:szCs w:val="16"/>
          <w:lang w:bidi="ar-SA"/>
        </w:rPr>
        <w:t>V</w:t>
      </w:r>
      <w:r w:rsidR="002D3B6E">
        <w:rPr>
          <w:rFonts w:ascii="Work Sans" w:eastAsia="Times New Roman" w:hAnsi="Work Sans" w:cs="Courier New"/>
          <w:sz w:val="16"/>
          <w:szCs w:val="16"/>
          <w:lang w:bidi="ar-SA"/>
        </w:rPr>
        <w:t>°</w:t>
      </w:r>
      <w:r w:rsidRPr="00F60F1B">
        <w:rPr>
          <w:rFonts w:ascii="Work Sans" w:eastAsia="Times New Roman" w:hAnsi="Work Sans" w:cs="Courier New"/>
          <w:sz w:val="16"/>
          <w:szCs w:val="16"/>
          <w:lang w:bidi="ar-SA"/>
        </w:rPr>
        <w:t>B°</w:t>
      </w:r>
      <w:proofErr w:type="spellEnd"/>
      <w:r w:rsidRPr="00F60F1B">
        <w:rPr>
          <w:rFonts w:ascii="Work Sans" w:eastAsia="Times New Roman" w:hAnsi="Work Sans" w:cs="Courier New"/>
          <w:sz w:val="16"/>
          <w:szCs w:val="16"/>
          <w:lang w:bidi="ar-SA"/>
        </w:rPr>
        <w:t xml:space="preserve"> </w:t>
      </w:r>
      <w:r w:rsidR="002D3B6E">
        <w:rPr>
          <w:rFonts w:ascii="Work Sans" w:eastAsia="Times New Roman" w:hAnsi="Work Sans" w:cs="Courier New"/>
          <w:sz w:val="16"/>
          <w:szCs w:val="16"/>
          <w:lang w:bidi="ar-SA"/>
        </w:rPr>
        <w:tab/>
      </w:r>
      <w:r w:rsidRPr="00F60F1B">
        <w:rPr>
          <w:rFonts w:ascii="Work Sans" w:eastAsia="Times New Roman" w:hAnsi="Work Sans" w:cs="Courier New"/>
          <w:sz w:val="16"/>
          <w:szCs w:val="16"/>
          <w:lang w:bidi="ar-SA"/>
        </w:rPr>
        <w:t>Manuel Felipe Gutierrez Torres - Viceministro de Infraestructura. Ministerio de Transporte.</w:t>
      </w:r>
    </w:p>
    <w:p w14:paraId="6FB7556A" w14:textId="1C355941" w:rsidR="002D3B6E" w:rsidRPr="002D3B6E" w:rsidRDefault="17EC36AE" w:rsidP="17EC36AE">
      <w:pPr>
        <w:pStyle w:val="Estilo1"/>
        <w:rPr>
          <w:rFonts w:ascii="Work Sans" w:hAnsi="Work Sans" w:cs="Courier New"/>
          <w:sz w:val="16"/>
          <w:szCs w:val="16"/>
        </w:rPr>
      </w:pPr>
      <w:r w:rsidRPr="17EC36AE">
        <w:rPr>
          <w:rFonts w:ascii="Work Sans" w:hAnsi="Work Sans" w:cs="Courier New"/>
          <w:sz w:val="16"/>
          <w:szCs w:val="16"/>
        </w:rPr>
        <w:t>Revisó:</w:t>
      </w:r>
      <w:r w:rsidR="002D3B6E">
        <w:tab/>
      </w:r>
      <w:r w:rsidR="00FF2A55" w:rsidRPr="00FF2A55">
        <w:rPr>
          <w:rFonts w:ascii="Work Sans" w:hAnsi="Work Sans" w:cs="Courier New"/>
          <w:sz w:val="16"/>
          <w:szCs w:val="16"/>
        </w:rPr>
        <w:t xml:space="preserve">Louis </w:t>
      </w:r>
      <w:proofErr w:type="spellStart"/>
      <w:r w:rsidR="00FF2A55" w:rsidRPr="00FF2A55">
        <w:rPr>
          <w:rFonts w:ascii="Work Sans" w:hAnsi="Work Sans" w:cs="Courier New"/>
          <w:sz w:val="16"/>
          <w:szCs w:val="16"/>
        </w:rPr>
        <w:t>Kleyn</w:t>
      </w:r>
      <w:proofErr w:type="spellEnd"/>
      <w:r w:rsidR="00976A9A">
        <w:rPr>
          <w:rFonts w:ascii="Work Sans" w:hAnsi="Work Sans" w:cs="Courier New"/>
          <w:sz w:val="16"/>
          <w:szCs w:val="16"/>
        </w:rPr>
        <w:t xml:space="preserve"> </w:t>
      </w:r>
      <w:r w:rsidR="00976A9A" w:rsidRPr="00D751DC">
        <w:rPr>
          <w:rFonts w:ascii="Work Sans" w:hAnsi="Work Sans" w:cs="Courier New"/>
          <w:sz w:val="16"/>
          <w:szCs w:val="16"/>
        </w:rPr>
        <w:t>López</w:t>
      </w:r>
      <w:r w:rsidR="00FF2A55" w:rsidRPr="00D751DC">
        <w:rPr>
          <w:rFonts w:ascii="Work Sans" w:hAnsi="Work Sans" w:cs="Courier New"/>
          <w:sz w:val="16"/>
          <w:szCs w:val="16"/>
        </w:rPr>
        <w:t xml:space="preserve"> </w:t>
      </w:r>
      <w:r w:rsidRPr="00D751DC">
        <w:rPr>
          <w:rFonts w:ascii="Work Sans" w:hAnsi="Work Sans" w:cs="Courier New"/>
          <w:sz w:val="16"/>
          <w:szCs w:val="16"/>
        </w:rPr>
        <w:t>- Presidente Agencia Nacional de Infraestructura</w:t>
      </w:r>
    </w:p>
    <w:p w14:paraId="6754A3B7" w14:textId="77777777" w:rsidR="0053681B" w:rsidRDefault="0053681B" w:rsidP="002D3B6E">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 xml:space="preserve">Luis Eduardo Gutiérrez Díaz </w:t>
      </w:r>
      <w:r w:rsidR="00AD10C6">
        <w:rPr>
          <w:rFonts w:ascii="Work Sans" w:eastAsia="Times New Roman" w:hAnsi="Work Sans" w:cs="Courier New"/>
          <w:sz w:val="16"/>
          <w:szCs w:val="16"/>
          <w:lang w:bidi="ar-SA"/>
        </w:rPr>
        <w:t>–</w:t>
      </w:r>
      <w:r>
        <w:rPr>
          <w:rFonts w:ascii="Work Sans" w:eastAsia="Times New Roman" w:hAnsi="Work Sans" w:cs="Courier New"/>
          <w:sz w:val="16"/>
          <w:szCs w:val="16"/>
          <w:lang w:bidi="ar-SA"/>
        </w:rPr>
        <w:t xml:space="preserve"> </w:t>
      </w:r>
      <w:r w:rsidR="00AD10C6">
        <w:rPr>
          <w:rFonts w:ascii="Work Sans" w:eastAsia="Times New Roman" w:hAnsi="Work Sans" w:cs="Courier New"/>
          <w:sz w:val="16"/>
          <w:szCs w:val="16"/>
          <w:lang w:bidi="ar-SA"/>
        </w:rPr>
        <w:t>Vicepresidente de Gestión Contractual Agencia Nacional de Infraestructura</w:t>
      </w:r>
    </w:p>
    <w:p w14:paraId="35198603" w14:textId="77777777" w:rsidR="002D3B6E" w:rsidRDefault="002D3B6E" w:rsidP="002D3B6E">
      <w:pPr>
        <w:ind w:left="709"/>
        <w:jc w:val="both"/>
        <w:rPr>
          <w:rFonts w:ascii="Work Sans" w:eastAsia="Times New Roman" w:hAnsi="Work Sans" w:cs="Courier New"/>
          <w:sz w:val="16"/>
          <w:szCs w:val="16"/>
          <w:lang w:bidi="ar-SA"/>
        </w:rPr>
      </w:pPr>
      <w:r w:rsidRPr="00F60F1B">
        <w:rPr>
          <w:rFonts w:ascii="Work Sans" w:eastAsia="Times New Roman" w:hAnsi="Work Sans" w:cs="Courier New"/>
          <w:sz w:val="16"/>
          <w:szCs w:val="16"/>
          <w:lang w:bidi="ar-SA"/>
        </w:rPr>
        <w:t xml:space="preserve">Gabriel Vélez Calderón – Gerente Asesoría Legal Vicepresidencia Jurídica </w:t>
      </w:r>
      <w:r w:rsidR="00AD10C6">
        <w:rPr>
          <w:rFonts w:ascii="Work Sans" w:eastAsia="Times New Roman" w:hAnsi="Work Sans" w:cs="Courier New"/>
          <w:sz w:val="16"/>
          <w:szCs w:val="16"/>
          <w:lang w:bidi="ar-SA"/>
        </w:rPr>
        <w:t>Agencia Nacional de Infraestructura</w:t>
      </w:r>
    </w:p>
    <w:p w14:paraId="2F36F576" w14:textId="77777777" w:rsidR="00AD10C6" w:rsidRDefault="00AD10C6" w:rsidP="002D3B6E">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Gloria Ines Cardona Botero- Gerente Proyectos Agencia Nacional de Infraestructura</w:t>
      </w:r>
    </w:p>
    <w:p w14:paraId="6A737792" w14:textId="77777777" w:rsidR="002D3B6E" w:rsidRDefault="002D3B6E" w:rsidP="002D3B6E">
      <w:pPr>
        <w:ind w:left="709"/>
        <w:jc w:val="both"/>
        <w:rPr>
          <w:rFonts w:ascii="Work Sans" w:eastAsia="Times New Roman" w:hAnsi="Work Sans" w:cs="Courier New"/>
          <w:sz w:val="16"/>
          <w:szCs w:val="16"/>
          <w:lang w:bidi="ar-SA"/>
        </w:rPr>
      </w:pPr>
      <w:r w:rsidRPr="00F60F1B">
        <w:rPr>
          <w:rFonts w:ascii="Work Sans" w:eastAsia="Times New Roman" w:hAnsi="Work Sans" w:cs="Courier New"/>
          <w:sz w:val="16"/>
          <w:szCs w:val="16"/>
          <w:lang w:bidi="ar-SA"/>
        </w:rPr>
        <w:t xml:space="preserve">Mario Franco Morales - Jefe Oficina Regulación Económica Ministerio de Transporte.                   </w:t>
      </w:r>
    </w:p>
    <w:p w14:paraId="6ABF15B8" w14:textId="77777777" w:rsidR="002D3B6E" w:rsidRDefault="002D3B6E" w:rsidP="002D3B6E">
      <w:pPr>
        <w:ind w:left="709"/>
        <w:jc w:val="both"/>
        <w:rPr>
          <w:rFonts w:ascii="Work Sans" w:eastAsia="Times New Roman" w:hAnsi="Work Sans" w:cs="Courier New"/>
          <w:sz w:val="16"/>
          <w:szCs w:val="16"/>
          <w:lang w:bidi="ar-SA"/>
        </w:rPr>
      </w:pPr>
      <w:r w:rsidRPr="00F60F1B">
        <w:rPr>
          <w:rFonts w:ascii="Work Sans" w:eastAsia="Times New Roman" w:hAnsi="Work Sans" w:cs="Courier New"/>
          <w:sz w:val="16"/>
          <w:szCs w:val="16"/>
          <w:lang w:bidi="ar-SA"/>
        </w:rPr>
        <w:t>Sol Angel Cala Acosta -Jefe Oficina Asesora Jurídica Ministerio de transporte</w:t>
      </w:r>
    </w:p>
    <w:p w14:paraId="3FB13372" w14:textId="77777777" w:rsidR="002D3B6E" w:rsidRPr="00F60F1B" w:rsidRDefault="0053681B" w:rsidP="002D3B6E">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 xml:space="preserve">Gisella Fernanda </w:t>
      </w:r>
      <w:r w:rsidR="00AD10C6">
        <w:rPr>
          <w:rFonts w:ascii="Work Sans" w:eastAsia="Times New Roman" w:hAnsi="Work Sans" w:cs="Courier New"/>
          <w:sz w:val="16"/>
          <w:szCs w:val="16"/>
          <w:lang w:bidi="ar-SA"/>
        </w:rPr>
        <w:t>Beltrán</w:t>
      </w:r>
      <w:r>
        <w:rPr>
          <w:rFonts w:ascii="Work Sans" w:eastAsia="Times New Roman" w:hAnsi="Work Sans" w:cs="Courier New"/>
          <w:sz w:val="16"/>
          <w:szCs w:val="16"/>
          <w:lang w:bidi="ar-SA"/>
        </w:rPr>
        <w:t xml:space="preserve"> </w:t>
      </w:r>
      <w:proofErr w:type="gramStart"/>
      <w:r w:rsidR="00AD10C6">
        <w:rPr>
          <w:rFonts w:ascii="Work Sans" w:eastAsia="Times New Roman" w:hAnsi="Work Sans" w:cs="Courier New"/>
          <w:sz w:val="16"/>
          <w:szCs w:val="16"/>
          <w:lang w:bidi="ar-SA"/>
        </w:rPr>
        <w:t>Zambrano</w:t>
      </w:r>
      <w:r>
        <w:rPr>
          <w:rFonts w:ascii="Work Sans" w:eastAsia="Times New Roman" w:hAnsi="Work Sans" w:cs="Courier New"/>
          <w:sz w:val="16"/>
          <w:szCs w:val="16"/>
          <w:lang w:bidi="ar-SA"/>
        </w:rPr>
        <w:t>.-</w:t>
      </w:r>
      <w:proofErr w:type="gramEnd"/>
      <w:r w:rsidR="002D3B6E" w:rsidRPr="00F60F1B">
        <w:rPr>
          <w:rFonts w:ascii="Work Sans" w:eastAsia="Times New Roman" w:hAnsi="Work Sans" w:cs="Courier New"/>
          <w:sz w:val="16"/>
          <w:szCs w:val="16"/>
          <w:lang w:bidi="ar-SA"/>
        </w:rPr>
        <w:t xml:space="preserve"> Grupo Conceptos y Apoyo Legal Ministerio de Transporte </w:t>
      </w:r>
    </w:p>
    <w:p w14:paraId="0C0F8312" w14:textId="77777777" w:rsidR="0018786C" w:rsidRPr="00F60F1B" w:rsidRDefault="0018786C" w:rsidP="002D3B6E">
      <w:pPr>
        <w:widowControl/>
        <w:suppressAutoHyphens w:val="0"/>
        <w:ind w:left="709" w:hanging="709"/>
        <w:textAlignment w:val="auto"/>
        <w:rPr>
          <w:rFonts w:ascii="Work Sans" w:eastAsia="DengXian Light" w:hAnsi="Work Sans" w:cs="Times New Roman"/>
          <w:kern w:val="0"/>
          <w:sz w:val="22"/>
          <w:szCs w:val="22"/>
          <w:lang w:eastAsia="es-ES" w:bidi="ar-SA"/>
        </w:rPr>
      </w:pPr>
    </w:p>
    <w:sectPr w:rsidR="0018786C" w:rsidRPr="00F60F1B" w:rsidSect="00271254">
      <w:headerReference w:type="default" r:id="rId12"/>
      <w:headerReference w:type="first" r:id="rId13"/>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750B" w14:textId="77777777" w:rsidR="00307002" w:rsidRDefault="00307002">
      <w:r>
        <w:separator/>
      </w:r>
    </w:p>
  </w:endnote>
  <w:endnote w:type="continuationSeparator" w:id="0">
    <w:p w14:paraId="068627C2" w14:textId="77777777" w:rsidR="00307002" w:rsidRDefault="00307002">
      <w:r>
        <w:continuationSeparator/>
      </w:r>
    </w:p>
  </w:endnote>
  <w:endnote w:type="continuationNotice" w:id="1">
    <w:p w14:paraId="70BB66CD" w14:textId="77777777" w:rsidR="00307002" w:rsidRDefault="0030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ork Sans">
    <w:altName w:val="Calibri"/>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Std">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94AE" w14:textId="77777777" w:rsidR="00307002" w:rsidRDefault="00307002">
      <w:r>
        <w:rPr>
          <w:color w:val="000000"/>
        </w:rPr>
        <w:separator/>
      </w:r>
    </w:p>
  </w:footnote>
  <w:footnote w:type="continuationSeparator" w:id="0">
    <w:p w14:paraId="40946EBC" w14:textId="77777777" w:rsidR="00307002" w:rsidRDefault="00307002">
      <w:r>
        <w:continuationSeparator/>
      </w:r>
    </w:p>
  </w:footnote>
  <w:footnote w:type="continuationNotice" w:id="1">
    <w:p w14:paraId="6CC2CF31" w14:textId="77777777" w:rsidR="00307002" w:rsidRDefault="00307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72C" w14:textId="77777777" w:rsidR="009649A1" w:rsidRPr="00AC3E38" w:rsidRDefault="009649A1">
    <w:pPr>
      <w:pStyle w:val="Standard"/>
      <w:tabs>
        <w:tab w:val="left" w:pos="-720"/>
      </w:tabs>
      <w:jc w:val="both"/>
      <w:rPr>
        <w:rStyle w:val="Nmerodepgina"/>
        <w:rFonts w:ascii="Work Sans" w:hAnsi="Work Sans" w:cs="Garamond"/>
        <w:b/>
        <w:i/>
        <w:sz w:val="20"/>
      </w:rPr>
    </w:pPr>
    <w:r w:rsidRPr="00AC3E38">
      <w:rPr>
        <w:rFonts w:ascii="Work Sans" w:hAnsi="Work Sans" w:cs="Garamond"/>
        <w:b/>
        <w:i/>
        <w:spacing w:val="-3"/>
        <w:sz w:val="20"/>
      </w:rPr>
      <w:t>RESOLUCIÓN</w:t>
    </w:r>
    <w:r w:rsidRPr="00AC3E38">
      <w:rPr>
        <w:rFonts w:ascii="Work Sans" w:eastAsia="Garamond" w:hAnsi="Work Sans" w:cs="Garamond"/>
        <w:b/>
        <w:i/>
        <w:spacing w:val="-3"/>
        <w:sz w:val="20"/>
      </w:rPr>
      <w:t xml:space="preserve"> </w:t>
    </w:r>
    <w:r w:rsidRPr="00AC3E38">
      <w:rPr>
        <w:rFonts w:ascii="Work Sans" w:hAnsi="Work Sans" w:cs="Garamond"/>
        <w:b/>
        <w:i/>
        <w:spacing w:val="-3"/>
        <w:sz w:val="20"/>
      </w:rPr>
      <w:t>NÚMERO</w:t>
    </w:r>
    <w:r w:rsidRPr="00AC3E38">
      <w:rPr>
        <w:rFonts w:ascii="Work Sans" w:eastAsia="Garamond" w:hAnsi="Work Sans" w:cs="Garamond"/>
        <w:b/>
        <w:i/>
        <w:spacing w:val="-3"/>
        <w:sz w:val="20"/>
      </w:rPr>
      <w:t xml:space="preserve">                        </w:t>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t xml:space="preserve">                </w:t>
    </w:r>
    <w:r w:rsidRPr="00AC3E38">
      <w:rPr>
        <w:rFonts w:ascii="Work Sans" w:hAnsi="Work Sans" w:cs="Garamond"/>
        <w:b/>
        <w:i/>
        <w:spacing w:val="-3"/>
        <w:sz w:val="20"/>
      </w:rPr>
      <w:t>HOJA</w:t>
    </w:r>
    <w:r w:rsidRPr="00AC3E38">
      <w:rPr>
        <w:rFonts w:ascii="Work Sans" w:eastAsia="Garamond" w:hAnsi="Work Sans" w:cs="Garamond"/>
        <w:b/>
        <w:i/>
        <w:spacing w:val="-3"/>
        <w:sz w:val="20"/>
      </w:rPr>
      <w:t xml:space="preserve"> </w:t>
    </w:r>
    <w:r w:rsidRPr="00AC3E38">
      <w:rPr>
        <w:rFonts w:ascii="Work Sans" w:hAnsi="Work Sans" w:cs="Garamond"/>
        <w:b/>
        <w:i/>
        <w:spacing w:val="-3"/>
        <w:sz w:val="20"/>
      </w:rPr>
      <w:t>No.</w:t>
    </w:r>
    <w:r w:rsidRPr="00AC3E38">
      <w:rPr>
        <w:rFonts w:ascii="Work Sans" w:eastAsia="Garamond" w:hAnsi="Work Sans" w:cs="Garamond"/>
        <w:b/>
        <w:i/>
        <w:spacing w:val="-3"/>
        <w:sz w:val="20"/>
      </w:rPr>
      <w:t xml:space="preserve"> </w:t>
    </w:r>
    <w:r w:rsidRPr="00AC3E38">
      <w:rPr>
        <w:rStyle w:val="Nmerodepgina"/>
        <w:rFonts w:ascii="Work Sans" w:hAnsi="Work Sans" w:cs="Garamond"/>
        <w:b/>
        <w:i/>
        <w:sz w:val="20"/>
      </w:rPr>
      <w:fldChar w:fldCharType="begin"/>
    </w:r>
    <w:r w:rsidRPr="00AC3E38">
      <w:rPr>
        <w:rStyle w:val="Nmerodepgina"/>
        <w:rFonts w:ascii="Work Sans" w:hAnsi="Work Sans" w:cs="Garamond"/>
        <w:b/>
        <w:i/>
        <w:sz w:val="20"/>
      </w:rPr>
      <w:instrText xml:space="preserve"> PAGE </w:instrText>
    </w:r>
    <w:r w:rsidRPr="00AC3E38">
      <w:rPr>
        <w:rStyle w:val="Nmerodepgina"/>
        <w:rFonts w:ascii="Work Sans" w:hAnsi="Work Sans" w:cs="Garamond"/>
        <w:b/>
        <w:i/>
        <w:sz w:val="20"/>
      </w:rPr>
      <w:fldChar w:fldCharType="separate"/>
    </w:r>
    <w:r w:rsidRPr="00AC3E38">
      <w:rPr>
        <w:rStyle w:val="Nmerodepgina"/>
        <w:rFonts w:ascii="Work Sans" w:hAnsi="Work Sans" w:cs="Garamond"/>
        <w:b/>
        <w:i/>
        <w:noProof/>
        <w:sz w:val="20"/>
      </w:rPr>
      <w:t>7</w:t>
    </w:r>
    <w:r w:rsidRPr="00AC3E38">
      <w:rPr>
        <w:rStyle w:val="Nmerodepgina"/>
        <w:rFonts w:ascii="Work Sans" w:hAnsi="Work Sans" w:cs="Garamond"/>
        <w:b/>
        <w:i/>
        <w:sz w:val="20"/>
      </w:rPr>
      <w:fldChar w:fldCharType="end"/>
    </w:r>
  </w:p>
  <w:p w14:paraId="60CE1E36" w14:textId="77777777" w:rsidR="009649A1" w:rsidRPr="00AC3E38" w:rsidRDefault="009649A1">
    <w:pPr>
      <w:pStyle w:val="Standard"/>
      <w:tabs>
        <w:tab w:val="left" w:pos="-720"/>
      </w:tabs>
      <w:jc w:val="both"/>
      <w:rPr>
        <w:rStyle w:val="Nmerodepgina"/>
        <w:rFonts w:ascii="Work Sans" w:hAnsi="Work Sans" w:cs="Garamond"/>
        <w:b/>
        <w:i/>
        <w:sz w:val="20"/>
      </w:rPr>
    </w:pPr>
  </w:p>
  <w:p w14:paraId="70678EE9" w14:textId="32C62157" w:rsidR="009649A1" w:rsidRPr="0056507C" w:rsidRDefault="009649A1" w:rsidP="0056507C">
    <w:pPr>
      <w:pStyle w:val="Standard"/>
      <w:autoSpaceDE w:val="0"/>
      <w:jc w:val="center"/>
      <w:rPr>
        <w:rFonts w:ascii="Work Sans" w:hAnsi="Work Sans"/>
        <w:i/>
        <w:iCs/>
        <w:sz w:val="18"/>
        <w:szCs w:val="18"/>
      </w:rPr>
    </w:pPr>
    <w:r>
      <w:rPr>
        <w:rFonts w:ascii="Work Sans" w:hAnsi="Work Sans"/>
        <w:i/>
        <w:iCs/>
        <w:sz w:val="18"/>
        <w:szCs w:val="18"/>
      </w:rPr>
      <w:t>“</w:t>
    </w:r>
    <w:r w:rsidRPr="0056507C">
      <w:rPr>
        <w:rFonts w:ascii="Work Sans" w:hAnsi="Work Sans"/>
        <w:i/>
        <w:iCs/>
        <w:sz w:val="18"/>
        <w:szCs w:val="18"/>
      </w:rPr>
      <w:t xml:space="preserve">Por la cual se modifica la Resolución No. 001884 de 2015, se establecen unas tarifas diferenciales en las estaciones de peaje Los Manguitos y Caimanera del proyecto de asociación </w:t>
    </w:r>
    <w:proofErr w:type="gramStart"/>
    <w:r w:rsidRPr="0056507C">
      <w:rPr>
        <w:rFonts w:ascii="Work Sans" w:hAnsi="Work Sans"/>
        <w:i/>
        <w:iCs/>
        <w:sz w:val="18"/>
        <w:szCs w:val="18"/>
      </w:rPr>
      <w:t>público privada</w:t>
    </w:r>
    <w:proofErr w:type="gramEnd"/>
    <w:r w:rsidRPr="0056507C">
      <w:rPr>
        <w:rFonts w:ascii="Work Sans" w:hAnsi="Work Sans"/>
        <w:i/>
        <w:iCs/>
        <w:sz w:val="18"/>
        <w:szCs w:val="18"/>
      </w:rPr>
      <w:t xml:space="preserve"> de iniciativa privada para la conexión de los departamentos de Antioquía, Córdoba, Sucre y Bolívar y se derogan las Resoluciones No. 0002820 de 2016, 0003119 de 2016, 0004268 de 2016 y 0005711 de 2016”</w:t>
    </w:r>
  </w:p>
  <w:p w14:paraId="1F97DCDD" w14:textId="57C12EA1" w:rsidR="009649A1" w:rsidRDefault="009649A1" w:rsidP="001E0C93">
    <w:pPr>
      <w:pStyle w:val="Standard"/>
      <w:tabs>
        <w:tab w:val="left" w:pos="-720"/>
      </w:tabs>
      <w:jc w:val="center"/>
      <w:rPr>
        <w:rStyle w:val="Nmerodepgina"/>
        <w:rFonts w:ascii="Futura Std" w:hAnsi="Futura Std" w:cs="Garamond"/>
        <w:b/>
        <w:sz w:val="20"/>
      </w:rPr>
    </w:pPr>
    <w:r>
      <w:rPr>
        <w:rStyle w:val="Nmerodepgina"/>
        <w:rFonts w:ascii="Futura Std" w:hAnsi="Futura Std" w:cs="Garamond"/>
        <w:b/>
        <w:sz w:val="20"/>
      </w:rPr>
      <w:t>--------------------------------------------------------------------------------------</w:t>
    </w:r>
  </w:p>
  <w:p w14:paraId="2000DC2F" w14:textId="06EF1258" w:rsidR="009649A1" w:rsidRDefault="009649A1" w:rsidP="00AC3E38">
    <w:pPr>
      <w:pStyle w:val="Standard"/>
      <w:tabs>
        <w:tab w:val="left" w:pos="-720"/>
        <w:tab w:val="left" w:pos="6150"/>
      </w:tabs>
      <w:rPr>
        <w:rStyle w:val="Nmerodepgina"/>
        <w:rFonts w:ascii="Futura Std" w:hAnsi="Futura Std" w:cs="Garamond"/>
        <w:b/>
        <w:sz w:val="20"/>
      </w:rPr>
    </w:pPr>
    <w:r>
      <w:rPr>
        <w:rStyle w:val="Nmerodepgina"/>
        <w:rFonts w:ascii="Futura Std" w:hAnsi="Futura Std" w:cs="Garamond"/>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7197" w14:textId="77777777" w:rsidR="009649A1" w:rsidRDefault="009649A1">
    <w:pPr>
      <w:pStyle w:val="Encabezado"/>
    </w:pPr>
  </w:p>
  <w:p w14:paraId="51317ABB" w14:textId="77777777" w:rsidR="009649A1" w:rsidRDefault="009649A1" w:rsidP="0029509A">
    <w:pPr>
      <w:pStyle w:val="Encabezado"/>
      <w:jc w:val="center"/>
    </w:pPr>
    <w:r>
      <w:rPr>
        <w:noProof/>
        <w:lang w:val="es-CO" w:eastAsia="es-CO" w:bidi="ar-SA"/>
      </w:rPr>
      <w:drawing>
        <wp:inline distT="0" distB="0" distL="0" distR="0" wp14:anchorId="2A57588F" wp14:editId="73ED354C">
          <wp:extent cx="5400040" cy="82486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a:blip r:embed="rId1"/>
                  <a:srcRect/>
                  <a:stretch>
                    <a:fillRect/>
                  </a:stretch>
                </pic:blipFill>
                <pic:spPr>
                  <a:xfrm>
                    <a:off x="0" y="0"/>
                    <a:ext cx="5400040" cy="824865"/>
                  </a:xfrm>
                  <a:prstGeom prst="rect">
                    <a:avLst/>
                  </a:prstGeom>
                  <a:noFill/>
                  <a:ln>
                    <a:noFill/>
                    <a:prstDash/>
                  </a:ln>
                </pic:spPr>
              </pic:pic>
            </a:graphicData>
          </a:graphic>
        </wp:inline>
      </w:drawing>
    </w:r>
  </w:p>
  <w:p w14:paraId="723E3FB5" w14:textId="77777777" w:rsidR="009649A1" w:rsidRDefault="009649A1" w:rsidP="0029509A">
    <w:pPr>
      <w:pStyle w:val="Encabezado"/>
      <w:tabs>
        <w:tab w:val="clear" w:pos="4419"/>
        <w:tab w:val="clear" w:pos="8838"/>
        <w:tab w:val="left" w:pos="3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78B6F89"/>
    <w:multiLevelType w:val="hybridMultilevel"/>
    <w:tmpl w:val="3810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AE1D72"/>
    <w:multiLevelType w:val="hybridMultilevel"/>
    <w:tmpl w:val="861E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91E7CCA"/>
    <w:multiLevelType w:val="hybridMultilevel"/>
    <w:tmpl w:val="8208C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C674881"/>
    <w:multiLevelType w:val="hybridMultilevel"/>
    <w:tmpl w:val="9E603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2" w15:restartNumberingAfterBreak="0">
    <w:nsid w:val="78540377"/>
    <w:multiLevelType w:val="hybridMultilevel"/>
    <w:tmpl w:val="252C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EC34F1"/>
    <w:multiLevelType w:val="hybridMultilevel"/>
    <w:tmpl w:val="68F02EF2"/>
    <w:lvl w:ilvl="0" w:tplc="BE24EBDE">
      <w:start w:val="1"/>
      <w:numFmt w:val="lowerLetter"/>
      <w:lvlText w:val="%1."/>
      <w:lvlJc w:val="left"/>
      <w:pPr>
        <w:ind w:left="865" w:hanging="360"/>
      </w:pPr>
      <w:rPr>
        <w:rFonts w:hint="default"/>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24"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4"/>
  </w:num>
  <w:num w:numId="3">
    <w:abstractNumId w:val="7"/>
  </w:num>
  <w:num w:numId="4">
    <w:abstractNumId w:val="0"/>
  </w:num>
  <w:num w:numId="5">
    <w:abstractNumId w:val="19"/>
  </w:num>
  <w:num w:numId="6">
    <w:abstractNumId w:val="2"/>
  </w:num>
  <w:num w:numId="7">
    <w:abstractNumId w:val="11"/>
  </w:num>
  <w:num w:numId="8">
    <w:abstractNumId w:val="18"/>
  </w:num>
  <w:num w:numId="9">
    <w:abstractNumId w:val="16"/>
  </w:num>
  <w:num w:numId="10">
    <w:abstractNumId w:val="25"/>
  </w:num>
  <w:num w:numId="11">
    <w:abstractNumId w:val="8"/>
  </w:num>
  <w:num w:numId="12">
    <w:abstractNumId w:val="4"/>
  </w:num>
  <w:num w:numId="13">
    <w:abstractNumId w:val="13"/>
  </w:num>
  <w:num w:numId="14">
    <w:abstractNumId w:val="12"/>
  </w:num>
  <w:num w:numId="15">
    <w:abstractNumId w:val="10"/>
  </w:num>
  <w:num w:numId="16">
    <w:abstractNumId w:val="15"/>
  </w:num>
  <w:num w:numId="17">
    <w:abstractNumId w:val="17"/>
  </w:num>
  <w:num w:numId="18">
    <w:abstractNumId w:val="20"/>
  </w:num>
  <w:num w:numId="19">
    <w:abstractNumId w:val="5"/>
  </w:num>
  <w:num w:numId="20">
    <w:abstractNumId w:val="21"/>
  </w:num>
  <w:num w:numId="21">
    <w:abstractNumId w:val="9"/>
  </w:num>
  <w:num w:numId="22">
    <w:abstractNumId w:val="6"/>
  </w:num>
  <w:num w:numId="23">
    <w:abstractNumId w:val="3"/>
  </w:num>
  <w:num w:numId="24">
    <w:abstractNumId w:val="22"/>
  </w:num>
  <w:num w:numId="25">
    <w:abstractNumId w:val="2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D"/>
    <w:rsid w:val="00001205"/>
    <w:rsid w:val="0000308E"/>
    <w:rsid w:val="00003EF1"/>
    <w:rsid w:val="00006D53"/>
    <w:rsid w:val="0000710A"/>
    <w:rsid w:val="00007B42"/>
    <w:rsid w:val="0001196E"/>
    <w:rsid w:val="00013B0E"/>
    <w:rsid w:val="000152C0"/>
    <w:rsid w:val="000153A8"/>
    <w:rsid w:val="0002085A"/>
    <w:rsid w:val="00023164"/>
    <w:rsid w:val="000232D2"/>
    <w:rsid w:val="00026474"/>
    <w:rsid w:val="000267E1"/>
    <w:rsid w:val="00026C52"/>
    <w:rsid w:val="00030634"/>
    <w:rsid w:val="00030AB5"/>
    <w:rsid w:val="000329CA"/>
    <w:rsid w:val="0003399C"/>
    <w:rsid w:val="00035EED"/>
    <w:rsid w:val="00037BC9"/>
    <w:rsid w:val="00037C01"/>
    <w:rsid w:val="00037F19"/>
    <w:rsid w:val="0004117F"/>
    <w:rsid w:val="0004231A"/>
    <w:rsid w:val="00044927"/>
    <w:rsid w:val="00051AF0"/>
    <w:rsid w:val="000525FB"/>
    <w:rsid w:val="00052B2F"/>
    <w:rsid w:val="00053B5E"/>
    <w:rsid w:val="00056295"/>
    <w:rsid w:val="00056EEE"/>
    <w:rsid w:val="0005796B"/>
    <w:rsid w:val="0006108F"/>
    <w:rsid w:val="000623E6"/>
    <w:rsid w:val="00063597"/>
    <w:rsid w:val="00064D0B"/>
    <w:rsid w:val="00075F80"/>
    <w:rsid w:val="0007777C"/>
    <w:rsid w:val="00077FA7"/>
    <w:rsid w:val="000818BA"/>
    <w:rsid w:val="000839E3"/>
    <w:rsid w:val="00087021"/>
    <w:rsid w:val="000906BD"/>
    <w:rsid w:val="00091F40"/>
    <w:rsid w:val="0009474A"/>
    <w:rsid w:val="00094B45"/>
    <w:rsid w:val="000A4C91"/>
    <w:rsid w:val="000A56C6"/>
    <w:rsid w:val="000A584A"/>
    <w:rsid w:val="000A6878"/>
    <w:rsid w:val="000A723D"/>
    <w:rsid w:val="000C0FE2"/>
    <w:rsid w:val="000C1B72"/>
    <w:rsid w:val="000C29CD"/>
    <w:rsid w:val="000C3640"/>
    <w:rsid w:val="000C430F"/>
    <w:rsid w:val="000C5C84"/>
    <w:rsid w:val="000C6DE2"/>
    <w:rsid w:val="000C7C0A"/>
    <w:rsid w:val="000D171E"/>
    <w:rsid w:val="000D21AE"/>
    <w:rsid w:val="000D23E9"/>
    <w:rsid w:val="000D627A"/>
    <w:rsid w:val="000E1B86"/>
    <w:rsid w:val="000E3F4D"/>
    <w:rsid w:val="000E6510"/>
    <w:rsid w:val="000E7C1A"/>
    <w:rsid w:val="000F10E3"/>
    <w:rsid w:val="000F17FA"/>
    <w:rsid w:val="000F4A6F"/>
    <w:rsid w:val="000F4FB8"/>
    <w:rsid w:val="000F7B15"/>
    <w:rsid w:val="001027D9"/>
    <w:rsid w:val="00106168"/>
    <w:rsid w:val="001101E8"/>
    <w:rsid w:val="00110359"/>
    <w:rsid w:val="00110F33"/>
    <w:rsid w:val="001128BB"/>
    <w:rsid w:val="00113262"/>
    <w:rsid w:val="0011564D"/>
    <w:rsid w:val="00126541"/>
    <w:rsid w:val="00127F4F"/>
    <w:rsid w:val="00130AC6"/>
    <w:rsid w:val="0013103A"/>
    <w:rsid w:val="00132FBA"/>
    <w:rsid w:val="00133D6B"/>
    <w:rsid w:val="00134465"/>
    <w:rsid w:val="0013583C"/>
    <w:rsid w:val="00136343"/>
    <w:rsid w:val="00136A1F"/>
    <w:rsid w:val="00137B86"/>
    <w:rsid w:val="00141E4C"/>
    <w:rsid w:val="00143544"/>
    <w:rsid w:val="00144E86"/>
    <w:rsid w:val="00151FC6"/>
    <w:rsid w:val="00152F79"/>
    <w:rsid w:val="00155474"/>
    <w:rsid w:val="00157AA2"/>
    <w:rsid w:val="00160695"/>
    <w:rsid w:val="0017131F"/>
    <w:rsid w:val="00174EBC"/>
    <w:rsid w:val="001764E3"/>
    <w:rsid w:val="001771EA"/>
    <w:rsid w:val="0018786C"/>
    <w:rsid w:val="00190A92"/>
    <w:rsid w:val="00191F2C"/>
    <w:rsid w:val="001934E9"/>
    <w:rsid w:val="001941A0"/>
    <w:rsid w:val="00196A21"/>
    <w:rsid w:val="00196C81"/>
    <w:rsid w:val="00196E9F"/>
    <w:rsid w:val="001A5DCC"/>
    <w:rsid w:val="001B1B64"/>
    <w:rsid w:val="001C2182"/>
    <w:rsid w:val="001C48DB"/>
    <w:rsid w:val="001D15C7"/>
    <w:rsid w:val="001D2834"/>
    <w:rsid w:val="001E0C93"/>
    <w:rsid w:val="001E1371"/>
    <w:rsid w:val="001E34C2"/>
    <w:rsid w:val="001E671E"/>
    <w:rsid w:val="001E7719"/>
    <w:rsid w:val="001F2B27"/>
    <w:rsid w:val="001F32EE"/>
    <w:rsid w:val="001F390C"/>
    <w:rsid w:val="001F41C6"/>
    <w:rsid w:val="001F43BE"/>
    <w:rsid w:val="001F514A"/>
    <w:rsid w:val="00200029"/>
    <w:rsid w:val="00200C36"/>
    <w:rsid w:val="00207D36"/>
    <w:rsid w:val="002108F9"/>
    <w:rsid w:val="00213498"/>
    <w:rsid w:val="00215B9D"/>
    <w:rsid w:val="00217DAD"/>
    <w:rsid w:val="00221DDB"/>
    <w:rsid w:val="00222485"/>
    <w:rsid w:val="00223981"/>
    <w:rsid w:val="00224E55"/>
    <w:rsid w:val="00225520"/>
    <w:rsid w:val="00227D57"/>
    <w:rsid w:val="00227F3D"/>
    <w:rsid w:val="00230A31"/>
    <w:rsid w:val="00230F1A"/>
    <w:rsid w:val="00234FD6"/>
    <w:rsid w:val="00241ABA"/>
    <w:rsid w:val="00243A03"/>
    <w:rsid w:val="00247052"/>
    <w:rsid w:val="00250258"/>
    <w:rsid w:val="00251171"/>
    <w:rsid w:val="00251B14"/>
    <w:rsid w:val="00252E86"/>
    <w:rsid w:val="0025534B"/>
    <w:rsid w:val="00257404"/>
    <w:rsid w:val="00260572"/>
    <w:rsid w:val="00260E67"/>
    <w:rsid w:val="0026588B"/>
    <w:rsid w:val="00271254"/>
    <w:rsid w:val="00272EFB"/>
    <w:rsid w:val="002734B1"/>
    <w:rsid w:val="0027540B"/>
    <w:rsid w:val="002772B6"/>
    <w:rsid w:val="00280134"/>
    <w:rsid w:val="002839F7"/>
    <w:rsid w:val="00283AED"/>
    <w:rsid w:val="00285884"/>
    <w:rsid w:val="00285C49"/>
    <w:rsid w:val="00287F34"/>
    <w:rsid w:val="002915C8"/>
    <w:rsid w:val="00292EE1"/>
    <w:rsid w:val="00293F87"/>
    <w:rsid w:val="0029509A"/>
    <w:rsid w:val="00296375"/>
    <w:rsid w:val="002975CE"/>
    <w:rsid w:val="0029790C"/>
    <w:rsid w:val="002A4B1E"/>
    <w:rsid w:val="002A4EB8"/>
    <w:rsid w:val="002A7229"/>
    <w:rsid w:val="002B15F7"/>
    <w:rsid w:val="002B25BA"/>
    <w:rsid w:val="002B3548"/>
    <w:rsid w:val="002C30D5"/>
    <w:rsid w:val="002C7686"/>
    <w:rsid w:val="002D219E"/>
    <w:rsid w:val="002D2CAE"/>
    <w:rsid w:val="002D3B6E"/>
    <w:rsid w:val="002D47CD"/>
    <w:rsid w:val="002E220A"/>
    <w:rsid w:val="002E6647"/>
    <w:rsid w:val="002E787F"/>
    <w:rsid w:val="002F0535"/>
    <w:rsid w:val="002F1C7A"/>
    <w:rsid w:val="002F43C9"/>
    <w:rsid w:val="002F7AE9"/>
    <w:rsid w:val="003023B0"/>
    <w:rsid w:val="00305177"/>
    <w:rsid w:val="00305560"/>
    <w:rsid w:val="0030615F"/>
    <w:rsid w:val="00307002"/>
    <w:rsid w:val="00307A5E"/>
    <w:rsid w:val="00310452"/>
    <w:rsid w:val="003166F0"/>
    <w:rsid w:val="003172EA"/>
    <w:rsid w:val="00317585"/>
    <w:rsid w:val="00321D87"/>
    <w:rsid w:val="00323267"/>
    <w:rsid w:val="00325CDA"/>
    <w:rsid w:val="00325E23"/>
    <w:rsid w:val="0033532C"/>
    <w:rsid w:val="00341926"/>
    <w:rsid w:val="00341FBA"/>
    <w:rsid w:val="003441D6"/>
    <w:rsid w:val="003510BB"/>
    <w:rsid w:val="00351887"/>
    <w:rsid w:val="00351E5D"/>
    <w:rsid w:val="0035329A"/>
    <w:rsid w:val="00353820"/>
    <w:rsid w:val="003579A1"/>
    <w:rsid w:val="00360AFE"/>
    <w:rsid w:val="00361284"/>
    <w:rsid w:val="00362750"/>
    <w:rsid w:val="00365C7F"/>
    <w:rsid w:val="003710DC"/>
    <w:rsid w:val="00371892"/>
    <w:rsid w:val="003747E6"/>
    <w:rsid w:val="003761EC"/>
    <w:rsid w:val="003821BA"/>
    <w:rsid w:val="00382DD7"/>
    <w:rsid w:val="003849B7"/>
    <w:rsid w:val="00387B6B"/>
    <w:rsid w:val="0039252A"/>
    <w:rsid w:val="003939B2"/>
    <w:rsid w:val="00393E89"/>
    <w:rsid w:val="003959E9"/>
    <w:rsid w:val="00396472"/>
    <w:rsid w:val="00396A7F"/>
    <w:rsid w:val="00397AD5"/>
    <w:rsid w:val="00397BE2"/>
    <w:rsid w:val="003A0CFC"/>
    <w:rsid w:val="003A5CC0"/>
    <w:rsid w:val="003B0794"/>
    <w:rsid w:val="003B094A"/>
    <w:rsid w:val="003B1025"/>
    <w:rsid w:val="003B2537"/>
    <w:rsid w:val="003B27C8"/>
    <w:rsid w:val="003B60F1"/>
    <w:rsid w:val="003C1356"/>
    <w:rsid w:val="003C2611"/>
    <w:rsid w:val="003C5B22"/>
    <w:rsid w:val="003C7ED5"/>
    <w:rsid w:val="003D0F7C"/>
    <w:rsid w:val="003D41A4"/>
    <w:rsid w:val="003D4E76"/>
    <w:rsid w:val="003D6250"/>
    <w:rsid w:val="003D6413"/>
    <w:rsid w:val="003D77F0"/>
    <w:rsid w:val="003D7A93"/>
    <w:rsid w:val="003E00D9"/>
    <w:rsid w:val="003E65D6"/>
    <w:rsid w:val="003F47CB"/>
    <w:rsid w:val="004055A5"/>
    <w:rsid w:val="004056A0"/>
    <w:rsid w:val="00411058"/>
    <w:rsid w:val="004131B2"/>
    <w:rsid w:val="0042164A"/>
    <w:rsid w:val="00424BE1"/>
    <w:rsid w:val="00426813"/>
    <w:rsid w:val="004277CD"/>
    <w:rsid w:val="0043377D"/>
    <w:rsid w:val="00434561"/>
    <w:rsid w:val="0043495D"/>
    <w:rsid w:val="00435521"/>
    <w:rsid w:val="00442436"/>
    <w:rsid w:val="00450903"/>
    <w:rsid w:val="00452EE6"/>
    <w:rsid w:val="004532FF"/>
    <w:rsid w:val="00453F40"/>
    <w:rsid w:val="0045641C"/>
    <w:rsid w:val="0046063B"/>
    <w:rsid w:val="00461156"/>
    <w:rsid w:val="00461751"/>
    <w:rsid w:val="004662E3"/>
    <w:rsid w:val="00471AAD"/>
    <w:rsid w:val="00471DE9"/>
    <w:rsid w:val="00472651"/>
    <w:rsid w:val="00472C16"/>
    <w:rsid w:val="004738BC"/>
    <w:rsid w:val="00475922"/>
    <w:rsid w:val="00475FF9"/>
    <w:rsid w:val="00477A07"/>
    <w:rsid w:val="00480FEF"/>
    <w:rsid w:val="004937E2"/>
    <w:rsid w:val="004955E0"/>
    <w:rsid w:val="00496C84"/>
    <w:rsid w:val="004A2FD4"/>
    <w:rsid w:val="004A41DD"/>
    <w:rsid w:val="004B0113"/>
    <w:rsid w:val="004B2729"/>
    <w:rsid w:val="004B2ED7"/>
    <w:rsid w:val="004B67F9"/>
    <w:rsid w:val="004D3552"/>
    <w:rsid w:val="004D356A"/>
    <w:rsid w:val="004D6DA3"/>
    <w:rsid w:val="004D717F"/>
    <w:rsid w:val="004E0D35"/>
    <w:rsid w:val="004E2D36"/>
    <w:rsid w:val="004E380C"/>
    <w:rsid w:val="004E4426"/>
    <w:rsid w:val="004F251A"/>
    <w:rsid w:val="004F4403"/>
    <w:rsid w:val="004F5B57"/>
    <w:rsid w:val="004F6212"/>
    <w:rsid w:val="00500A4D"/>
    <w:rsid w:val="00500E07"/>
    <w:rsid w:val="00501057"/>
    <w:rsid w:val="0050153F"/>
    <w:rsid w:val="0050158B"/>
    <w:rsid w:val="0050206E"/>
    <w:rsid w:val="00502447"/>
    <w:rsid w:val="00502B70"/>
    <w:rsid w:val="005040BE"/>
    <w:rsid w:val="00506586"/>
    <w:rsid w:val="00507E7D"/>
    <w:rsid w:val="00511F3A"/>
    <w:rsid w:val="005129E8"/>
    <w:rsid w:val="00512B37"/>
    <w:rsid w:val="00512C62"/>
    <w:rsid w:val="00513065"/>
    <w:rsid w:val="0051451B"/>
    <w:rsid w:val="005151C1"/>
    <w:rsid w:val="00516B96"/>
    <w:rsid w:val="00524FE6"/>
    <w:rsid w:val="00526785"/>
    <w:rsid w:val="005270CB"/>
    <w:rsid w:val="005323AC"/>
    <w:rsid w:val="00533912"/>
    <w:rsid w:val="00533A62"/>
    <w:rsid w:val="0053681B"/>
    <w:rsid w:val="005401D1"/>
    <w:rsid w:val="00543C91"/>
    <w:rsid w:val="00544561"/>
    <w:rsid w:val="00545D34"/>
    <w:rsid w:val="00546264"/>
    <w:rsid w:val="00546594"/>
    <w:rsid w:val="00554E38"/>
    <w:rsid w:val="00555E6A"/>
    <w:rsid w:val="0056148F"/>
    <w:rsid w:val="0056507C"/>
    <w:rsid w:val="00565E2B"/>
    <w:rsid w:val="0056788D"/>
    <w:rsid w:val="00570DFD"/>
    <w:rsid w:val="00573D50"/>
    <w:rsid w:val="00581444"/>
    <w:rsid w:val="00583D09"/>
    <w:rsid w:val="00583DEF"/>
    <w:rsid w:val="00584F4E"/>
    <w:rsid w:val="00596331"/>
    <w:rsid w:val="005973AA"/>
    <w:rsid w:val="00597578"/>
    <w:rsid w:val="0059766C"/>
    <w:rsid w:val="00597E7C"/>
    <w:rsid w:val="005A12EF"/>
    <w:rsid w:val="005A22B3"/>
    <w:rsid w:val="005A2D31"/>
    <w:rsid w:val="005A3A18"/>
    <w:rsid w:val="005B7040"/>
    <w:rsid w:val="005C0EEF"/>
    <w:rsid w:val="005C1648"/>
    <w:rsid w:val="005C2A33"/>
    <w:rsid w:val="005C3DEF"/>
    <w:rsid w:val="005D23A9"/>
    <w:rsid w:val="005D3E4C"/>
    <w:rsid w:val="005D54F9"/>
    <w:rsid w:val="005D68B3"/>
    <w:rsid w:val="005D6DD3"/>
    <w:rsid w:val="005E1B43"/>
    <w:rsid w:val="005E5385"/>
    <w:rsid w:val="005E6F4A"/>
    <w:rsid w:val="005F19C2"/>
    <w:rsid w:val="005F20D8"/>
    <w:rsid w:val="005F2CF0"/>
    <w:rsid w:val="005F744C"/>
    <w:rsid w:val="00603F5D"/>
    <w:rsid w:val="00604F4C"/>
    <w:rsid w:val="00605700"/>
    <w:rsid w:val="00606FCA"/>
    <w:rsid w:val="0060745E"/>
    <w:rsid w:val="00610D83"/>
    <w:rsid w:val="00611BAA"/>
    <w:rsid w:val="006125CB"/>
    <w:rsid w:val="00612A0C"/>
    <w:rsid w:val="0061441C"/>
    <w:rsid w:val="006179BD"/>
    <w:rsid w:val="00617BDF"/>
    <w:rsid w:val="00617F24"/>
    <w:rsid w:val="00620CF2"/>
    <w:rsid w:val="006271F1"/>
    <w:rsid w:val="006300F6"/>
    <w:rsid w:val="0064008F"/>
    <w:rsid w:val="00643076"/>
    <w:rsid w:val="006512B6"/>
    <w:rsid w:val="00653A6B"/>
    <w:rsid w:val="0065487C"/>
    <w:rsid w:val="00661AC9"/>
    <w:rsid w:val="00665EFE"/>
    <w:rsid w:val="006708C0"/>
    <w:rsid w:val="00671505"/>
    <w:rsid w:val="00671B71"/>
    <w:rsid w:val="00673C0A"/>
    <w:rsid w:val="0067770B"/>
    <w:rsid w:val="00682330"/>
    <w:rsid w:val="00682B3F"/>
    <w:rsid w:val="00682BBD"/>
    <w:rsid w:val="00684255"/>
    <w:rsid w:val="00690CFD"/>
    <w:rsid w:val="00692D28"/>
    <w:rsid w:val="0069412B"/>
    <w:rsid w:val="0069577C"/>
    <w:rsid w:val="00696D79"/>
    <w:rsid w:val="006A0052"/>
    <w:rsid w:val="006A36FF"/>
    <w:rsid w:val="006A4717"/>
    <w:rsid w:val="006A49E1"/>
    <w:rsid w:val="006A5279"/>
    <w:rsid w:val="006A57CE"/>
    <w:rsid w:val="006B0A7B"/>
    <w:rsid w:val="006B26C7"/>
    <w:rsid w:val="006B47A3"/>
    <w:rsid w:val="006B4D70"/>
    <w:rsid w:val="006B5F2C"/>
    <w:rsid w:val="006B6A6A"/>
    <w:rsid w:val="006B79C8"/>
    <w:rsid w:val="006C2D6A"/>
    <w:rsid w:val="006C60BC"/>
    <w:rsid w:val="006C60CE"/>
    <w:rsid w:val="006C72A6"/>
    <w:rsid w:val="006D1842"/>
    <w:rsid w:val="006D2185"/>
    <w:rsid w:val="006D27C2"/>
    <w:rsid w:val="006D2B6E"/>
    <w:rsid w:val="006D6B6C"/>
    <w:rsid w:val="006E169F"/>
    <w:rsid w:val="006E1EAA"/>
    <w:rsid w:val="006E2AFE"/>
    <w:rsid w:val="006E59F3"/>
    <w:rsid w:val="006E7375"/>
    <w:rsid w:val="006F28C9"/>
    <w:rsid w:val="006F3787"/>
    <w:rsid w:val="006F38C7"/>
    <w:rsid w:val="006F44E9"/>
    <w:rsid w:val="006F51DE"/>
    <w:rsid w:val="006F5EFF"/>
    <w:rsid w:val="006F77B0"/>
    <w:rsid w:val="006F7C81"/>
    <w:rsid w:val="00701FF4"/>
    <w:rsid w:val="007043E5"/>
    <w:rsid w:val="00710B88"/>
    <w:rsid w:val="00712546"/>
    <w:rsid w:val="0071284E"/>
    <w:rsid w:val="0071484C"/>
    <w:rsid w:val="0072177B"/>
    <w:rsid w:val="007232D5"/>
    <w:rsid w:val="00724F7D"/>
    <w:rsid w:val="00730626"/>
    <w:rsid w:val="00730C31"/>
    <w:rsid w:val="00733B18"/>
    <w:rsid w:val="0073494D"/>
    <w:rsid w:val="00735E37"/>
    <w:rsid w:val="00741D84"/>
    <w:rsid w:val="00745990"/>
    <w:rsid w:val="0075053B"/>
    <w:rsid w:val="00752480"/>
    <w:rsid w:val="00752B67"/>
    <w:rsid w:val="00754514"/>
    <w:rsid w:val="00755028"/>
    <w:rsid w:val="0075583B"/>
    <w:rsid w:val="007608A6"/>
    <w:rsid w:val="00760D51"/>
    <w:rsid w:val="00761217"/>
    <w:rsid w:val="00761EA1"/>
    <w:rsid w:val="0076307F"/>
    <w:rsid w:val="0076447F"/>
    <w:rsid w:val="00765AC7"/>
    <w:rsid w:val="00767A3E"/>
    <w:rsid w:val="00771B00"/>
    <w:rsid w:val="007737D9"/>
    <w:rsid w:val="0077472E"/>
    <w:rsid w:val="00774966"/>
    <w:rsid w:val="00776125"/>
    <w:rsid w:val="00776779"/>
    <w:rsid w:val="00781EA2"/>
    <w:rsid w:val="007843ED"/>
    <w:rsid w:val="007848CC"/>
    <w:rsid w:val="0078514D"/>
    <w:rsid w:val="007865D3"/>
    <w:rsid w:val="00786665"/>
    <w:rsid w:val="00792520"/>
    <w:rsid w:val="0079573C"/>
    <w:rsid w:val="007A28F2"/>
    <w:rsid w:val="007A3A0F"/>
    <w:rsid w:val="007A462D"/>
    <w:rsid w:val="007A5C8D"/>
    <w:rsid w:val="007A5CB3"/>
    <w:rsid w:val="007A654F"/>
    <w:rsid w:val="007B096D"/>
    <w:rsid w:val="007C0385"/>
    <w:rsid w:val="007C155C"/>
    <w:rsid w:val="007C335A"/>
    <w:rsid w:val="007C4910"/>
    <w:rsid w:val="007C4BD6"/>
    <w:rsid w:val="007C5243"/>
    <w:rsid w:val="007C5C68"/>
    <w:rsid w:val="007C7DC9"/>
    <w:rsid w:val="007D5804"/>
    <w:rsid w:val="007D5A98"/>
    <w:rsid w:val="007D61F3"/>
    <w:rsid w:val="007D6E2D"/>
    <w:rsid w:val="007D7138"/>
    <w:rsid w:val="007E55AD"/>
    <w:rsid w:val="007E56C4"/>
    <w:rsid w:val="007E5F1B"/>
    <w:rsid w:val="007F0AD8"/>
    <w:rsid w:val="007F4F2F"/>
    <w:rsid w:val="007F6872"/>
    <w:rsid w:val="007F6C21"/>
    <w:rsid w:val="007F79D1"/>
    <w:rsid w:val="0080005A"/>
    <w:rsid w:val="00801A8B"/>
    <w:rsid w:val="00805E38"/>
    <w:rsid w:val="00807A22"/>
    <w:rsid w:val="00820E46"/>
    <w:rsid w:val="00823759"/>
    <w:rsid w:val="00823C35"/>
    <w:rsid w:val="00825EAE"/>
    <w:rsid w:val="00826C44"/>
    <w:rsid w:val="00827895"/>
    <w:rsid w:val="00834000"/>
    <w:rsid w:val="0083546B"/>
    <w:rsid w:val="0083592F"/>
    <w:rsid w:val="00836283"/>
    <w:rsid w:val="0083668D"/>
    <w:rsid w:val="00841CA0"/>
    <w:rsid w:val="00842DEF"/>
    <w:rsid w:val="00845DFB"/>
    <w:rsid w:val="00850631"/>
    <w:rsid w:val="008543B8"/>
    <w:rsid w:val="00860761"/>
    <w:rsid w:val="00861CC1"/>
    <w:rsid w:val="008624BB"/>
    <w:rsid w:val="008632D3"/>
    <w:rsid w:val="00865FE4"/>
    <w:rsid w:val="00866666"/>
    <w:rsid w:val="00870EA2"/>
    <w:rsid w:val="0087184F"/>
    <w:rsid w:val="00873DEA"/>
    <w:rsid w:val="00877BA2"/>
    <w:rsid w:val="008816E4"/>
    <w:rsid w:val="00881CAB"/>
    <w:rsid w:val="0089356D"/>
    <w:rsid w:val="00896625"/>
    <w:rsid w:val="008A0D6D"/>
    <w:rsid w:val="008A1C26"/>
    <w:rsid w:val="008A1CC5"/>
    <w:rsid w:val="008A45B5"/>
    <w:rsid w:val="008A492C"/>
    <w:rsid w:val="008A548C"/>
    <w:rsid w:val="008A7564"/>
    <w:rsid w:val="008B023A"/>
    <w:rsid w:val="008B1196"/>
    <w:rsid w:val="008B4A95"/>
    <w:rsid w:val="008C12A3"/>
    <w:rsid w:val="008C27AE"/>
    <w:rsid w:val="008C30A0"/>
    <w:rsid w:val="008C3A78"/>
    <w:rsid w:val="008C75EB"/>
    <w:rsid w:val="008D1F5C"/>
    <w:rsid w:val="008D1FDC"/>
    <w:rsid w:val="008D295A"/>
    <w:rsid w:val="008D3C71"/>
    <w:rsid w:val="008D48BE"/>
    <w:rsid w:val="008D4E55"/>
    <w:rsid w:val="008D7234"/>
    <w:rsid w:val="008E29D9"/>
    <w:rsid w:val="008E6C7E"/>
    <w:rsid w:val="008E7540"/>
    <w:rsid w:val="008F0823"/>
    <w:rsid w:val="008F1F60"/>
    <w:rsid w:val="008F3F06"/>
    <w:rsid w:val="008F4517"/>
    <w:rsid w:val="008F709E"/>
    <w:rsid w:val="00900FF3"/>
    <w:rsid w:val="0090421C"/>
    <w:rsid w:val="00904220"/>
    <w:rsid w:val="00906E7E"/>
    <w:rsid w:val="00907757"/>
    <w:rsid w:val="00910991"/>
    <w:rsid w:val="00910BE4"/>
    <w:rsid w:val="00910E95"/>
    <w:rsid w:val="00911E29"/>
    <w:rsid w:val="00913CAE"/>
    <w:rsid w:val="00914DE0"/>
    <w:rsid w:val="00916D9F"/>
    <w:rsid w:val="00916DD3"/>
    <w:rsid w:val="00917650"/>
    <w:rsid w:val="009268D4"/>
    <w:rsid w:val="00927B93"/>
    <w:rsid w:val="009305B8"/>
    <w:rsid w:val="00932D20"/>
    <w:rsid w:val="00932E88"/>
    <w:rsid w:val="00934283"/>
    <w:rsid w:val="00934529"/>
    <w:rsid w:val="00934E6B"/>
    <w:rsid w:val="00936DF0"/>
    <w:rsid w:val="00940A62"/>
    <w:rsid w:val="00940D7A"/>
    <w:rsid w:val="00941246"/>
    <w:rsid w:val="0094140C"/>
    <w:rsid w:val="00943292"/>
    <w:rsid w:val="0094569E"/>
    <w:rsid w:val="009459A0"/>
    <w:rsid w:val="009462D5"/>
    <w:rsid w:val="00954D02"/>
    <w:rsid w:val="00960419"/>
    <w:rsid w:val="00962BE0"/>
    <w:rsid w:val="00962C0B"/>
    <w:rsid w:val="009649A1"/>
    <w:rsid w:val="00967825"/>
    <w:rsid w:val="00972BA6"/>
    <w:rsid w:val="00972D8B"/>
    <w:rsid w:val="00974BF5"/>
    <w:rsid w:val="00975878"/>
    <w:rsid w:val="00976A9A"/>
    <w:rsid w:val="00982DAB"/>
    <w:rsid w:val="009853CE"/>
    <w:rsid w:val="00987376"/>
    <w:rsid w:val="009913C5"/>
    <w:rsid w:val="00994C5C"/>
    <w:rsid w:val="009A136F"/>
    <w:rsid w:val="009A7F74"/>
    <w:rsid w:val="009B3712"/>
    <w:rsid w:val="009B451A"/>
    <w:rsid w:val="009B49B0"/>
    <w:rsid w:val="009B4F35"/>
    <w:rsid w:val="009B7C4F"/>
    <w:rsid w:val="009C175C"/>
    <w:rsid w:val="009C25FD"/>
    <w:rsid w:val="009C5170"/>
    <w:rsid w:val="009D47AB"/>
    <w:rsid w:val="009D52A7"/>
    <w:rsid w:val="009E03D7"/>
    <w:rsid w:val="009E157A"/>
    <w:rsid w:val="009E2F6E"/>
    <w:rsid w:val="009E5E56"/>
    <w:rsid w:val="009E71AE"/>
    <w:rsid w:val="009F0EE7"/>
    <w:rsid w:val="009F39A7"/>
    <w:rsid w:val="009F582C"/>
    <w:rsid w:val="00A02AFA"/>
    <w:rsid w:val="00A10375"/>
    <w:rsid w:val="00A11C96"/>
    <w:rsid w:val="00A1418A"/>
    <w:rsid w:val="00A16730"/>
    <w:rsid w:val="00A21E3C"/>
    <w:rsid w:val="00A22F7E"/>
    <w:rsid w:val="00A2309A"/>
    <w:rsid w:val="00A232FB"/>
    <w:rsid w:val="00A24D4B"/>
    <w:rsid w:val="00A2591B"/>
    <w:rsid w:val="00A263AD"/>
    <w:rsid w:val="00A264A1"/>
    <w:rsid w:val="00A26577"/>
    <w:rsid w:val="00A34693"/>
    <w:rsid w:val="00A4205F"/>
    <w:rsid w:val="00A426EA"/>
    <w:rsid w:val="00A431F0"/>
    <w:rsid w:val="00A50439"/>
    <w:rsid w:val="00A52879"/>
    <w:rsid w:val="00A54940"/>
    <w:rsid w:val="00A5645E"/>
    <w:rsid w:val="00A57F3C"/>
    <w:rsid w:val="00A60F95"/>
    <w:rsid w:val="00A61B48"/>
    <w:rsid w:val="00A65A52"/>
    <w:rsid w:val="00A66DE6"/>
    <w:rsid w:val="00A66F83"/>
    <w:rsid w:val="00A67052"/>
    <w:rsid w:val="00A70580"/>
    <w:rsid w:val="00A731DA"/>
    <w:rsid w:val="00A74454"/>
    <w:rsid w:val="00A81AE8"/>
    <w:rsid w:val="00A8315B"/>
    <w:rsid w:val="00A859DA"/>
    <w:rsid w:val="00A905A9"/>
    <w:rsid w:val="00A9186E"/>
    <w:rsid w:val="00AA200D"/>
    <w:rsid w:val="00AA2251"/>
    <w:rsid w:val="00AA290A"/>
    <w:rsid w:val="00AA4699"/>
    <w:rsid w:val="00AA54F8"/>
    <w:rsid w:val="00AA7999"/>
    <w:rsid w:val="00AB16E6"/>
    <w:rsid w:val="00AB1E0F"/>
    <w:rsid w:val="00AB26E0"/>
    <w:rsid w:val="00AB3FB5"/>
    <w:rsid w:val="00AB66EB"/>
    <w:rsid w:val="00AC0968"/>
    <w:rsid w:val="00AC0DD5"/>
    <w:rsid w:val="00AC33A7"/>
    <w:rsid w:val="00AC34CE"/>
    <w:rsid w:val="00AC3E38"/>
    <w:rsid w:val="00AC538B"/>
    <w:rsid w:val="00AC53A9"/>
    <w:rsid w:val="00AC5465"/>
    <w:rsid w:val="00AC57BD"/>
    <w:rsid w:val="00AD10C6"/>
    <w:rsid w:val="00AD1BB5"/>
    <w:rsid w:val="00AD1C56"/>
    <w:rsid w:val="00AD2A53"/>
    <w:rsid w:val="00AD5D9B"/>
    <w:rsid w:val="00AD6B49"/>
    <w:rsid w:val="00AE049E"/>
    <w:rsid w:val="00AE4FFF"/>
    <w:rsid w:val="00AF0B3F"/>
    <w:rsid w:val="00AF0E5A"/>
    <w:rsid w:val="00AF7346"/>
    <w:rsid w:val="00B06ED7"/>
    <w:rsid w:val="00B10F7B"/>
    <w:rsid w:val="00B12738"/>
    <w:rsid w:val="00B23254"/>
    <w:rsid w:val="00B25BB9"/>
    <w:rsid w:val="00B27099"/>
    <w:rsid w:val="00B34D89"/>
    <w:rsid w:val="00B35C6A"/>
    <w:rsid w:val="00B37A4F"/>
    <w:rsid w:val="00B40A39"/>
    <w:rsid w:val="00B42BF7"/>
    <w:rsid w:val="00B444B1"/>
    <w:rsid w:val="00B4527A"/>
    <w:rsid w:val="00B478A6"/>
    <w:rsid w:val="00B50994"/>
    <w:rsid w:val="00B53809"/>
    <w:rsid w:val="00B62DAA"/>
    <w:rsid w:val="00B6674B"/>
    <w:rsid w:val="00B705A7"/>
    <w:rsid w:val="00B72859"/>
    <w:rsid w:val="00B730E9"/>
    <w:rsid w:val="00B75283"/>
    <w:rsid w:val="00B82468"/>
    <w:rsid w:val="00B83BC3"/>
    <w:rsid w:val="00B85747"/>
    <w:rsid w:val="00B8704B"/>
    <w:rsid w:val="00B90B26"/>
    <w:rsid w:val="00B914B4"/>
    <w:rsid w:val="00B9361E"/>
    <w:rsid w:val="00B93719"/>
    <w:rsid w:val="00B97086"/>
    <w:rsid w:val="00BA1249"/>
    <w:rsid w:val="00BA445E"/>
    <w:rsid w:val="00BA74BB"/>
    <w:rsid w:val="00BB340B"/>
    <w:rsid w:val="00BB5BB0"/>
    <w:rsid w:val="00BB5EC1"/>
    <w:rsid w:val="00BB6A61"/>
    <w:rsid w:val="00BC082A"/>
    <w:rsid w:val="00BC3102"/>
    <w:rsid w:val="00BC59BE"/>
    <w:rsid w:val="00BC7759"/>
    <w:rsid w:val="00BD4E2B"/>
    <w:rsid w:val="00BD5ED3"/>
    <w:rsid w:val="00BD6B56"/>
    <w:rsid w:val="00BD78F9"/>
    <w:rsid w:val="00BD7CC9"/>
    <w:rsid w:val="00BE75FF"/>
    <w:rsid w:val="00BF1DBE"/>
    <w:rsid w:val="00BF7039"/>
    <w:rsid w:val="00C00901"/>
    <w:rsid w:val="00C00907"/>
    <w:rsid w:val="00C00F5F"/>
    <w:rsid w:val="00C0164B"/>
    <w:rsid w:val="00C03A16"/>
    <w:rsid w:val="00C04D52"/>
    <w:rsid w:val="00C106C2"/>
    <w:rsid w:val="00C13C4D"/>
    <w:rsid w:val="00C16CB5"/>
    <w:rsid w:val="00C17DA3"/>
    <w:rsid w:val="00C20F57"/>
    <w:rsid w:val="00C21EF9"/>
    <w:rsid w:val="00C24C0B"/>
    <w:rsid w:val="00C3230B"/>
    <w:rsid w:val="00C33020"/>
    <w:rsid w:val="00C34F1B"/>
    <w:rsid w:val="00C41C41"/>
    <w:rsid w:val="00C43B9A"/>
    <w:rsid w:val="00C46D10"/>
    <w:rsid w:val="00C51BE0"/>
    <w:rsid w:val="00C52D4A"/>
    <w:rsid w:val="00C6279F"/>
    <w:rsid w:val="00C62B95"/>
    <w:rsid w:val="00C6458D"/>
    <w:rsid w:val="00C64DF6"/>
    <w:rsid w:val="00C668A3"/>
    <w:rsid w:val="00C67EC7"/>
    <w:rsid w:val="00C70078"/>
    <w:rsid w:val="00C73A7C"/>
    <w:rsid w:val="00C74134"/>
    <w:rsid w:val="00C757EE"/>
    <w:rsid w:val="00C81E34"/>
    <w:rsid w:val="00C828D8"/>
    <w:rsid w:val="00C83186"/>
    <w:rsid w:val="00C84070"/>
    <w:rsid w:val="00C92526"/>
    <w:rsid w:val="00C92695"/>
    <w:rsid w:val="00C93D05"/>
    <w:rsid w:val="00C954A4"/>
    <w:rsid w:val="00C95C98"/>
    <w:rsid w:val="00C9774D"/>
    <w:rsid w:val="00CA19FB"/>
    <w:rsid w:val="00CA2BE7"/>
    <w:rsid w:val="00CA3FDD"/>
    <w:rsid w:val="00CA49F0"/>
    <w:rsid w:val="00CA664E"/>
    <w:rsid w:val="00CB13CF"/>
    <w:rsid w:val="00CB1492"/>
    <w:rsid w:val="00CB44EE"/>
    <w:rsid w:val="00CB5A9F"/>
    <w:rsid w:val="00CB6371"/>
    <w:rsid w:val="00CC2AEE"/>
    <w:rsid w:val="00CD40F8"/>
    <w:rsid w:val="00CD42BA"/>
    <w:rsid w:val="00CD5F2F"/>
    <w:rsid w:val="00CD7E10"/>
    <w:rsid w:val="00CE0462"/>
    <w:rsid w:val="00CF459E"/>
    <w:rsid w:val="00CF4F4A"/>
    <w:rsid w:val="00CF5C4A"/>
    <w:rsid w:val="00D00B65"/>
    <w:rsid w:val="00D02A1B"/>
    <w:rsid w:val="00D04011"/>
    <w:rsid w:val="00D05E85"/>
    <w:rsid w:val="00D076CC"/>
    <w:rsid w:val="00D10D2D"/>
    <w:rsid w:val="00D12FC1"/>
    <w:rsid w:val="00D1375D"/>
    <w:rsid w:val="00D16F46"/>
    <w:rsid w:val="00D175F9"/>
    <w:rsid w:val="00D17816"/>
    <w:rsid w:val="00D17D05"/>
    <w:rsid w:val="00D25A24"/>
    <w:rsid w:val="00D33631"/>
    <w:rsid w:val="00D34001"/>
    <w:rsid w:val="00D372BF"/>
    <w:rsid w:val="00D37D55"/>
    <w:rsid w:val="00D40478"/>
    <w:rsid w:val="00D40715"/>
    <w:rsid w:val="00D425D5"/>
    <w:rsid w:val="00D42F91"/>
    <w:rsid w:val="00D470C5"/>
    <w:rsid w:val="00D47F8E"/>
    <w:rsid w:val="00D511B2"/>
    <w:rsid w:val="00D511BD"/>
    <w:rsid w:val="00D52A39"/>
    <w:rsid w:val="00D55AB5"/>
    <w:rsid w:val="00D56FEE"/>
    <w:rsid w:val="00D57FAF"/>
    <w:rsid w:val="00D6268B"/>
    <w:rsid w:val="00D62D9B"/>
    <w:rsid w:val="00D63F5E"/>
    <w:rsid w:val="00D6489C"/>
    <w:rsid w:val="00D65524"/>
    <w:rsid w:val="00D66F28"/>
    <w:rsid w:val="00D67D9B"/>
    <w:rsid w:val="00D67F78"/>
    <w:rsid w:val="00D70DB9"/>
    <w:rsid w:val="00D724B6"/>
    <w:rsid w:val="00D724D1"/>
    <w:rsid w:val="00D72F18"/>
    <w:rsid w:val="00D7352A"/>
    <w:rsid w:val="00D751DC"/>
    <w:rsid w:val="00D75EDD"/>
    <w:rsid w:val="00D771B9"/>
    <w:rsid w:val="00D80C56"/>
    <w:rsid w:val="00D8297B"/>
    <w:rsid w:val="00D848CE"/>
    <w:rsid w:val="00D861C8"/>
    <w:rsid w:val="00D9170A"/>
    <w:rsid w:val="00D93E54"/>
    <w:rsid w:val="00DA1122"/>
    <w:rsid w:val="00DA4277"/>
    <w:rsid w:val="00DA62E3"/>
    <w:rsid w:val="00DA7E98"/>
    <w:rsid w:val="00DB4A66"/>
    <w:rsid w:val="00DB4A70"/>
    <w:rsid w:val="00DB757C"/>
    <w:rsid w:val="00DC359F"/>
    <w:rsid w:val="00DC5DF1"/>
    <w:rsid w:val="00DD0051"/>
    <w:rsid w:val="00DD0289"/>
    <w:rsid w:val="00DD0498"/>
    <w:rsid w:val="00DD0A33"/>
    <w:rsid w:val="00DD408D"/>
    <w:rsid w:val="00DE138C"/>
    <w:rsid w:val="00DE1CFF"/>
    <w:rsid w:val="00DE779B"/>
    <w:rsid w:val="00DF4566"/>
    <w:rsid w:val="00DF5921"/>
    <w:rsid w:val="00E0058E"/>
    <w:rsid w:val="00E008E4"/>
    <w:rsid w:val="00E01B1D"/>
    <w:rsid w:val="00E045AE"/>
    <w:rsid w:val="00E12445"/>
    <w:rsid w:val="00E1376A"/>
    <w:rsid w:val="00E1628E"/>
    <w:rsid w:val="00E167DB"/>
    <w:rsid w:val="00E20363"/>
    <w:rsid w:val="00E23F80"/>
    <w:rsid w:val="00E30698"/>
    <w:rsid w:val="00E37444"/>
    <w:rsid w:val="00E415FB"/>
    <w:rsid w:val="00E46003"/>
    <w:rsid w:val="00E465F8"/>
    <w:rsid w:val="00E5220A"/>
    <w:rsid w:val="00E557DB"/>
    <w:rsid w:val="00E558A0"/>
    <w:rsid w:val="00E55FDD"/>
    <w:rsid w:val="00E606B3"/>
    <w:rsid w:val="00E61811"/>
    <w:rsid w:val="00E622EC"/>
    <w:rsid w:val="00E62928"/>
    <w:rsid w:val="00E63291"/>
    <w:rsid w:val="00E67537"/>
    <w:rsid w:val="00E73380"/>
    <w:rsid w:val="00E742DE"/>
    <w:rsid w:val="00E749D4"/>
    <w:rsid w:val="00E83376"/>
    <w:rsid w:val="00E8398F"/>
    <w:rsid w:val="00E83EE0"/>
    <w:rsid w:val="00E866B7"/>
    <w:rsid w:val="00E876A1"/>
    <w:rsid w:val="00E965A5"/>
    <w:rsid w:val="00E97D08"/>
    <w:rsid w:val="00EA4BBE"/>
    <w:rsid w:val="00EB1766"/>
    <w:rsid w:val="00EB2C02"/>
    <w:rsid w:val="00EB5337"/>
    <w:rsid w:val="00EB6281"/>
    <w:rsid w:val="00EB7E46"/>
    <w:rsid w:val="00EC25FC"/>
    <w:rsid w:val="00EC725A"/>
    <w:rsid w:val="00ED0512"/>
    <w:rsid w:val="00ED1D82"/>
    <w:rsid w:val="00ED4365"/>
    <w:rsid w:val="00ED714D"/>
    <w:rsid w:val="00EE0127"/>
    <w:rsid w:val="00EE1D4D"/>
    <w:rsid w:val="00EE247C"/>
    <w:rsid w:val="00EE4D6B"/>
    <w:rsid w:val="00EE7834"/>
    <w:rsid w:val="00EF1359"/>
    <w:rsid w:val="00EF46B7"/>
    <w:rsid w:val="00EF4773"/>
    <w:rsid w:val="00EF5251"/>
    <w:rsid w:val="00EF559E"/>
    <w:rsid w:val="00EF62DA"/>
    <w:rsid w:val="00EF679D"/>
    <w:rsid w:val="00F03BFB"/>
    <w:rsid w:val="00F05030"/>
    <w:rsid w:val="00F05745"/>
    <w:rsid w:val="00F07048"/>
    <w:rsid w:val="00F10C12"/>
    <w:rsid w:val="00F10F26"/>
    <w:rsid w:val="00F115BF"/>
    <w:rsid w:val="00F11F67"/>
    <w:rsid w:val="00F13A7E"/>
    <w:rsid w:val="00F15129"/>
    <w:rsid w:val="00F15442"/>
    <w:rsid w:val="00F15542"/>
    <w:rsid w:val="00F158CE"/>
    <w:rsid w:val="00F22D45"/>
    <w:rsid w:val="00F236FE"/>
    <w:rsid w:val="00F239C0"/>
    <w:rsid w:val="00F25757"/>
    <w:rsid w:val="00F25AFB"/>
    <w:rsid w:val="00F27263"/>
    <w:rsid w:val="00F27607"/>
    <w:rsid w:val="00F31CA9"/>
    <w:rsid w:val="00F33063"/>
    <w:rsid w:val="00F339E4"/>
    <w:rsid w:val="00F34BB4"/>
    <w:rsid w:val="00F35ECF"/>
    <w:rsid w:val="00F36155"/>
    <w:rsid w:val="00F37513"/>
    <w:rsid w:val="00F437BD"/>
    <w:rsid w:val="00F449B1"/>
    <w:rsid w:val="00F4507D"/>
    <w:rsid w:val="00F472BE"/>
    <w:rsid w:val="00F516E9"/>
    <w:rsid w:val="00F518A2"/>
    <w:rsid w:val="00F546DB"/>
    <w:rsid w:val="00F54C68"/>
    <w:rsid w:val="00F57419"/>
    <w:rsid w:val="00F60F1B"/>
    <w:rsid w:val="00F616A6"/>
    <w:rsid w:val="00F6382D"/>
    <w:rsid w:val="00F63B21"/>
    <w:rsid w:val="00F67B97"/>
    <w:rsid w:val="00F711D5"/>
    <w:rsid w:val="00F72986"/>
    <w:rsid w:val="00F7453F"/>
    <w:rsid w:val="00F754ED"/>
    <w:rsid w:val="00F84B5B"/>
    <w:rsid w:val="00F90B40"/>
    <w:rsid w:val="00F931CA"/>
    <w:rsid w:val="00F950A7"/>
    <w:rsid w:val="00F953A7"/>
    <w:rsid w:val="00F95CEF"/>
    <w:rsid w:val="00FA0F6A"/>
    <w:rsid w:val="00FA2245"/>
    <w:rsid w:val="00FA2E69"/>
    <w:rsid w:val="00FB40B7"/>
    <w:rsid w:val="00FB41FE"/>
    <w:rsid w:val="00FB7248"/>
    <w:rsid w:val="00FB7DFA"/>
    <w:rsid w:val="00FC397D"/>
    <w:rsid w:val="00FC408F"/>
    <w:rsid w:val="00FC44C5"/>
    <w:rsid w:val="00FC7180"/>
    <w:rsid w:val="00FD1D60"/>
    <w:rsid w:val="00FD2062"/>
    <w:rsid w:val="00FD4E00"/>
    <w:rsid w:val="00FD4E13"/>
    <w:rsid w:val="00FD53AE"/>
    <w:rsid w:val="00FD5829"/>
    <w:rsid w:val="00FD6DDF"/>
    <w:rsid w:val="00FD73F9"/>
    <w:rsid w:val="00FE0104"/>
    <w:rsid w:val="00FE1C91"/>
    <w:rsid w:val="00FE2A0F"/>
    <w:rsid w:val="00FE3891"/>
    <w:rsid w:val="00FE48F6"/>
    <w:rsid w:val="00FE4D14"/>
    <w:rsid w:val="00FE663F"/>
    <w:rsid w:val="00FE6EFD"/>
    <w:rsid w:val="00FE704F"/>
    <w:rsid w:val="00FF0342"/>
    <w:rsid w:val="00FF2A55"/>
    <w:rsid w:val="00FF3F23"/>
    <w:rsid w:val="00FF64DC"/>
    <w:rsid w:val="00FF78BB"/>
    <w:rsid w:val="00FF7AF1"/>
    <w:rsid w:val="17EC36AE"/>
    <w:rsid w:val="3449413F"/>
    <w:rsid w:val="41DB11AB"/>
    <w:rsid w:val="7484556F"/>
    <w:rsid w:val="7DB3D8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B5923"/>
  <w15:docId w15:val="{42E28820-DA05-4C98-AE9A-F74673A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 w:type="character" w:styleId="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independiente">
    <w:name w:val="Body Text"/>
    <w:basedOn w:val="Normal"/>
    <w:link w:val="TextoindependienteCar"/>
    <w:uiPriority w:val="99"/>
    <w:unhideWhenUsed/>
    <w:rsid w:val="00FC408F"/>
    <w:pPr>
      <w:spacing w:after="120"/>
    </w:pPr>
    <w:rPr>
      <w:rFonts w:cs="Mangal"/>
      <w:szCs w:val="21"/>
    </w:rPr>
  </w:style>
  <w:style w:type="character" w:customStyle="1" w:styleId="TextoindependienteCar">
    <w:name w:val="Texto independiente Car"/>
    <w:basedOn w:val="Fuentedeprrafopredeter"/>
    <w:link w:val="Textoindependiente"/>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31">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341586538">
      <w:bodyDiv w:val="1"/>
      <w:marLeft w:val="0"/>
      <w:marRight w:val="0"/>
      <w:marTop w:val="0"/>
      <w:marBottom w:val="0"/>
      <w:divBdr>
        <w:top w:val="none" w:sz="0" w:space="0" w:color="auto"/>
        <w:left w:val="none" w:sz="0" w:space="0" w:color="auto"/>
        <w:bottom w:val="none" w:sz="0" w:space="0" w:color="auto"/>
        <w:right w:val="none" w:sz="0" w:space="0" w:color="auto"/>
      </w:divBdr>
    </w:div>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412897552">
      <w:bodyDiv w:val="1"/>
      <w:marLeft w:val="0"/>
      <w:marRight w:val="0"/>
      <w:marTop w:val="0"/>
      <w:marBottom w:val="0"/>
      <w:divBdr>
        <w:top w:val="none" w:sz="0" w:space="0" w:color="auto"/>
        <w:left w:val="none" w:sz="0" w:space="0" w:color="auto"/>
        <w:bottom w:val="none" w:sz="0" w:space="0" w:color="auto"/>
        <w:right w:val="none" w:sz="0" w:space="0" w:color="auto"/>
      </w:divBdr>
    </w:div>
    <w:div w:id="433134178">
      <w:bodyDiv w:val="1"/>
      <w:marLeft w:val="0"/>
      <w:marRight w:val="0"/>
      <w:marTop w:val="0"/>
      <w:marBottom w:val="0"/>
      <w:divBdr>
        <w:top w:val="none" w:sz="0" w:space="0" w:color="auto"/>
        <w:left w:val="none" w:sz="0" w:space="0" w:color="auto"/>
        <w:bottom w:val="none" w:sz="0" w:space="0" w:color="auto"/>
        <w:right w:val="none" w:sz="0" w:space="0" w:color="auto"/>
      </w:divBdr>
    </w:div>
    <w:div w:id="444616167">
      <w:bodyDiv w:val="1"/>
      <w:marLeft w:val="0"/>
      <w:marRight w:val="0"/>
      <w:marTop w:val="0"/>
      <w:marBottom w:val="0"/>
      <w:divBdr>
        <w:top w:val="none" w:sz="0" w:space="0" w:color="auto"/>
        <w:left w:val="none" w:sz="0" w:space="0" w:color="auto"/>
        <w:bottom w:val="none" w:sz="0" w:space="0" w:color="auto"/>
        <w:right w:val="none" w:sz="0" w:space="0" w:color="auto"/>
      </w:divBdr>
    </w:div>
    <w:div w:id="469320734">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54976732">
      <w:bodyDiv w:val="1"/>
      <w:marLeft w:val="0"/>
      <w:marRight w:val="0"/>
      <w:marTop w:val="0"/>
      <w:marBottom w:val="0"/>
      <w:divBdr>
        <w:top w:val="none" w:sz="0" w:space="0" w:color="auto"/>
        <w:left w:val="none" w:sz="0" w:space="0" w:color="auto"/>
        <w:bottom w:val="none" w:sz="0" w:space="0" w:color="auto"/>
        <w:right w:val="none" w:sz="0" w:space="0" w:color="auto"/>
      </w:divBdr>
    </w:div>
    <w:div w:id="579020573">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721707131">
      <w:bodyDiv w:val="1"/>
      <w:marLeft w:val="0"/>
      <w:marRight w:val="0"/>
      <w:marTop w:val="0"/>
      <w:marBottom w:val="0"/>
      <w:divBdr>
        <w:top w:val="none" w:sz="0" w:space="0" w:color="auto"/>
        <w:left w:val="none" w:sz="0" w:space="0" w:color="auto"/>
        <w:bottom w:val="none" w:sz="0" w:space="0" w:color="auto"/>
        <w:right w:val="none" w:sz="0" w:space="0" w:color="auto"/>
      </w:divBdr>
    </w:div>
    <w:div w:id="754470820">
      <w:bodyDiv w:val="1"/>
      <w:marLeft w:val="0"/>
      <w:marRight w:val="0"/>
      <w:marTop w:val="0"/>
      <w:marBottom w:val="0"/>
      <w:divBdr>
        <w:top w:val="none" w:sz="0" w:space="0" w:color="auto"/>
        <w:left w:val="none" w:sz="0" w:space="0" w:color="auto"/>
        <w:bottom w:val="none" w:sz="0" w:space="0" w:color="auto"/>
        <w:right w:val="none" w:sz="0" w:space="0" w:color="auto"/>
      </w:divBdr>
    </w:div>
    <w:div w:id="865212752">
      <w:bodyDiv w:val="1"/>
      <w:marLeft w:val="0"/>
      <w:marRight w:val="0"/>
      <w:marTop w:val="0"/>
      <w:marBottom w:val="0"/>
      <w:divBdr>
        <w:top w:val="none" w:sz="0" w:space="0" w:color="auto"/>
        <w:left w:val="none" w:sz="0" w:space="0" w:color="auto"/>
        <w:bottom w:val="none" w:sz="0" w:space="0" w:color="auto"/>
        <w:right w:val="none" w:sz="0" w:space="0" w:color="auto"/>
      </w:divBdr>
    </w:div>
    <w:div w:id="1014071257">
      <w:bodyDiv w:val="1"/>
      <w:marLeft w:val="0"/>
      <w:marRight w:val="0"/>
      <w:marTop w:val="0"/>
      <w:marBottom w:val="0"/>
      <w:divBdr>
        <w:top w:val="none" w:sz="0" w:space="0" w:color="auto"/>
        <w:left w:val="none" w:sz="0" w:space="0" w:color="auto"/>
        <w:bottom w:val="none" w:sz="0" w:space="0" w:color="auto"/>
        <w:right w:val="none" w:sz="0" w:space="0" w:color="auto"/>
      </w:divBdr>
    </w:div>
    <w:div w:id="1056002974">
      <w:bodyDiv w:val="1"/>
      <w:marLeft w:val="0"/>
      <w:marRight w:val="0"/>
      <w:marTop w:val="0"/>
      <w:marBottom w:val="0"/>
      <w:divBdr>
        <w:top w:val="none" w:sz="0" w:space="0" w:color="auto"/>
        <w:left w:val="none" w:sz="0" w:space="0" w:color="auto"/>
        <w:bottom w:val="none" w:sz="0" w:space="0" w:color="auto"/>
        <w:right w:val="none" w:sz="0" w:space="0" w:color="auto"/>
      </w:divBdr>
    </w:div>
    <w:div w:id="1107503672">
      <w:bodyDiv w:val="1"/>
      <w:marLeft w:val="0"/>
      <w:marRight w:val="0"/>
      <w:marTop w:val="0"/>
      <w:marBottom w:val="0"/>
      <w:divBdr>
        <w:top w:val="none" w:sz="0" w:space="0" w:color="auto"/>
        <w:left w:val="none" w:sz="0" w:space="0" w:color="auto"/>
        <w:bottom w:val="none" w:sz="0" w:space="0" w:color="auto"/>
        <w:right w:val="none" w:sz="0" w:space="0" w:color="auto"/>
      </w:divBdr>
    </w:div>
    <w:div w:id="1206867661">
      <w:bodyDiv w:val="1"/>
      <w:marLeft w:val="0"/>
      <w:marRight w:val="0"/>
      <w:marTop w:val="0"/>
      <w:marBottom w:val="0"/>
      <w:divBdr>
        <w:top w:val="none" w:sz="0" w:space="0" w:color="auto"/>
        <w:left w:val="none" w:sz="0" w:space="0" w:color="auto"/>
        <w:bottom w:val="none" w:sz="0" w:space="0" w:color="auto"/>
        <w:right w:val="none" w:sz="0" w:space="0" w:color="auto"/>
      </w:divBdr>
    </w:div>
    <w:div w:id="1216964360">
      <w:bodyDiv w:val="1"/>
      <w:marLeft w:val="0"/>
      <w:marRight w:val="0"/>
      <w:marTop w:val="0"/>
      <w:marBottom w:val="0"/>
      <w:divBdr>
        <w:top w:val="none" w:sz="0" w:space="0" w:color="auto"/>
        <w:left w:val="none" w:sz="0" w:space="0" w:color="auto"/>
        <w:bottom w:val="none" w:sz="0" w:space="0" w:color="auto"/>
        <w:right w:val="none" w:sz="0" w:space="0" w:color="auto"/>
      </w:divBdr>
    </w:div>
    <w:div w:id="1224411114">
      <w:bodyDiv w:val="1"/>
      <w:marLeft w:val="0"/>
      <w:marRight w:val="0"/>
      <w:marTop w:val="0"/>
      <w:marBottom w:val="0"/>
      <w:divBdr>
        <w:top w:val="none" w:sz="0" w:space="0" w:color="auto"/>
        <w:left w:val="none" w:sz="0" w:space="0" w:color="auto"/>
        <w:bottom w:val="none" w:sz="0" w:space="0" w:color="auto"/>
        <w:right w:val="none" w:sz="0" w:space="0" w:color="auto"/>
      </w:divBdr>
    </w:div>
    <w:div w:id="1322588773">
      <w:bodyDiv w:val="1"/>
      <w:marLeft w:val="0"/>
      <w:marRight w:val="0"/>
      <w:marTop w:val="0"/>
      <w:marBottom w:val="0"/>
      <w:divBdr>
        <w:top w:val="none" w:sz="0" w:space="0" w:color="auto"/>
        <w:left w:val="none" w:sz="0" w:space="0" w:color="auto"/>
        <w:bottom w:val="none" w:sz="0" w:space="0" w:color="auto"/>
        <w:right w:val="none" w:sz="0" w:space="0" w:color="auto"/>
      </w:divBdr>
    </w:div>
    <w:div w:id="1343311898">
      <w:bodyDiv w:val="1"/>
      <w:marLeft w:val="0"/>
      <w:marRight w:val="0"/>
      <w:marTop w:val="0"/>
      <w:marBottom w:val="0"/>
      <w:divBdr>
        <w:top w:val="none" w:sz="0" w:space="0" w:color="auto"/>
        <w:left w:val="none" w:sz="0" w:space="0" w:color="auto"/>
        <w:bottom w:val="none" w:sz="0" w:space="0" w:color="auto"/>
        <w:right w:val="none" w:sz="0" w:space="0" w:color="auto"/>
      </w:divBdr>
    </w:div>
    <w:div w:id="1411537270">
      <w:bodyDiv w:val="1"/>
      <w:marLeft w:val="0"/>
      <w:marRight w:val="0"/>
      <w:marTop w:val="0"/>
      <w:marBottom w:val="0"/>
      <w:divBdr>
        <w:top w:val="none" w:sz="0" w:space="0" w:color="auto"/>
        <w:left w:val="none" w:sz="0" w:space="0" w:color="auto"/>
        <w:bottom w:val="none" w:sz="0" w:space="0" w:color="auto"/>
        <w:right w:val="none" w:sz="0" w:space="0" w:color="auto"/>
      </w:divBdr>
    </w:div>
    <w:div w:id="1419255815">
      <w:bodyDiv w:val="1"/>
      <w:marLeft w:val="0"/>
      <w:marRight w:val="0"/>
      <w:marTop w:val="0"/>
      <w:marBottom w:val="0"/>
      <w:divBdr>
        <w:top w:val="none" w:sz="0" w:space="0" w:color="auto"/>
        <w:left w:val="none" w:sz="0" w:space="0" w:color="auto"/>
        <w:bottom w:val="none" w:sz="0" w:space="0" w:color="auto"/>
        <w:right w:val="none" w:sz="0" w:space="0" w:color="auto"/>
      </w:divBdr>
    </w:div>
    <w:div w:id="1453943999">
      <w:bodyDiv w:val="1"/>
      <w:marLeft w:val="0"/>
      <w:marRight w:val="0"/>
      <w:marTop w:val="0"/>
      <w:marBottom w:val="0"/>
      <w:divBdr>
        <w:top w:val="none" w:sz="0" w:space="0" w:color="auto"/>
        <w:left w:val="none" w:sz="0" w:space="0" w:color="auto"/>
        <w:bottom w:val="none" w:sz="0" w:space="0" w:color="auto"/>
        <w:right w:val="none" w:sz="0" w:space="0" w:color="auto"/>
      </w:divBdr>
    </w:div>
    <w:div w:id="1552185915">
      <w:bodyDiv w:val="1"/>
      <w:marLeft w:val="0"/>
      <w:marRight w:val="0"/>
      <w:marTop w:val="0"/>
      <w:marBottom w:val="0"/>
      <w:divBdr>
        <w:top w:val="none" w:sz="0" w:space="0" w:color="auto"/>
        <w:left w:val="none" w:sz="0" w:space="0" w:color="auto"/>
        <w:bottom w:val="none" w:sz="0" w:space="0" w:color="auto"/>
        <w:right w:val="none" w:sz="0" w:space="0" w:color="auto"/>
      </w:divBdr>
    </w:div>
    <w:div w:id="1606692612">
      <w:bodyDiv w:val="1"/>
      <w:marLeft w:val="0"/>
      <w:marRight w:val="0"/>
      <w:marTop w:val="0"/>
      <w:marBottom w:val="0"/>
      <w:divBdr>
        <w:top w:val="none" w:sz="0" w:space="0" w:color="auto"/>
        <w:left w:val="none" w:sz="0" w:space="0" w:color="auto"/>
        <w:bottom w:val="none" w:sz="0" w:space="0" w:color="auto"/>
        <w:right w:val="none" w:sz="0" w:space="0" w:color="auto"/>
      </w:divBdr>
    </w:div>
    <w:div w:id="1618873500">
      <w:bodyDiv w:val="1"/>
      <w:marLeft w:val="0"/>
      <w:marRight w:val="0"/>
      <w:marTop w:val="0"/>
      <w:marBottom w:val="0"/>
      <w:divBdr>
        <w:top w:val="none" w:sz="0" w:space="0" w:color="auto"/>
        <w:left w:val="none" w:sz="0" w:space="0" w:color="auto"/>
        <w:bottom w:val="none" w:sz="0" w:space="0" w:color="auto"/>
        <w:right w:val="none" w:sz="0" w:space="0" w:color="auto"/>
      </w:divBdr>
    </w:div>
    <w:div w:id="1674643939">
      <w:bodyDiv w:val="1"/>
      <w:marLeft w:val="0"/>
      <w:marRight w:val="0"/>
      <w:marTop w:val="0"/>
      <w:marBottom w:val="0"/>
      <w:divBdr>
        <w:top w:val="none" w:sz="0" w:space="0" w:color="auto"/>
        <w:left w:val="none" w:sz="0" w:space="0" w:color="auto"/>
        <w:bottom w:val="none" w:sz="0" w:space="0" w:color="auto"/>
        <w:right w:val="none" w:sz="0" w:space="0" w:color="auto"/>
      </w:divBdr>
    </w:div>
    <w:div w:id="1712416782">
      <w:bodyDiv w:val="1"/>
      <w:marLeft w:val="0"/>
      <w:marRight w:val="0"/>
      <w:marTop w:val="0"/>
      <w:marBottom w:val="0"/>
      <w:divBdr>
        <w:top w:val="none" w:sz="0" w:space="0" w:color="auto"/>
        <w:left w:val="none" w:sz="0" w:space="0" w:color="auto"/>
        <w:bottom w:val="none" w:sz="0" w:space="0" w:color="auto"/>
        <w:right w:val="none" w:sz="0" w:space="0" w:color="auto"/>
      </w:divBdr>
    </w:div>
    <w:div w:id="1815173006">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892614787">
      <w:bodyDiv w:val="1"/>
      <w:marLeft w:val="0"/>
      <w:marRight w:val="0"/>
      <w:marTop w:val="0"/>
      <w:marBottom w:val="0"/>
      <w:divBdr>
        <w:top w:val="none" w:sz="0" w:space="0" w:color="auto"/>
        <w:left w:val="none" w:sz="0" w:space="0" w:color="auto"/>
        <w:bottom w:val="none" w:sz="0" w:space="0" w:color="auto"/>
        <w:right w:val="none" w:sz="0" w:space="0" w:color="auto"/>
      </w:divBdr>
    </w:div>
    <w:div w:id="1910073090">
      <w:bodyDiv w:val="1"/>
      <w:marLeft w:val="0"/>
      <w:marRight w:val="0"/>
      <w:marTop w:val="0"/>
      <w:marBottom w:val="0"/>
      <w:divBdr>
        <w:top w:val="none" w:sz="0" w:space="0" w:color="auto"/>
        <w:left w:val="none" w:sz="0" w:space="0" w:color="auto"/>
        <w:bottom w:val="none" w:sz="0" w:space="0" w:color="auto"/>
        <w:right w:val="none" w:sz="0" w:space="0" w:color="auto"/>
      </w:divBdr>
      <w:divsChild>
        <w:div w:id="1121269176">
          <w:marLeft w:val="0"/>
          <w:marRight w:val="0"/>
          <w:marTop w:val="0"/>
          <w:marBottom w:val="0"/>
          <w:divBdr>
            <w:top w:val="none" w:sz="0" w:space="0" w:color="auto"/>
            <w:left w:val="none" w:sz="0" w:space="0" w:color="auto"/>
            <w:bottom w:val="none" w:sz="0" w:space="0" w:color="auto"/>
            <w:right w:val="none" w:sz="0" w:space="0" w:color="auto"/>
          </w:divBdr>
        </w:div>
        <w:div w:id="328679432">
          <w:marLeft w:val="0"/>
          <w:marRight w:val="0"/>
          <w:marTop w:val="0"/>
          <w:marBottom w:val="0"/>
          <w:divBdr>
            <w:top w:val="none" w:sz="0" w:space="0" w:color="auto"/>
            <w:left w:val="none" w:sz="0" w:space="0" w:color="auto"/>
            <w:bottom w:val="none" w:sz="0" w:space="0" w:color="auto"/>
            <w:right w:val="none" w:sz="0" w:space="0" w:color="auto"/>
          </w:divBdr>
          <w:divsChild>
            <w:div w:id="1930845901">
              <w:marLeft w:val="0"/>
              <w:marRight w:val="0"/>
              <w:marTop w:val="0"/>
              <w:marBottom w:val="0"/>
              <w:divBdr>
                <w:top w:val="none" w:sz="0" w:space="0" w:color="auto"/>
                <w:left w:val="none" w:sz="0" w:space="0" w:color="auto"/>
                <w:bottom w:val="none" w:sz="0" w:space="0" w:color="auto"/>
                <w:right w:val="none" w:sz="0" w:space="0" w:color="auto"/>
              </w:divBdr>
            </w:div>
            <w:div w:id="1015182554">
              <w:marLeft w:val="0"/>
              <w:marRight w:val="0"/>
              <w:marTop w:val="0"/>
              <w:marBottom w:val="0"/>
              <w:divBdr>
                <w:top w:val="none" w:sz="0" w:space="0" w:color="auto"/>
                <w:left w:val="none" w:sz="0" w:space="0" w:color="auto"/>
                <w:bottom w:val="none" w:sz="0" w:space="0" w:color="auto"/>
                <w:right w:val="none" w:sz="0" w:space="0" w:color="auto"/>
              </w:divBdr>
            </w:div>
            <w:div w:id="1290479295">
              <w:marLeft w:val="0"/>
              <w:marRight w:val="0"/>
              <w:marTop w:val="0"/>
              <w:marBottom w:val="0"/>
              <w:divBdr>
                <w:top w:val="none" w:sz="0" w:space="0" w:color="auto"/>
                <w:left w:val="none" w:sz="0" w:space="0" w:color="auto"/>
                <w:bottom w:val="none" w:sz="0" w:space="0" w:color="auto"/>
                <w:right w:val="none" w:sz="0" w:space="0" w:color="auto"/>
              </w:divBdr>
            </w:div>
            <w:div w:id="1756779755">
              <w:marLeft w:val="0"/>
              <w:marRight w:val="0"/>
              <w:marTop w:val="0"/>
              <w:marBottom w:val="0"/>
              <w:divBdr>
                <w:top w:val="none" w:sz="0" w:space="0" w:color="auto"/>
                <w:left w:val="none" w:sz="0" w:space="0" w:color="auto"/>
                <w:bottom w:val="none" w:sz="0" w:space="0" w:color="auto"/>
                <w:right w:val="none" w:sz="0" w:space="0" w:color="auto"/>
              </w:divBdr>
            </w:div>
            <w:div w:id="1660962538">
              <w:marLeft w:val="0"/>
              <w:marRight w:val="0"/>
              <w:marTop w:val="0"/>
              <w:marBottom w:val="0"/>
              <w:divBdr>
                <w:top w:val="none" w:sz="0" w:space="0" w:color="auto"/>
                <w:left w:val="none" w:sz="0" w:space="0" w:color="auto"/>
                <w:bottom w:val="none" w:sz="0" w:space="0" w:color="auto"/>
                <w:right w:val="none" w:sz="0" w:space="0" w:color="auto"/>
              </w:divBdr>
            </w:div>
          </w:divsChild>
        </w:div>
        <w:div w:id="121772375">
          <w:marLeft w:val="0"/>
          <w:marRight w:val="0"/>
          <w:marTop w:val="0"/>
          <w:marBottom w:val="0"/>
          <w:divBdr>
            <w:top w:val="none" w:sz="0" w:space="0" w:color="auto"/>
            <w:left w:val="none" w:sz="0" w:space="0" w:color="auto"/>
            <w:bottom w:val="none" w:sz="0" w:space="0" w:color="auto"/>
            <w:right w:val="none" w:sz="0" w:space="0" w:color="auto"/>
          </w:divBdr>
          <w:divsChild>
            <w:div w:id="186406056">
              <w:marLeft w:val="0"/>
              <w:marRight w:val="0"/>
              <w:marTop w:val="0"/>
              <w:marBottom w:val="0"/>
              <w:divBdr>
                <w:top w:val="none" w:sz="0" w:space="0" w:color="auto"/>
                <w:left w:val="none" w:sz="0" w:space="0" w:color="auto"/>
                <w:bottom w:val="none" w:sz="0" w:space="0" w:color="auto"/>
                <w:right w:val="none" w:sz="0" w:space="0" w:color="auto"/>
              </w:divBdr>
            </w:div>
            <w:div w:id="1668288509">
              <w:marLeft w:val="0"/>
              <w:marRight w:val="0"/>
              <w:marTop w:val="0"/>
              <w:marBottom w:val="0"/>
              <w:divBdr>
                <w:top w:val="none" w:sz="0" w:space="0" w:color="auto"/>
                <w:left w:val="none" w:sz="0" w:space="0" w:color="auto"/>
                <w:bottom w:val="none" w:sz="0" w:space="0" w:color="auto"/>
                <w:right w:val="none" w:sz="0" w:space="0" w:color="auto"/>
              </w:divBdr>
            </w:div>
            <w:div w:id="1604680703">
              <w:marLeft w:val="0"/>
              <w:marRight w:val="0"/>
              <w:marTop w:val="0"/>
              <w:marBottom w:val="0"/>
              <w:divBdr>
                <w:top w:val="none" w:sz="0" w:space="0" w:color="auto"/>
                <w:left w:val="none" w:sz="0" w:space="0" w:color="auto"/>
                <w:bottom w:val="none" w:sz="0" w:space="0" w:color="auto"/>
                <w:right w:val="none" w:sz="0" w:space="0" w:color="auto"/>
              </w:divBdr>
            </w:div>
            <w:div w:id="1177696301">
              <w:marLeft w:val="0"/>
              <w:marRight w:val="0"/>
              <w:marTop w:val="0"/>
              <w:marBottom w:val="0"/>
              <w:divBdr>
                <w:top w:val="none" w:sz="0" w:space="0" w:color="auto"/>
                <w:left w:val="none" w:sz="0" w:space="0" w:color="auto"/>
                <w:bottom w:val="none" w:sz="0" w:space="0" w:color="auto"/>
                <w:right w:val="none" w:sz="0" w:space="0" w:color="auto"/>
              </w:divBdr>
            </w:div>
            <w:div w:id="191236710">
              <w:marLeft w:val="0"/>
              <w:marRight w:val="0"/>
              <w:marTop w:val="0"/>
              <w:marBottom w:val="0"/>
              <w:divBdr>
                <w:top w:val="none" w:sz="0" w:space="0" w:color="auto"/>
                <w:left w:val="none" w:sz="0" w:space="0" w:color="auto"/>
                <w:bottom w:val="none" w:sz="0" w:space="0" w:color="auto"/>
                <w:right w:val="none" w:sz="0" w:space="0" w:color="auto"/>
              </w:divBdr>
            </w:div>
          </w:divsChild>
        </w:div>
        <w:div w:id="64959560">
          <w:marLeft w:val="0"/>
          <w:marRight w:val="0"/>
          <w:marTop w:val="0"/>
          <w:marBottom w:val="0"/>
          <w:divBdr>
            <w:top w:val="none" w:sz="0" w:space="0" w:color="auto"/>
            <w:left w:val="none" w:sz="0" w:space="0" w:color="auto"/>
            <w:bottom w:val="none" w:sz="0" w:space="0" w:color="auto"/>
            <w:right w:val="none" w:sz="0" w:space="0" w:color="auto"/>
          </w:divBdr>
          <w:divsChild>
            <w:div w:id="1025249908">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798834195">
              <w:marLeft w:val="0"/>
              <w:marRight w:val="0"/>
              <w:marTop w:val="0"/>
              <w:marBottom w:val="0"/>
              <w:divBdr>
                <w:top w:val="none" w:sz="0" w:space="0" w:color="auto"/>
                <w:left w:val="none" w:sz="0" w:space="0" w:color="auto"/>
                <w:bottom w:val="none" w:sz="0" w:space="0" w:color="auto"/>
                <w:right w:val="none" w:sz="0" w:space="0" w:color="auto"/>
              </w:divBdr>
            </w:div>
            <w:div w:id="1107502656">
              <w:marLeft w:val="0"/>
              <w:marRight w:val="0"/>
              <w:marTop w:val="0"/>
              <w:marBottom w:val="0"/>
              <w:divBdr>
                <w:top w:val="none" w:sz="0" w:space="0" w:color="auto"/>
                <w:left w:val="none" w:sz="0" w:space="0" w:color="auto"/>
                <w:bottom w:val="none" w:sz="0" w:space="0" w:color="auto"/>
                <w:right w:val="none" w:sz="0" w:space="0" w:color="auto"/>
              </w:divBdr>
            </w:div>
          </w:divsChild>
        </w:div>
        <w:div w:id="952900908">
          <w:marLeft w:val="0"/>
          <w:marRight w:val="0"/>
          <w:marTop w:val="0"/>
          <w:marBottom w:val="0"/>
          <w:divBdr>
            <w:top w:val="none" w:sz="0" w:space="0" w:color="auto"/>
            <w:left w:val="none" w:sz="0" w:space="0" w:color="auto"/>
            <w:bottom w:val="none" w:sz="0" w:space="0" w:color="auto"/>
            <w:right w:val="none" w:sz="0" w:space="0" w:color="auto"/>
          </w:divBdr>
          <w:divsChild>
            <w:div w:id="1394541350">
              <w:marLeft w:val="0"/>
              <w:marRight w:val="0"/>
              <w:marTop w:val="0"/>
              <w:marBottom w:val="0"/>
              <w:divBdr>
                <w:top w:val="none" w:sz="0" w:space="0" w:color="auto"/>
                <w:left w:val="none" w:sz="0" w:space="0" w:color="auto"/>
                <w:bottom w:val="none" w:sz="0" w:space="0" w:color="auto"/>
                <w:right w:val="none" w:sz="0" w:space="0" w:color="auto"/>
              </w:divBdr>
            </w:div>
            <w:div w:id="1536502518">
              <w:marLeft w:val="0"/>
              <w:marRight w:val="0"/>
              <w:marTop w:val="0"/>
              <w:marBottom w:val="0"/>
              <w:divBdr>
                <w:top w:val="none" w:sz="0" w:space="0" w:color="auto"/>
                <w:left w:val="none" w:sz="0" w:space="0" w:color="auto"/>
                <w:bottom w:val="none" w:sz="0" w:space="0" w:color="auto"/>
                <w:right w:val="none" w:sz="0" w:space="0" w:color="auto"/>
              </w:divBdr>
            </w:div>
            <w:div w:id="984048622">
              <w:marLeft w:val="0"/>
              <w:marRight w:val="0"/>
              <w:marTop w:val="0"/>
              <w:marBottom w:val="0"/>
              <w:divBdr>
                <w:top w:val="none" w:sz="0" w:space="0" w:color="auto"/>
                <w:left w:val="none" w:sz="0" w:space="0" w:color="auto"/>
                <w:bottom w:val="none" w:sz="0" w:space="0" w:color="auto"/>
                <w:right w:val="none" w:sz="0" w:space="0" w:color="auto"/>
              </w:divBdr>
            </w:div>
            <w:div w:id="1021081212">
              <w:marLeft w:val="0"/>
              <w:marRight w:val="0"/>
              <w:marTop w:val="0"/>
              <w:marBottom w:val="0"/>
              <w:divBdr>
                <w:top w:val="none" w:sz="0" w:space="0" w:color="auto"/>
                <w:left w:val="none" w:sz="0" w:space="0" w:color="auto"/>
                <w:bottom w:val="none" w:sz="0" w:space="0" w:color="auto"/>
                <w:right w:val="none" w:sz="0" w:space="0" w:color="auto"/>
              </w:divBdr>
            </w:div>
            <w:div w:id="713844598">
              <w:marLeft w:val="0"/>
              <w:marRight w:val="0"/>
              <w:marTop w:val="0"/>
              <w:marBottom w:val="0"/>
              <w:divBdr>
                <w:top w:val="none" w:sz="0" w:space="0" w:color="auto"/>
                <w:left w:val="none" w:sz="0" w:space="0" w:color="auto"/>
                <w:bottom w:val="none" w:sz="0" w:space="0" w:color="auto"/>
                <w:right w:val="none" w:sz="0" w:space="0" w:color="auto"/>
              </w:divBdr>
            </w:div>
          </w:divsChild>
        </w:div>
        <w:div w:id="126821475">
          <w:marLeft w:val="0"/>
          <w:marRight w:val="0"/>
          <w:marTop w:val="0"/>
          <w:marBottom w:val="0"/>
          <w:divBdr>
            <w:top w:val="none" w:sz="0" w:space="0" w:color="auto"/>
            <w:left w:val="none" w:sz="0" w:space="0" w:color="auto"/>
            <w:bottom w:val="none" w:sz="0" w:space="0" w:color="auto"/>
            <w:right w:val="none" w:sz="0" w:space="0" w:color="auto"/>
          </w:divBdr>
          <w:divsChild>
            <w:div w:id="604459283">
              <w:marLeft w:val="0"/>
              <w:marRight w:val="0"/>
              <w:marTop w:val="0"/>
              <w:marBottom w:val="0"/>
              <w:divBdr>
                <w:top w:val="none" w:sz="0" w:space="0" w:color="auto"/>
                <w:left w:val="none" w:sz="0" w:space="0" w:color="auto"/>
                <w:bottom w:val="none" w:sz="0" w:space="0" w:color="auto"/>
                <w:right w:val="none" w:sz="0" w:space="0" w:color="auto"/>
              </w:divBdr>
            </w:div>
            <w:div w:id="558058991">
              <w:marLeft w:val="0"/>
              <w:marRight w:val="0"/>
              <w:marTop w:val="0"/>
              <w:marBottom w:val="0"/>
              <w:divBdr>
                <w:top w:val="none" w:sz="0" w:space="0" w:color="auto"/>
                <w:left w:val="none" w:sz="0" w:space="0" w:color="auto"/>
                <w:bottom w:val="none" w:sz="0" w:space="0" w:color="auto"/>
                <w:right w:val="none" w:sz="0" w:space="0" w:color="auto"/>
              </w:divBdr>
            </w:div>
            <w:div w:id="34737220">
              <w:marLeft w:val="0"/>
              <w:marRight w:val="0"/>
              <w:marTop w:val="0"/>
              <w:marBottom w:val="0"/>
              <w:divBdr>
                <w:top w:val="none" w:sz="0" w:space="0" w:color="auto"/>
                <w:left w:val="none" w:sz="0" w:space="0" w:color="auto"/>
                <w:bottom w:val="none" w:sz="0" w:space="0" w:color="auto"/>
                <w:right w:val="none" w:sz="0" w:space="0" w:color="auto"/>
              </w:divBdr>
            </w:div>
            <w:div w:id="64688765">
              <w:marLeft w:val="0"/>
              <w:marRight w:val="0"/>
              <w:marTop w:val="0"/>
              <w:marBottom w:val="0"/>
              <w:divBdr>
                <w:top w:val="none" w:sz="0" w:space="0" w:color="auto"/>
                <w:left w:val="none" w:sz="0" w:space="0" w:color="auto"/>
                <w:bottom w:val="none" w:sz="0" w:space="0" w:color="auto"/>
                <w:right w:val="none" w:sz="0" w:space="0" w:color="auto"/>
              </w:divBdr>
            </w:div>
            <w:div w:id="1004549854">
              <w:marLeft w:val="0"/>
              <w:marRight w:val="0"/>
              <w:marTop w:val="0"/>
              <w:marBottom w:val="0"/>
              <w:divBdr>
                <w:top w:val="none" w:sz="0" w:space="0" w:color="auto"/>
                <w:left w:val="none" w:sz="0" w:space="0" w:color="auto"/>
                <w:bottom w:val="none" w:sz="0" w:space="0" w:color="auto"/>
                <w:right w:val="none" w:sz="0" w:space="0" w:color="auto"/>
              </w:divBdr>
            </w:div>
          </w:divsChild>
        </w:div>
        <w:div w:id="1850290809">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 w:id="1944027007">
      <w:bodyDiv w:val="1"/>
      <w:marLeft w:val="0"/>
      <w:marRight w:val="0"/>
      <w:marTop w:val="0"/>
      <w:marBottom w:val="0"/>
      <w:divBdr>
        <w:top w:val="none" w:sz="0" w:space="0" w:color="auto"/>
        <w:left w:val="none" w:sz="0" w:space="0" w:color="auto"/>
        <w:bottom w:val="none" w:sz="0" w:space="0" w:color="auto"/>
        <w:right w:val="none" w:sz="0" w:space="0" w:color="auto"/>
      </w:divBdr>
    </w:div>
    <w:div w:id="1967617091">
      <w:bodyDiv w:val="1"/>
      <w:marLeft w:val="0"/>
      <w:marRight w:val="0"/>
      <w:marTop w:val="0"/>
      <w:marBottom w:val="0"/>
      <w:divBdr>
        <w:top w:val="none" w:sz="0" w:space="0" w:color="auto"/>
        <w:left w:val="none" w:sz="0" w:space="0" w:color="auto"/>
        <w:bottom w:val="none" w:sz="0" w:space="0" w:color="auto"/>
        <w:right w:val="none" w:sz="0" w:space="0" w:color="auto"/>
      </w:divBdr>
    </w:div>
    <w:div w:id="2030787453">
      <w:bodyDiv w:val="1"/>
      <w:marLeft w:val="0"/>
      <w:marRight w:val="0"/>
      <w:marTop w:val="0"/>
      <w:marBottom w:val="0"/>
      <w:divBdr>
        <w:top w:val="none" w:sz="0" w:space="0" w:color="auto"/>
        <w:left w:val="none" w:sz="0" w:space="0" w:color="auto"/>
        <w:bottom w:val="none" w:sz="0" w:space="0" w:color="auto"/>
        <w:right w:val="none" w:sz="0" w:space="0" w:color="auto"/>
      </w:divBdr>
      <w:divsChild>
        <w:div w:id="660548559">
          <w:marLeft w:val="0"/>
          <w:marRight w:val="0"/>
          <w:marTop w:val="0"/>
          <w:marBottom w:val="0"/>
          <w:divBdr>
            <w:top w:val="none" w:sz="0" w:space="0" w:color="auto"/>
            <w:left w:val="none" w:sz="0" w:space="0" w:color="auto"/>
            <w:bottom w:val="none" w:sz="0" w:space="0" w:color="auto"/>
            <w:right w:val="none" w:sz="0" w:space="0" w:color="auto"/>
          </w:divBdr>
        </w:div>
        <w:div w:id="142703516">
          <w:marLeft w:val="0"/>
          <w:marRight w:val="0"/>
          <w:marTop w:val="0"/>
          <w:marBottom w:val="0"/>
          <w:divBdr>
            <w:top w:val="none" w:sz="0" w:space="0" w:color="auto"/>
            <w:left w:val="none" w:sz="0" w:space="0" w:color="auto"/>
            <w:bottom w:val="none" w:sz="0" w:space="0" w:color="auto"/>
            <w:right w:val="none" w:sz="0" w:space="0" w:color="auto"/>
          </w:divBdr>
          <w:divsChild>
            <w:div w:id="1145046793">
              <w:marLeft w:val="0"/>
              <w:marRight w:val="0"/>
              <w:marTop w:val="0"/>
              <w:marBottom w:val="0"/>
              <w:divBdr>
                <w:top w:val="none" w:sz="0" w:space="0" w:color="auto"/>
                <w:left w:val="none" w:sz="0" w:space="0" w:color="auto"/>
                <w:bottom w:val="none" w:sz="0" w:space="0" w:color="auto"/>
                <w:right w:val="none" w:sz="0" w:space="0" w:color="auto"/>
              </w:divBdr>
            </w:div>
            <w:div w:id="204759336">
              <w:marLeft w:val="0"/>
              <w:marRight w:val="0"/>
              <w:marTop w:val="0"/>
              <w:marBottom w:val="0"/>
              <w:divBdr>
                <w:top w:val="none" w:sz="0" w:space="0" w:color="auto"/>
                <w:left w:val="none" w:sz="0" w:space="0" w:color="auto"/>
                <w:bottom w:val="none" w:sz="0" w:space="0" w:color="auto"/>
                <w:right w:val="none" w:sz="0" w:space="0" w:color="auto"/>
              </w:divBdr>
            </w:div>
            <w:div w:id="2136751974">
              <w:marLeft w:val="0"/>
              <w:marRight w:val="0"/>
              <w:marTop w:val="0"/>
              <w:marBottom w:val="0"/>
              <w:divBdr>
                <w:top w:val="none" w:sz="0" w:space="0" w:color="auto"/>
                <w:left w:val="none" w:sz="0" w:space="0" w:color="auto"/>
                <w:bottom w:val="none" w:sz="0" w:space="0" w:color="auto"/>
                <w:right w:val="none" w:sz="0" w:space="0" w:color="auto"/>
              </w:divBdr>
            </w:div>
            <w:div w:id="1144196211">
              <w:marLeft w:val="0"/>
              <w:marRight w:val="0"/>
              <w:marTop w:val="0"/>
              <w:marBottom w:val="0"/>
              <w:divBdr>
                <w:top w:val="none" w:sz="0" w:space="0" w:color="auto"/>
                <w:left w:val="none" w:sz="0" w:space="0" w:color="auto"/>
                <w:bottom w:val="none" w:sz="0" w:space="0" w:color="auto"/>
                <w:right w:val="none" w:sz="0" w:space="0" w:color="auto"/>
              </w:divBdr>
            </w:div>
            <w:div w:id="1782263064">
              <w:marLeft w:val="0"/>
              <w:marRight w:val="0"/>
              <w:marTop w:val="0"/>
              <w:marBottom w:val="0"/>
              <w:divBdr>
                <w:top w:val="none" w:sz="0" w:space="0" w:color="auto"/>
                <w:left w:val="none" w:sz="0" w:space="0" w:color="auto"/>
                <w:bottom w:val="none" w:sz="0" w:space="0" w:color="auto"/>
                <w:right w:val="none" w:sz="0" w:space="0" w:color="auto"/>
              </w:divBdr>
            </w:div>
          </w:divsChild>
        </w:div>
        <w:div w:id="1504514697">
          <w:marLeft w:val="0"/>
          <w:marRight w:val="0"/>
          <w:marTop w:val="0"/>
          <w:marBottom w:val="0"/>
          <w:divBdr>
            <w:top w:val="none" w:sz="0" w:space="0" w:color="auto"/>
            <w:left w:val="none" w:sz="0" w:space="0" w:color="auto"/>
            <w:bottom w:val="none" w:sz="0" w:space="0" w:color="auto"/>
            <w:right w:val="none" w:sz="0" w:space="0" w:color="auto"/>
          </w:divBdr>
          <w:divsChild>
            <w:div w:id="1147092468">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599831161">
              <w:marLeft w:val="0"/>
              <w:marRight w:val="0"/>
              <w:marTop w:val="0"/>
              <w:marBottom w:val="0"/>
              <w:divBdr>
                <w:top w:val="none" w:sz="0" w:space="0" w:color="auto"/>
                <w:left w:val="none" w:sz="0" w:space="0" w:color="auto"/>
                <w:bottom w:val="none" w:sz="0" w:space="0" w:color="auto"/>
                <w:right w:val="none" w:sz="0" w:space="0" w:color="auto"/>
              </w:divBdr>
            </w:div>
            <w:div w:id="2086565813">
              <w:marLeft w:val="0"/>
              <w:marRight w:val="0"/>
              <w:marTop w:val="0"/>
              <w:marBottom w:val="0"/>
              <w:divBdr>
                <w:top w:val="none" w:sz="0" w:space="0" w:color="auto"/>
                <w:left w:val="none" w:sz="0" w:space="0" w:color="auto"/>
                <w:bottom w:val="none" w:sz="0" w:space="0" w:color="auto"/>
                <w:right w:val="none" w:sz="0" w:space="0" w:color="auto"/>
              </w:divBdr>
            </w:div>
            <w:div w:id="372656536">
              <w:marLeft w:val="0"/>
              <w:marRight w:val="0"/>
              <w:marTop w:val="0"/>
              <w:marBottom w:val="0"/>
              <w:divBdr>
                <w:top w:val="none" w:sz="0" w:space="0" w:color="auto"/>
                <w:left w:val="none" w:sz="0" w:space="0" w:color="auto"/>
                <w:bottom w:val="none" w:sz="0" w:space="0" w:color="auto"/>
                <w:right w:val="none" w:sz="0" w:space="0" w:color="auto"/>
              </w:divBdr>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53954441">
              <w:marLeft w:val="0"/>
              <w:marRight w:val="0"/>
              <w:marTop w:val="0"/>
              <w:marBottom w:val="0"/>
              <w:divBdr>
                <w:top w:val="none" w:sz="0" w:space="0" w:color="auto"/>
                <w:left w:val="none" w:sz="0" w:space="0" w:color="auto"/>
                <w:bottom w:val="none" w:sz="0" w:space="0" w:color="auto"/>
                <w:right w:val="none" w:sz="0" w:space="0" w:color="auto"/>
              </w:divBdr>
            </w:div>
            <w:div w:id="1677073870">
              <w:marLeft w:val="0"/>
              <w:marRight w:val="0"/>
              <w:marTop w:val="0"/>
              <w:marBottom w:val="0"/>
              <w:divBdr>
                <w:top w:val="none" w:sz="0" w:space="0" w:color="auto"/>
                <w:left w:val="none" w:sz="0" w:space="0" w:color="auto"/>
                <w:bottom w:val="none" w:sz="0" w:space="0" w:color="auto"/>
                <w:right w:val="none" w:sz="0" w:space="0" w:color="auto"/>
              </w:divBdr>
            </w:div>
            <w:div w:id="760182869">
              <w:marLeft w:val="0"/>
              <w:marRight w:val="0"/>
              <w:marTop w:val="0"/>
              <w:marBottom w:val="0"/>
              <w:divBdr>
                <w:top w:val="none" w:sz="0" w:space="0" w:color="auto"/>
                <w:left w:val="none" w:sz="0" w:space="0" w:color="auto"/>
                <w:bottom w:val="none" w:sz="0" w:space="0" w:color="auto"/>
                <w:right w:val="none" w:sz="0" w:space="0" w:color="auto"/>
              </w:divBdr>
            </w:div>
            <w:div w:id="811023514">
              <w:marLeft w:val="0"/>
              <w:marRight w:val="0"/>
              <w:marTop w:val="0"/>
              <w:marBottom w:val="0"/>
              <w:divBdr>
                <w:top w:val="none" w:sz="0" w:space="0" w:color="auto"/>
                <w:left w:val="none" w:sz="0" w:space="0" w:color="auto"/>
                <w:bottom w:val="none" w:sz="0" w:space="0" w:color="auto"/>
                <w:right w:val="none" w:sz="0" w:space="0" w:color="auto"/>
              </w:divBdr>
            </w:div>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206918717">
          <w:marLeft w:val="0"/>
          <w:marRight w:val="0"/>
          <w:marTop w:val="0"/>
          <w:marBottom w:val="0"/>
          <w:divBdr>
            <w:top w:val="none" w:sz="0" w:space="0" w:color="auto"/>
            <w:left w:val="none" w:sz="0" w:space="0" w:color="auto"/>
            <w:bottom w:val="none" w:sz="0" w:space="0" w:color="auto"/>
            <w:right w:val="none" w:sz="0" w:space="0" w:color="auto"/>
          </w:divBdr>
          <w:divsChild>
            <w:div w:id="1405833848">
              <w:marLeft w:val="0"/>
              <w:marRight w:val="0"/>
              <w:marTop w:val="0"/>
              <w:marBottom w:val="0"/>
              <w:divBdr>
                <w:top w:val="none" w:sz="0" w:space="0" w:color="auto"/>
                <w:left w:val="none" w:sz="0" w:space="0" w:color="auto"/>
                <w:bottom w:val="none" w:sz="0" w:space="0" w:color="auto"/>
                <w:right w:val="none" w:sz="0" w:space="0" w:color="auto"/>
              </w:divBdr>
            </w:div>
            <w:div w:id="1490907727">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664510241">
              <w:marLeft w:val="0"/>
              <w:marRight w:val="0"/>
              <w:marTop w:val="0"/>
              <w:marBottom w:val="0"/>
              <w:divBdr>
                <w:top w:val="none" w:sz="0" w:space="0" w:color="auto"/>
                <w:left w:val="none" w:sz="0" w:space="0" w:color="auto"/>
                <w:bottom w:val="none" w:sz="0" w:space="0" w:color="auto"/>
                <w:right w:val="none" w:sz="0" w:space="0" w:color="auto"/>
              </w:divBdr>
            </w:div>
            <w:div w:id="97915792">
              <w:marLeft w:val="0"/>
              <w:marRight w:val="0"/>
              <w:marTop w:val="0"/>
              <w:marBottom w:val="0"/>
              <w:divBdr>
                <w:top w:val="none" w:sz="0" w:space="0" w:color="auto"/>
                <w:left w:val="none" w:sz="0" w:space="0" w:color="auto"/>
                <w:bottom w:val="none" w:sz="0" w:space="0" w:color="auto"/>
                <w:right w:val="none" w:sz="0" w:space="0" w:color="auto"/>
              </w:divBdr>
            </w:div>
          </w:divsChild>
        </w:div>
        <w:div w:id="1631010609">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
            <w:div w:id="376245535">
              <w:marLeft w:val="0"/>
              <w:marRight w:val="0"/>
              <w:marTop w:val="0"/>
              <w:marBottom w:val="0"/>
              <w:divBdr>
                <w:top w:val="none" w:sz="0" w:space="0" w:color="auto"/>
                <w:left w:val="none" w:sz="0" w:space="0" w:color="auto"/>
                <w:bottom w:val="none" w:sz="0" w:space="0" w:color="auto"/>
                <w:right w:val="none" w:sz="0" w:space="0" w:color="auto"/>
              </w:divBdr>
            </w:div>
            <w:div w:id="1727365055">
              <w:marLeft w:val="0"/>
              <w:marRight w:val="0"/>
              <w:marTop w:val="0"/>
              <w:marBottom w:val="0"/>
              <w:divBdr>
                <w:top w:val="none" w:sz="0" w:space="0" w:color="auto"/>
                <w:left w:val="none" w:sz="0" w:space="0" w:color="auto"/>
                <w:bottom w:val="none" w:sz="0" w:space="0" w:color="auto"/>
                <w:right w:val="none" w:sz="0" w:space="0" w:color="auto"/>
              </w:divBdr>
            </w:div>
            <w:div w:id="1431973589">
              <w:marLeft w:val="0"/>
              <w:marRight w:val="0"/>
              <w:marTop w:val="0"/>
              <w:marBottom w:val="0"/>
              <w:divBdr>
                <w:top w:val="none" w:sz="0" w:space="0" w:color="auto"/>
                <w:left w:val="none" w:sz="0" w:space="0" w:color="auto"/>
                <w:bottom w:val="none" w:sz="0" w:space="0" w:color="auto"/>
                <w:right w:val="none" w:sz="0" w:space="0" w:color="auto"/>
              </w:divBdr>
            </w:div>
            <w:div w:id="522598887">
              <w:marLeft w:val="0"/>
              <w:marRight w:val="0"/>
              <w:marTop w:val="0"/>
              <w:marBottom w:val="0"/>
              <w:divBdr>
                <w:top w:val="none" w:sz="0" w:space="0" w:color="auto"/>
                <w:left w:val="none" w:sz="0" w:space="0" w:color="auto"/>
                <w:bottom w:val="none" w:sz="0" w:space="0" w:color="auto"/>
                <w:right w:val="none" w:sz="0" w:space="0" w:color="auto"/>
              </w:divBdr>
            </w:div>
          </w:divsChild>
        </w:div>
        <w:div w:id="767849760">
          <w:marLeft w:val="0"/>
          <w:marRight w:val="0"/>
          <w:marTop w:val="0"/>
          <w:marBottom w:val="0"/>
          <w:divBdr>
            <w:top w:val="none" w:sz="0" w:space="0" w:color="auto"/>
            <w:left w:val="none" w:sz="0" w:space="0" w:color="auto"/>
            <w:bottom w:val="none" w:sz="0" w:space="0" w:color="auto"/>
            <w:right w:val="none" w:sz="0" w:space="0" w:color="auto"/>
          </w:divBdr>
          <w:divsChild>
            <w:div w:id="43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505">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leyes/2002/L0787de2002.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3EBFF43688BD46B951359AD7782AAF" ma:contentTypeVersion="13" ma:contentTypeDescription="Crear nuevo documento." ma:contentTypeScope="" ma:versionID="b8290edf37336629486ee6c2b964536a">
  <xsd:schema xmlns:xsd="http://www.w3.org/2001/XMLSchema" xmlns:xs="http://www.w3.org/2001/XMLSchema" xmlns:p="http://schemas.microsoft.com/office/2006/metadata/properties" xmlns:ns3="5ddacc9e-eafc-451d-9b77-9f184690c7be" xmlns:ns4="a0b3a2f6-f65e-4b29-8291-51ce5d499b50" targetNamespace="http://schemas.microsoft.com/office/2006/metadata/properties" ma:root="true" ma:fieldsID="53a22ee96ee59833f83fdb449909471c" ns3:_="" ns4:_="">
    <xsd:import namespace="5ddacc9e-eafc-451d-9b77-9f184690c7be"/>
    <xsd:import namespace="a0b3a2f6-f65e-4b29-8291-51ce5d499b50"/>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cc9e-eafc-451d-9b77-9f184690c7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b3a2f6-f65e-4b29-8291-51ce5d499b5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EAEA-6022-4673-ABA7-95C03B350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0983D-28D9-4B50-996C-E4BAFFDC4A73}">
  <ds:schemaRefs>
    <ds:schemaRef ds:uri="http://schemas.microsoft.com/sharepoint/v3/contenttype/forms"/>
  </ds:schemaRefs>
</ds:datastoreItem>
</file>

<file path=customXml/itemProps3.xml><?xml version="1.0" encoding="utf-8"?>
<ds:datastoreItem xmlns:ds="http://schemas.openxmlformats.org/officeDocument/2006/customXml" ds:itemID="{61DF3DA4-822B-408C-9CA4-2DCF8C64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cc9e-eafc-451d-9b77-9f184690c7be"/>
    <ds:schemaRef ds:uri="a0b3a2f6-f65e-4b29-8291-51ce5d499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0B019-7CF6-4A05-B8D6-DCA481D2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7178</Words>
  <Characters>39484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Lilian Mercedes Laza Pinedo</cp:lastModifiedBy>
  <cp:revision>20</cp:revision>
  <cp:lastPrinted>2019-04-15T20:10:00Z</cp:lastPrinted>
  <dcterms:created xsi:type="dcterms:W3CDTF">2019-09-20T15:44:00Z</dcterms:created>
  <dcterms:modified xsi:type="dcterms:W3CDTF">2019-09-20T20:37:00Z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0x0101005F3EBFF43688BD46B951359AD7782AAF</vt:lpwstr>
  </property>
</Properties>
</file>