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A3" w:rsidRPr="00715346" w:rsidRDefault="001753A3" w:rsidP="001753A3">
      <w:pPr>
        <w:spacing w:before="100" w:beforeAutospacing="1" w:after="100" w:afterAutospacing="1"/>
        <w:jc w:val="both"/>
        <w:rPr>
          <w:rFonts w:eastAsia="Times New Roman"/>
          <w:b/>
          <w:color w:val="000000"/>
          <w:sz w:val="24"/>
          <w:szCs w:val="24"/>
          <w:lang w:val="es-ES"/>
        </w:rPr>
      </w:pPr>
      <w:bookmarkStart w:id="0" w:name="_GoBack"/>
      <w:bookmarkEnd w:id="0"/>
      <w:r w:rsidRPr="005F3CE0">
        <w:rPr>
          <w:rFonts w:eastAsia="Times New Roman"/>
          <w:b/>
          <w:color w:val="000000"/>
          <w:sz w:val="24"/>
          <w:szCs w:val="24"/>
          <w:lang w:val="es-ES"/>
        </w:rPr>
        <w:t>Pregunta</w:t>
      </w:r>
      <w:r>
        <w:rPr>
          <w:rFonts w:eastAsia="Times New Roman"/>
          <w:b/>
          <w:color w:val="000000"/>
          <w:sz w:val="24"/>
          <w:szCs w:val="24"/>
          <w:lang w:val="es-ES"/>
        </w:rPr>
        <w:t xml:space="preserve">: </w:t>
      </w:r>
      <w:r w:rsidRPr="00715346">
        <w:rPr>
          <w:rFonts w:eastAsia="Times New Roman"/>
          <w:b/>
          <w:color w:val="000000"/>
          <w:sz w:val="24"/>
          <w:szCs w:val="24"/>
          <w:lang w:val="es-ES"/>
        </w:rPr>
        <w:t xml:space="preserve">¿Cómo avanzan las obras de aeropuerto Ernesto </w:t>
      </w:r>
      <w:proofErr w:type="spellStart"/>
      <w:r w:rsidRPr="00715346">
        <w:rPr>
          <w:rFonts w:eastAsia="Times New Roman"/>
          <w:b/>
          <w:color w:val="000000"/>
          <w:sz w:val="24"/>
          <w:szCs w:val="24"/>
          <w:lang w:val="es-ES"/>
        </w:rPr>
        <w:t>Cortizzos</w:t>
      </w:r>
      <w:proofErr w:type="spellEnd"/>
      <w:r w:rsidRPr="00715346">
        <w:rPr>
          <w:rFonts w:eastAsia="Times New Roman"/>
          <w:b/>
          <w:color w:val="000000"/>
          <w:sz w:val="24"/>
          <w:szCs w:val="24"/>
          <w:lang w:val="es-ES"/>
        </w:rPr>
        <w:t>?</w:t>
      </w:r>
    </w:p>
    <w:p w:rsidR="001753A3" w:rsidRDefault="001753A3" w:rsidP="001753A3">
      <w:pPr>
        <w:spacing w:before="100" w:beforeAutospacing="1" w:after="100" w:afterAutospacing="1"/>
        <w:jc w:val="both"/>
      </w:pPr>
      <w:r w:rsidRPr="005F3CE0">
        <w:rPr>
          <w:b/>
        </w:rPr>
        <w:t>Respuesta:</w:t>
      </w:r>
      <w:r>
        <w:t xml:space="preserve"> El seguimiento a las obras es algo que se viene haciendo de forma periódica y disciplinada, tenemos el compromiso que la terminal de pasajeros esté lista para la Asamblea del Banco Interamericano de Desarrollo (BID) que se realizará en la capital del Atlántico en marzo del 2020.</w:t>
      </w:r>
    </w:p>
    <w:p w:rsidR="001753A3" w:rsidRDefault="001753A3" w:rsidP="001753A3">
      <w:pPr>
        <w:spacing w:before="100" w:beforeAutospacing="1" w:after="100" w:afterAutospacing="1"/>
        <w:jc w:val="both"/>
      </w:pPr>
      <w:r>
        <w:t xml:space="preserve">Actualmente se vienen ejecutando obras representativas al interior del ala nacional e internacional en el primer y segundo piso. Estas obras no son identificadas fácilmente por el pasajero ya que se encuentran actualmente restringidas con el propósito de garantizar la seguridad de los usuarios. En el trascurso del mes de diciembre, se tiene previsto la habilitación de las áreas </w:t>
      </w:r>
      <w:proofErr w:type="gramStart"/>
      <w:r>
        <w:t xml:space="preserve">de </w:t>
      </w:r>
      <w:proofErr w:type="spellStart"/>
      <w:r>
        <w:t>check</w:t>
      </w:r>
      <w:proofErr w:type="spellEnd"/>
      <w:r>
        <w:t xml:space="preserve"> in</w:t>
      </w:r>
      <w:proofErr w:type="gramEnd"/>
      <w:r>
        <w:t xml:space="preserve"> y plazoletas de comidas.</w:t>
      </w:r>
    </w:p>
    <w:p w:rsidR="007D053F" w:rsidRDefault="001D3524"/>
    <w:sectPr w:rsidR="007D0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3D3"/>
    <w:multiLevelType w:val="multilevel"/>
    <w:tmpl w:val="7A4E7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A3"/>
    <w:rsid w:val="000E115F"/>
    <w:rsid w:val="001753A3"/>
    <w:rsid w:val="001D3524"/>
    <w:rsid w:val="00B54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E74DE-D3A7-4465-8C52-AB7A9F9C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3A3"/>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Aguilera Wilches</dc:creator>
  <cp:keywords/>
  <dc:description/>
  <cp:lastModifiedBy>Ricardo Aguilera Wilches</cp:lastModifiedBy>
  <cp:revision>2</cp:revision>
  <dcterms:created xsi:type="dcterms:W3CDTF">2019-09-23T14:47:00Z</dcterms:created>
  <dcterms:modified xsi:type="dcterms:W3CDTF">2019-09-23T14:47:00Z</dcterms:modified>
</cp:coreProperties>
</file>