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454" w:rsidRDefault="00315454" w:rsidP="00315454">
      <w:pPr>
        <w:spacing w:before="100" w:beforeAutospacing="1" w:after="100" w:afterAutospacing="1"/>
        <w:jc w:val="both"/>
        <w:rPr>
          <w:rFonts w:eastAsia="Times New Roman"/>
          <w:color w:val="000000"/>
          <w:sz w:val="24"/>
          <w:szCs w:val="24"/>
          <w:lang w:val="es-ES"/>
        </w:rPr>
      </w:pPr>
      <w:r w:rsidRPr="005F3CE0">
        <w:rPr>
          <w:rFonts w:eastAsia="Times New Roman"/>
          <w:b/>
          <w:color w:val="000000"/>
          <w:sz w:val="24"/>
          <w:szCs w:val="24"/>
          <w:lang w:val="es-ES"/>
        </w:rPr>
        <w:t>Pregunta</w:t>
      </w:r>
      <w:r>
        <w:rPr>
          <w:rFonts w:eastAsia="Times New Roman"/>
          <w:b/>
          <w:color w:val="000000"/>
          <w:sz w:val="24"/>
          <w:szCs w:val="24"/>
          <w:lang w:val="es-ES"/>
        </w:rPr>
        <w:t>:</w:t>
      </w:r>
      <w:r w:rsidRPr="005F3CE0">
        <w:rPr>
          <w:rFonts w:eastAsia="Times New Roman"/>
          <w:b/>
          <w:color w:val="000000"/>
          <w:sz w:val="24"/>
          <w:szCs w:val="24"/>
          <w:lang w:val="es-ES"/>
        </w:rPr>
        <w:t xml:space="preserve"> </w:t>
      </w:r>
      <w:bookmarkStart w:id="0" w:name="_GoBack"/>
      <w:bookmarkEnd w:id="0"/>
      <w:r w:rsidRPr="00715346">
        <w:rPr>
          <w:rFonts w:eastAsia="Times New Roman"/>
          <w:b/>
          <w:color w:val="000000"/>
          <w:sz w:val="24"/>
          <w:szCs w:val="24"/>
          <w:lang w:val="es-ES"/>
        </w:rPr>
        <w:t>¿Cuáles son las obras que van a realizar aquí en Gualanday y sus alrededores para mitigar el impacto ambiental, social y económico que general la modernización de la vía en nuestro sector?</w:t>
      </w:r>
    </w:p>
    <w:p w:rsidR="00315454" w:rsidRDefault="00315454" w:rsidP="00315454">
      <w:pPr>
        <w:spacing w:before="100" w:beforeAutospacing="1" w:after="100" w:afterAutospacing="1"/>
        <w:jc w:val="both"/>
      </w:pPr>
      <w:r w:rsidRPr="005F3CE0">
        <w:rPr>
          <w:b/>
        </w:rPr>
        <w:t>Respuesta:</w:t>
      </w:r>
      <w:r>
        <w:t xml:space="preserve"> De acuerdo con lo establecido, en el Estudio de Impacto Ambiental y el Plan de Gestión Social Básico, aprobado en la Resolución 0985 de 2015, el Proyecto implementará las medidas de manejo contenidas en los mismos, las cuales han sido desarrolladas de manera armónica entre todas las entidades participantes.</w:t>
      </w:r>
    </w:p>
    <w:p w:rsidR="00315454" w:rsidRDefault="00315454" w:rsidP="00315454">
      <w:pPr>
        <w:spacing w:before="100" w:beforeAutospacing="1" w:after="100" w:afterAutospacing="1"/>
        <w:jc w:val="both"/>
      </w:pPr>
      <w:r>
        <w:t>Es evidente que el diseño de la calzada Variante Gualanday, cuenta con las medidas de mitigación necesarias, enfocadas a atender todos los impactos identificados. A continuación, se citan:</w:t>
      </w:r>
    </w:p>
    <w:p w:rsidR="00315454" w:rsidRDefault="00315454" w:rsidP="00315454">
      <w:pPr>
        <w:spacing w:before="100" w:beforeAutospacing="1" w:after="100" w:afterAutospacing="1"/>
        <w:jc w:val="both"/>
      </w:pPr>
      <w:r>
        <w:t>1.</w:t>
      </w:r>
      <w:r>
        <w:tab/>
        <w:t xml:space="preserve"> Acciones Formativas.</w:t>
      </w:r>
    </w:p>
    <w:p w:rsidR="00315454" w:rsidRDefault="00315454" w:rsidP="00315454">
      <w:pPr>
        <w:spacing w:before="100" w:beforeAutospacing="1" w:after="100" w:afterAutospacing="1"/>
        <w:jc w:val="both"/>
      </w:pPr>
      <w:r>
        <w:t xml:space="preserve">Los vendedores de la zona se han capacitado en: </w:t>
      </w:r>
    </w:p>
    <w:p w:rsidR="00315454" w:rsidRDefault="00315454" w:rsidP="00315454">
      <w:pPr>
        <w:spacing w:before="100" w:beforeAutospacing="1" w:after="100" w:afterAutospacing="1"/>
        <w:jc w:val="both"/>
      </w:pPr>
      <w:r>
        <w:t>-</w:t>
      </w:r>
      <w:r>
        <w:tab/>
      </w:r>
      <w:r w:rsidRPr="002F6C52">
        <w:rPr>
          <w:i/>
          <w:u w:val="single"/>
        </w:rPr>
        <w:t>Técnicas en Ventas</w:t>
      </w:r>
      <w:r>
        <w:t>, certificada por la Institución (CSR apoya en la convocatoria, ubicación del área donde se desarrolla la capacitación, movilización de los participantes, refrigerios e insumos si se requieren).</w:t>
      </w:r>
    </w:p>
    <w:p w:rsidR="00315454" w:rsidRDefault="00315454" w:rsidP="00315454">
      <w:pPr>
        <w:spacing w:before="100" w:beforeAutospacing="1" w:after="100" w:afterAutospacing="1"/>
        <w:jc w:val="both"/>
      </w:pPr>
      <w:r>
        <w:t>-</w:t>
      </w:r>
      <w:r>
        <w:tab/>
      </w:r>
      <w:r w:rsidRPr="002F6C52">
        <w:rPr>
          <w:i/>
          <w:u w:val="single"/>
        </w:rPr>
        <w:t>Gestión Empresarial</w:t>
      </w:r>
      <w:r>
        <w:t xml:space="preserve"> certificada por la Institución (SENA). Entre estas actividades se encuentran Seguimiento a proyectos en ejecución, Capacitaciones con el SENA, Talleres de crecimiento personal y construcción de proyecto de vida, con enfoque en el área laboral, Reuniones con comunidades, entidades responsables locales y regionales.</w:t>
      </w:r>
    </w:p>
    <w:p w:rsidR="00315454" w:rsidRDefault="00315454" w:rsidP="00315454">
      <w:pPr>
        <w:spacing w:before="100" w:beforeAutospacing="1" w:after="100" w:afterAutospacing="1"/>
        <w:jc w:val="both"/>
      </w:pPr>
      <w:r>
        <w:t>2.</w:t>
      </w:r>
      <w:r>
        <w:tab/>
        <w:t xml:space="preserve">Formación de Guías Turísticos. </w:t>
      </w:r>
    </w:p>
    <w:p w:rsidR="00315454" w:rsidRDefault="00315454" w:rsidP="00315454">
      <w:pPr>
        <w:spacing w:before="100" w:beforeAutospacing="1" w:after="100" w:afterAutospacing="1"/>
        <w:jc w:val="both"/>
      </w:pPr>
      <w:r>
        <w:t>Se ha dado capacitación aproximadamente a 250 ciudadanos con el objeto de fortalecer sus capacidades laborales en el sector turístico.</w:t>
      </w:r>
    </w:p>
    <w:p w:rsidR="00315454" w:rsidRDefault="00315454" w:rsidP="00315454">
      <w:pPr>
        <w:spacing w:before="100" w:beforeAutospacing="1" w:after="100" w:afterAutospacing="1"/>
        <w:jc w:val="both"/>
      </w:pPr>
      <w:r>
        <w:t>3.</w:t>
      </w:r>
      <w:r>
        <w:tab/>
        <w:t>Construcción de Bahías.</w:t>
      </w:r>
    </w:p>
    <w:p w:rsidR="00315454" w:rsidRDefault="00315454" w:rsidP="00315454">
      <w:pPr>
        <w:spacing w:before="100" w:beforeAutospacing="1" w:after="100" w:afterAutospacing="1"/>
        <w:jc w:val="both"/>
      </w:pPr>
      <w:r>
        <w:t>De las cuales una se encuentra en proceso de ejecución y la otra a la espera de que sea recibida por la Alcaldía Municipal de Coello.</w:t>
      </w:r>
    </w:p>
    <w:p w:rsidR="00315454" w:rsidRDefault="00315454" w:rsidP="00315454">
      <w:pPr>
        <w:spacing w:before="100" w:beforeAutospacing="1" w:after="100" w:afterAutospacing="1"/>
        <w:jc w:val="both"/>
      </w:pPr>
      <w:r>
        <w:t>4.</w:t>
      </w:r>
      <w:r>
        <w:tab/>
        <w:t>Construcción puente y senderos peatonales – Sector Caimito.</w:t>
      </w:r>
    </w:p>
    <w:p w:rsidR="00315454" w:rsidRDefault="00315454" w:rsidP="00315454">
      <w:pPr>
        <w:spacing w:before="100" w:beforeAutospacing="1" w:after="100" w:afterAutospacing="1"/>
        <w:jc w:val="both"/>
      </w:pPr>
      <w:r>
        <w:t xml:space="preserve">Atendiendo una vez más las necesidades de movilidad de la comunidad del Caimito, el pasado sábado 7 de septiembre de 2019, la Concesionaria dio a conocer la solución de conectividad, para la concertación de las partes, proyecto que fue avalado por la comunidad, y con el cual se atendió plenamente la necesidad de movilidad, conservando el giro a la izquierda desde la vía nacional hacia la vía antigua y viceversa, la cual de manera trasversal incluirá la construcción de un puente peatonal y de senderos peatonales, obras que facilitaran la movilidad segura, accesibilidad a predios y conectividad. </w:t>
      </w:r>
    </w:p>
    <w:p w:rsidR="00315454" w:rsidRDefault="00315454" w:rsidP="00315454">
      <w:pPr>
        <w:spacing w:before="100" w:beforeAutospacing="1" w:after="100" w:afterAutospacing="1"/>
        <w:jc w:val="both"/>
      </w:pPr>
      <w:r>
        <w:t>5.</w:t>
      </w:r>
      <w:r>
        <w:tab/>
        <w:t>Plan de compensación por pérdida de Biodiversidad.</w:t>
      </w:r>
    </w:p>
    <w:p w:rsidR="00315454" w:rsidRDefault="00315454" w:rsidP="00315454">
      <w:pPr>
        <w:spacing w:before="100" w:beforeAutospacing="1" w:after="100" w:afterAutospacing="1"/>
        <w:jc w:val="both"/>
      </w:pPr>
      <w:r>
        <w:lastRenderedPageBreak/>
        <w:t xml:space="preserve">Dentro de este plan de compensación, se tiene establecido reforestar 81 Hectáreas. </w:t>
      </w:r>
    </w:p>
    <w:p w:rsidR="00315454" w:rsidRDefault="00315454" w:rsidP="00315454">
      <w:pPr>
        <w:spacing w:before="100" w:beforeAutospacing="1" w:after="100" w:afterAutospacing="1"/>
        <w:jc w:val="both"/>
      </w:pPr>
      <w:r>
        <w:t>Por último, se comunica que se continuara apoyando y fortaleciendo los proyectos productivos identificados, haciendo precisión que, para poder adelantar las medidas de manejo estipuladas en el estudio de impacto ambiental y Plan de Gestión Social Básico, se requiere la participación voluntaria y activa de la comunidad del área de influencia.</w:t>
      </w:r>
    </w:p>
    <w:p w:rsidR="007D053F" w:rsidRDefault="00315454"/>
    <w:sectPr w:rsidR="007D05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13D3"/>
    <w:multiLevelType w:val="multilevel"/>
    <w:tmpl w:val="7A4E7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454"/>
    <w:rsid w:val="000E115F"/>
    <w:rsid w:val="00315454"/>
    <w:rsid w:val="00B54E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3F71"/>
  <w15:chartTrackingRefBased/>
  <w15:docId w15:val="{B3BE7B9C-61B8-4940-88C7-B74C5F75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454"/>
    <w:pPr>
      <w:spacing w:after="0" w:line="240" w:lineRule="auto"/>
    </w:pPr>
    <w:rPr>
      <w:rFonts w:ascii="Calibri" w:hAnsi="Calibri" w:cs="Calibri"/>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2382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Aguilera Wilches</dc:creator>
  <cp:keywords/>
  <dc:description/>
  <cp:lastModifiedBy>Ricardo Aguilera Wilches</cp:lastModifiedBy>
  <cp:revision>1</cp:revision>
  <dcterms:created xsi:type="dcterms:W3CDTF">2019-09-23T14:39:00Z</dcterms:created>
  <dcterms:modified xsi:type="dcterms:W3CDTF">2019-09-23T14:39:00Z</dcterms:modified>
</cp:coreProperties>
</file>