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FE" w:rsidRDefault="00FD1CFE" w:rsidP="00FD1CF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val="es-ES"/>
        </w:rPr>
      </w:pPr>
      <w:r w:rsidRPr="00371BB1">
        <w:rPr>
          <w:rFonts w:eastAsia="Times New Roman"/>
          <w:b/>
          <w:color w:val="000000"/>
          <w:sz w:val="24"/>
          <w:szCs w:val="24"/>
          <w:lang w:val="es-ES"/>
        </w:rPr>
        <w:t>Pregunta</w:t>
      </w:r>
      <w:r>
        <w:rPr>
          <w:rFonts w:eastAsia="Times New Roman"/>
          <w:b/>
          <w:color w:val="000000"/>
          <w:sz w:val="24"/>
          <w:szCs w:val="24"/>
          <w:lang w:val="es-ES"/>
        </w:rPr>
        <w:t xml:space="preserve"> </w:t>
      </w:r>
      <w:bookmarkStart w:id="0" w:name="_GoBack"/>
      <w:bookmarkEnd w:id="0"/>
      <w:r>
        <w:rPr>
          <w:rFonts w:eastAsia="Times New Roman"/>
          <w:b/>
          <w:color w:val="000000"/>
          <w:sz w:val="24"/>
          <w:szCs w:val="24"/>
          <w:lang w:val="es-ES"/>
        </w:rPr>
        <w:t>¿</w:t>
      </w:r>
      <w:r w:rsidRPr="00B65D0E">
        <w:rPr>
          <w:rFonts w:eastAsia="Times New Roman"/>
          <w:b/>
          <w:bCs/>
          <w:color w:val="000000"/>
          <w:sz w:val="24"/>
          <w:szCs w:val="24"/>
        </w:rPr>
        <w:t>Como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se puede financiar proyectos a las vías terciarias que conectan con la vía principal para futuras emergencias para el paso a Bogotá, paso por Mesa Grande o por la vía a Gutiérrez</w:t>
      </w:r>
      <w:r>
        <w:rPr>
          <w:rFonts w:eastAsia="Times New Roman"/>
          <w:b/>
          <w:color w:val="000000"/>
          <w:sz w:val="24"/>
          <w:szCs w:val="24"/>
          <w:lang w:val="es-ES"/>
        </w:rPr>
        <w:t>?</w:t>
      </w:r>
    </w:p>
    <w:p w:rsidR="00FD1CFE" w:rsidRDefault="00FD1CFE" w:rsidP="00FD1CFE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5F3CE0">
        <w:rPr>
          <w:b/>
        </w:rPr>
        <w:t>Respuesta</w:t>
      </w:r>
      <w:r>
        <w:rPr>
          <w:b/>
        </w:rPr>
        <w:t>:</w:t>
      </w:r>
      <w: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Esta entidad se permite informar que mediante el acta de acuerdo suscrita el 2 de septiembre del 2019 entre la Agencia Nacional de Infraestructura y la Sociedad Concesionaria Vial de los Andes S.A.S. en relación con la atención de la zona inestable del Km 58, se acordó la ejecución de obras de mitigación y mejoramiento de la </w:t>
      </w:r>
      <w:proofErr w:type="spellStart"/>
      <w:r>
        <w:rPr>
          <w:rFonts w:eastAsia="Times New Roman"/>
          <w:color w:val="000000"/>
          <w:sz w:val="24"/>
          <w:szCs w:val="24"/>
        </w:rPr>
        <w:t>transitabilidad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en la vía veredal denominada Mesa Grande - Primavera, con respecto a la vía a Gutiérrez, informamos que dicha vía no está a cargo de esta Entidad.​</w:t>
      </w:r>
    </w:p>
    <w:p w:rsidR="007D053F" w:rsidRDefault="00FD1CFE"/>
    <w:sectPr w:rsidR="007D0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3D3"/>
    <w:multiLevelType w:val="multilevel"/>
    <w:tmpl w:val="7A4E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FE"/>
    <w:rsid w:val="000E115F"/>
    <w:rsid w:val="00B54EE5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DC32"/>
  <w15:chartTrackingRefBased/>
  <w15:docId w15:val="{5698FFAA-AEDD-49E0-A4B7-D079D158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CFE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Aguilera Wilches</dc:creator>
  <cp:keywords/>
  <dc:description/>
  <cp:lastModifiedBy>Ricardo Aguilera Wilches</cp:lastModifiedBy>
  <cp:revision>1</cp:revision>
  <dcterms:created xsi:type="dcterms:W3CDTF">2019-09-23T15:20:00Z</dcterms:created>
  <dcterms:modified xsi:type="dcterms:W3CDTF">2019-09-23T15:22:00Z</dcterms:modified>
</cp:coreProperties>
</file>