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1458"/>
        <w:gridCol w:w="1219"/>
        <w:gridCol w:w="1189"/>
        <w:gridCol w:w="5705"/>
      </w:tblGrid>
      <w:tr w:rsidR="00877BFE" w:rsidTr="00BF3CEC">
        <w:trPr>
          <w:trHeight w:val="31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BFE" w:rsidRDefault="00877BF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877BFE" w:rsidTr="00BF3CEC">
        <w:trPr>
          <w:trHeight w:val="315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7BFE" w:rsidRDefault="00877BFE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9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CALIFICACIÓN DEFINITIVA SERVIDORES DE CARRERA ADMINISTRATIVA 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9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COMPARATIVO 2014-2015/2015-2016</w:t>
            </w:r>
          </w:p>
        </w:tc>
      </w:tr>
      <w:tr w:rsidR="00BF3CEC" w:rsidTr="00BF3CEC">
        <w:trPr>
          <w:gridAfter w:val="1"/>
          <w:wAfter w:w="5705" w:type="dxa"/>
          <w:trHeight w:val="300"/>
        </w:trPr>
        <w:tc>
          <w:tcPr>
            <w:tcW w:w="93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AGENCIA NACIONAL DE INFRAESTRUCTURA</w:t>
            </w:r>
          </w:p>
        </w:tc>
      </w:tr>
      <w:tr w:rsidR="00BF3CEC" w:rsidTr="00BF3CEC">
        <w:trPr>
          <w:gridAfter w:val="1"/>
          <w:wAfter w:w="5705" w:type="dxa"/>
          <w:trHeight w:val="300"/>
        </w:trPr>
        <w:tc>
          <w:tcPr>
            <w:tcW w:w="9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EC" w:rsidRDefault="00BF3CE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3CEC" w:rsidTr="00BF3CEC">
        <w:trPr>
          <w:gridAfter w:val="1"/>
          <w:wAfter w:w="5705" w:type="dxa"/>
          <w:trHeight w:val="300"/>
        </w:trPr>
        <w:tc>
          <w:tcPr>
            <w:tcW w:w="93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3CEC" w:rsidRDefault="00BF3CE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3CEC" w:rsidTr="00BF3CEC">
        <w:trPr>
          <w:gridAfter w:val="1"/>
          <w:wAfter w:w="5705" w:type="dxa"/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 w:rsidP="00BF3CE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CEC" w:rsidRDefault="00BF3C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sz w:val="20"/>
                <w:szCs w:val="20"/>
              </w:rPr>
            </w:pP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NOMBRE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PERÍODO</w:t>
            </w:r>
          </w:p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2014-2015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PERÍODO </w:t>
            </w:r>
          </w:p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VARIACIÓN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Luis Antonio Rodríguez Piñeros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Luis Enrique Moreno Barbosa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Carlos Alberto Acosta Medina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Jaime Fernando Ortiz Díaz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Martha Inés Lobo Soler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Jesús María Caballero Marín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Miguel Alexei Landinez Santos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José Antonio Buitrago Bohórquez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Lina Leydi Leal Díaz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Marlenny del Carmen Elorza Restrepo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Juan Manuel Cajiao Astorquiza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Ingrid Giovanna Mejía Sotelo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Ricardo Aguilera Wilches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José Daniel Rubio Valencia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Jorge Huertas Luna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Carlos Eduardo Monroy Herrera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Carmen Janneth Rodríguez Mora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EXPERTO G3 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Yaneth Rubiano Rodríguez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TÉCNICO ASISTENCIAL O1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Omaira Jiménez Rodríguez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TÉCNICO ASISTENCIAL O1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Ricardo Modera Guerra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TÉCNICO ASISTENCIAL O1 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EC" w:rsidRDefault="00BF3CEC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BF3CEC" w:rsidTr="00BF3CEC">
        <w:trPr>
          <w:gridAfter w:val="1"/>
          <w:wAfter w:w="5705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</w:tr>
      <w:tr w:rsidR="00BF3CEC" w:rsidTr="00BF3CEC">
        <w:trPr>
          <w:gridAfter w:val="1"/>
          <w:wAfter w:w="5705" w:type="dxa"/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CEC" w:rsidRDefault="00BF3CE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CEC" w:rsidRDefault="00BF3CEC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CEC" w:rsidRDefault="00BF3CEC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CEC" w:rsidTr="00BF3CEC">
        <w:trPr>
          <w:gridAfter w:val="1"/>
          <w:wAfter w:w="5705" w:type="dxa"/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CEC" w:rsidRDefault="00BF3CE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CEC" w:rsidRDefault="00BF3CEC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EC" w:rsidRDefault="00BF3CEC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D6A54" w:rsidRDefault="002D6A54" w:rsidP="00BF3CEC">
      <w:pPr>
        <w:rPr>
          <w:rFonts w:ascii="Arial Narrow" w:hAnsi="Arial Narrow"/>
          <w:b/>
        </w:rPr>
      </w:pPr>
    </w:p>
    <w:p w:rsidR="00BF3CEC" w:rsidRDefault="00BF3CEC" w:rsidP="00BF3CEC">
      <w:pPr>
        <w:rPr>
          <w:rFonts w:ascii="Arial Narrow" w:hAnsi="Arial Narrow"/>
          <w:b/>
        </w:rPr>
      </w:pPr>
    </w:p>
    <w:p w:rsidR="00BF3CEC" w:rsidRDefault="00BF3CEC" w:rsidP="00BF3CEC">
      <w:pPr>
        <w:rPr>
          <w:rFonts w:ascii="Arial Narrow" w:hAnsi="Arial Narrow"/>
          <w:b/>
        </w:rPr>
      </w:pPr>
    </w:p>
    <w:p w:rsidR="00BF3CEC" w:rsidRDefault="00BF3CEC" w:rsidP="00BF3CEC">
      <w:pPr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10"/>
        <w:gridCol w:w="1534"/>
      </w:tblGrid>
      <w:tr w:rsidR="00BF3CEC" w:rsidTr="00BF3CEC">
        <w:tc>
          <w:tcPr>
            <w:tcW w:w="7810" w:type="dxa"/>
          </w:tcPr>
          <w:p w:rsidR="00BF3CEC" w:rsidRPr="00BF3CEC" w:rsidRDefault="00BF3CEC" w:rsidP="00880F99">
            <w:pPr>
              <w:rPr>
                <w:rFonts w:ascii="Arial Narrow" w:hAnsi="Arial Narrow"/>
                <w:b/>
              </w:rPr>
            </w:pPr>
            <w:r w:rsidRPr="00BF3CEC">
              <w:rPr>
                <w:rFonts w:ascii="Arial Narrow" w:hAnsi="Arial Narrow"/>
                <w:b/>
              </w:rPr>
              <w:t>PROMEDIO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CALIFICACIÓN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DEFINITIVA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PERÍODO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2014-2015</w:t>
            </w:r>
          </w:p>
        </w:tc>
        <w:tc>
          <w:tcPr>
            <w:tcW w:w="1534" w:type="dxa"/>
          </w:tcPr>
          <w:p w:rsidR="00BF3CEC" w:rsidRDefault="00BF3CEC" w:rsidP="00880F99">
            <w:pPr>
              <w:rPr>
                <w:rFonts w:ascii="Arial Narrow" w:hAnsi="Arial Narrow"/>
                <w:b/>
              </w:rPr>
            </w:pPr>
            <w:r w:rsidRPr="00BF3CEC">
              <w:rPr>
                <w:rFonts w:ascii="Arial Narrow" w:hAnsi="Arial Narrow"/>
                <w:b/>
              </w:rPr>
              <w:t>99,6</w:t>
            </w:r>
          </w:p>
        </w:tc>
      </w:tr>
      <w:tr w:rsidR="00BF3CEC" w:rsidTr="00BF3CEC">
        <w:tc>
          <w:tcPr>
            <w:tcW w:w="7810" w:type="dxa"/>
          </w:tcPr>
          <w:p w:rsidR="00BF3CEC" w:rsidRPr="00BF3CEC" w:rsidRDefault="00BF3CEC" w:rsidP="00BF3CEC">
            <w:pPr>
              <w:rPr>
                <w:rFonts w:ascii="Arial Narrow" w:hAnsi="Arial Narrow"/>
                <w:b/>
              </w:rPr>
            </w:pPr>
            <w:r w:rsidRPr="00BF3CEC">
              <w:rPr>
                <w:rFonts w:ascii="Arial Narrow" w:hAnsi="Arial Narrow"/>
                <w:b/>
              </w:rPr>
              <w:t>PROMEDIO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CALIFICACIÓN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DEFINITIVA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F3CEC">
              <w:rPr>
                <w:rFonts w:ascii="Arial Narrow" w:hAnsi="Arial Narrow"/>
                <w:b/>
              </w:rPr>
              <w:t>PERÍODO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2015</w:t>
            </w:r>
            <w:r w:rsidRPr="00BF3CEC">
              <w:rPr>
                <w:rFonts w:ascii="Arial Narrow" w:hAnsi="Arial Narrow"/>
                <w:b/>
              </w:rPr>
              <w:t>-201</w:t>
            </w: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534" w:type="dxa"/>
          </w:tcPr>
          <w:p w:rsidR="00BF3CEC" w:rsidRPr="00BF3CEC" w:rsidRDefault="00BF3CEC" w:rsidP="00880F9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99,1</w:t>
            </w:r>
          </w:p>
        </w:tc>
      </w:tr>
    </w:tbl>
    <w:p w:rsidR="00BF3CEC" w:rsidRDefault="00BF3CEC" w:rsidP="00BF3CEC">
      <w:pPr>
        <w:rPr>
          <w:rFonts w:ascii="Arial Narrow" w:hAnsi="Arial Narrow"/>
          <w:b/>
        </w:rPr>
      </w:pPr>
    </w:p>
    <w:sectPr w:rsidR="00BF3CEC" w:rsidSect="006D5498">
      <w:headerReference w:type="default" r:id="rId7"/>
      <w:footerReference w:type="even" r:id="rId8"/>
      <w:footerReference w:type="default" r:id="rId9"/>
      <w:pgSz w:w="12240" w:h="15840" w:code="1"/>
      <w:pgMar w:top="1701" w:right="11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C7" w:rsidRDefault="001D3EC7">
      <w:r>
        <w:separator/>
      </w:r>
    </w:p>
  </w:endnote>
  <w:endnote w:type="continuationSeparator" w:id="0">
    <w:p w:rsidR="001D3EC7" w:rsidRDefault="001D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32" w:rsidRDefault="002E1632">
    <w:pPr>
      <w:pStyle w:val="Piedepgina"/>
    </w:pPr>
  </w:p>
  <w:p w:rsidR="002D347D" w:rsidRDefault="002D34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98" w:rsidRPr="005B504A" w:rsidRDefault="00E30B98" w:rsidP="00E30B98">
    <w:pPr>
      <w:rPr>
        <w:rFonts w:ascii="Calibri" w:hAnsi="Calibri" w:cs="Arial"/>
        <w:sz w:val="16"/>
        <w:szCs w:val="16"/>
      </w:rPr>
    </w:pPr>
  </w:p>
  <w:p w:rsidR="002E1632" w:rsidRPr="005B504A" w:rsidRDefault="002E1632" w:rsidP="002E1632">
    <w:pPr>
      <w:jc w:val="center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>Avenida Calle 26 Nro. 59-51 Torre 4 y/o Calle 24A Nro. 59-42 Torre 4 Piso 2.</w:t>
    </w:r>
  </w:p>
  <w:p w:rsidR="002E1632" w:rsidRPr="005B504A" w:rsidRDefault="002E1632" w:rsidP="002E1632">
    <w:pPr>
      <w:jc w:val="center"/>
      <w:rPr>
        <w:rFonts w:ascii="Calibri" w:hAnsi="Calibri" w:cs="Arial"/>
        <w:sz w:val="16"/>
        <w:szCs w:val="16"/>
        <w:lang w:val="en-US"/>
      </w:rPr>
    </w:pPr>
    <w:r w:rsidRPr="005B504A">
      <w:rPr>
        <w:rFonts w:ascii="Calibri" w:hAnsi="Calibri" w:cs="Arial"/>
        <w:sz w:val="16"/>
        <w:szCs w:val="16"/>
        <w:lang w:val="en-US"/>
      </w:rPr>
      <w:t xml:space="preserve">PBX: </w:t>
    </w:r>
    <w:r w:rsidR="00FF4FE8" w:rsidRPr="005C7A1F">
      <w:rPr>
        <w:rFonts w:ascii="Calibri" w:hAnsi="Calibri" w:cs="Arial"/>
        <w:sz w:val="16"/>
        <w:szCs w:val="16"/>
        <w:lang w:val="en-US"/>
      </w:rPr>
      <w:t>4848860</w:t>
    </w:r>
    <w:r w:rsidR="00D70F3F">
      <w:rPr>
        <w:rFonts w:ascii="Calibri" w:hAnsi="Calibri" w:cs="Arial"/>
        <w:sz w:val="16"/>
        <w:szCs w:val="16"/>
        <w:lang w:val="en-US"/>
      </w:rPr>
      <w:t xml:space="preserve"> - </w:t>
    </w:r>
    <w:r w:rsidR="00D70F3F" w:rsidRPr="00D70F3F">
      <w:rPr>
        <w:rFonts w:ascii="Calibri" w:hAnsi="Calibri" w:cs="Arial"/>
        <w:sz w:val="16"/>
        <w:szCs w:val="16"/>
        <w:lang w:val="en-US"/>
      </w:rPr>
      <w:t>01 8000 410151</w:t>
    </w:r>
    <w:r w:rsidRPr="005B504A">
      <w:rPr>
        <w:rFonts w:ascii="Calibri" w:hAnsi="Calibri" w:cs="Arial"/>
        <w:sz w:val="16"/>
        <w:szCs w:val="16"/>
        <w:lang w:val="en-US"/>
      </w:rPr>
      <w:t>– www.ani.gov.co, Nit. 830125996-9</w:t>
    </w:r>
  </w:p>
  <w:p w:rsidR="002E1632" w:rsidRPr="005B504A" w:rsidRDefault="002E1632" w:rsidP="002E1632">
    <w:pPr>
      <w:jc w:val="center"/>
      <w:rPr>
        <w:rFonts w:ascii="Calibri" w:hAnsi="Calibri" w:cs="Arial"/>
        <w:sz w:val="16"/>
        <w:szCs w:val="16"/>
        <w:lang w:val="en-US"/>
      </w:rPr>
    </w:pPr>
  </w:p>
  <w:p w:rsidR="0050310B" w:rsidRPr="005B504A" w:rsidRDefault="002E1632" w:rsidP="002E1632">
    <w:pPr>
      <w:pStyle w:val="Piedepgina"/>
      <w:jc w:val="center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="00E54180"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="00E54180" w:rsidRPr="005B504A">
      <w:rPr>
        <w:rFonts w:ascii="Calibri" w:hAnsi="Calibri" w:cs="Arial"/>
        <w:sz w:val="16"/>
        <w:szCs w:val="16"/>
      </w:rPr>
      <w:fldChar w:fldCharType="separate"/>
    </w:r>
    <w:r w:rsidR="006C70BD">
      <w:rPr>
        <w:rFonts w:ascii="Calibri" w:hAnsi="Calibri" w:cs="Arial"/>
        <w:noProof/>
        <w:sz w:val="16"/>
        <w:szCs w:val="16"/>
      </w:rPr>
      <w:t>1</w:t>
    </w:r>
    <w:r w:rsidR="00E54180"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="00E54180"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="00E54180" w:rsidRPr="005B504A">
      <w:rPr>
        <w:rFonts w:ascii="Calibri" w:hAnsi="Calibri" w:cs="Arial"/>
        <w:sz w:val="16"/>
        <w:szCs w:val="16"/>
      </w:rPr>
      <w:fldChar w:fldCharType="separate"/>
    </w:r>
    <w:r w:rsidR="006C70BD">
      <w:rPr>
        <w:rFonts w:ascii="Calibri" w:hAnsi="Calibri" w:cs="Arial"/>
        <w:noProof/>
        <w:sz w:val="16"/>
        <w:szCs w:val="16"/>
      </w:rPr>
      <w:t>2</w:t>
    </w:r>
    <w:r w:rsidR="00E54180" w:rsidRPr="005B504A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C7" w:rsidRDefault="001D3EC7">
      <w:r>
        <w:separator/>
      </w:r>
    </w:p>
  </w:footnote>
  <w:footnote w:type="continuationSeparator" w:id="0">
    <w:p w:rsidR="001D3EC7" w:rsidRDefault="001D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C9" w:rsidRDefault="005C7A1F" w:rsidP="00C668C9">
    <w:pPr>
      <w:pStyle w:val="Encabezado"/>
      <w:rPr>
        <w:rFonts w:ascii="Arial Narrow" w:hAnsi="Arial Narrow" w:cs="Arial"/>
        <w:b/>
        <w:lang w:val="en-GB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0C63D50" wp14:editId="002B272B">
          <wp:simplePos x="0" y="0"/>
          <wp:positionH relativeFrom="column">
            <wp:posOffset>4806315</wp:posOffset>
          </wp:positionH>
          <wp:positionV relativeFrom="paragraph">
            <wp:posOffset>57150</wp:posOffset>
          </wp:positionV>
          <wp:extent cx="1095375" cy="500380"/>
          <wp:effectExtent l="19050" t="0" r="9525" b="0"/>
          <wp:wrapSquare wrapText="bothSides"/>
          <wp:docPr id="3" name="Imagen 3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128A4EE7" wp14:editId="5F01A2D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04875" cy="666750"/>
          <wp:effectExtent l="19050" t="0" r="9525" b="0"/>
          <wp:wrapSquare wrapText="bothSides"/>
          <wp:docPr id="2" name="Imagen 2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1"/>
    <w:rsid w:val="000229B1"/>
    <w:rsid w:val="00045D53"/>
    <w:rsid w:val="00066356"/>
    <w:rsid w:val="000678A7"/>
    <w:rsid w:val="000A2CBD"/>
    <w:rsid w:val="000C59DB"/>
    <w:rsid w:val="000E3099"/>
    <w:rsid w:val="001324C0"/>
    <w:rsid w:val="001719B4"/>
    <w:rsid w:val="001C5D9F"/>
    <w:rsid w:val="001D3EC7"/>
    <w:rsid w:val="00291701"/>
    <w:rsid w:val="002D347D"/>
    <w:rsid w:val="002D6A54"/>
    <w:rsid w:val="002E1632"/>
    <w:rsid w:val="00316B31"/>
    <w:rsid w:val="003567BB"/>
    <w:rsid w:val="00362C82"/>
    <w:rsid w:val="003C57EF"/>
    <w:rsid w:val="0041577B"/>
    <w:rsid w:val="00496618"/>
    <w:rsid w:val="004C7020"/>
    <w:rsid w:val="004F7F69"/>
    <w:rsid w:val="0050310B"/>
    <w:rsid w:val="00504A3F"/>
    <w:rsid w:val="005502D3"/>
    <w:rsid w:val="00562EB6"/>
    <w:rsid w:val="0058677E"/>
    <w:rsid w:val="00592DE4"/>
    <w:rsid w:val="005B504A"/>
    <w:rsid w:val="005C7A1F"/>
    <w:rsid w:val="005E6F27"/>
    <w:rsid w:val="00601462"/>
    <w:rsid w:val="006302CF"/>
    <w:rsid w:val="00651C50"/>
    <w:rsid w:val="006845C8"/>
    <w:rsid w:val="006C70BD"/>
    <w:rsid w:val="006D5498"/>
    <w:rsid w:val="00727476"/>
    <w:rsid w:val="00733995"/>
    <w:rsid w:val="00763AEA"/>
    <w:rsid w:val="0077083F"/>
    <w:rsid w:val="007A35E1"/>
    <w:rsid w:val="007C54C0"/>
    <w:rsid w:val="007C5D44"/>
    <w:rsid w:val="00877BFE"/>
    <w:rsid w:val="00886DCB"/>
    <w:rsid w:val="0089367D"/>
    <w:rsid w:val="008E6061"/>
    <w:rsid w:val="009652F7"/>
    <w:rsid w:val="00967E39"/>
    <w:rsid w:val="009B0553"/>
    <w:rsid w:val="009D00F9"/>
    <w:rsid w:val="00A4632A"/>
    <w:rsid w:val="00A61248"/>
    <w:rsid w:val="00A62668"/>
    <w:rsid w:val="00A92EA8"/>
    <w:rsid w:val="00AB7F25"/>
    <w:rsid w:val="00AC6CD6"/>
    <w:rsid w:val="00AE3A72"/>
    <w:rsid w:val="00B532C4"/>
    <w:rsid w:val="00B65E57"/>
    <w:rsid w:val="00B71DF6"/>
    <w:rsid w:val="00B7575B"/>
    <w:rsid w:val="00B81CA5"/>
    <w:rsid w:val="00BC5325"/>
    <w:rsid w:val="00BF3CEC"/>
    <w:rsid w:val="00C465EC"/>
    <w:rsid w:val="00C63491"/>
    <w:rsid w:val="00C668C9"/>
    <w:rsid w:val="00CB1F59"/>
    <w:rsid w:val="00D2089E"/>
    <w:rsid w:val="00D319FA"/>
    <w:rsid w:val="00D70F3F"/>
    <w:rsid w:val="00D76A44"/>
    <w:rsid w:val="00E05095"/>
    <w:rsid w:val="00E142D3"/>
    <w:rsid w:val="00E152FE"/>
    <w:rsid w:val="00E30B98"/>
    <w:rsid w:val="00E422D5"/>
    <w:rsid w:val="00E54180"/>
    <w:rsid w:val="00EB1696"/>
    <w:rsid w:val="00EF0E1C"/>
    <w:rsid w:val="00FE4CE4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05DEB6-90BA-4367-B1DA-5A51FD9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6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29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229B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02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A2CBD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71DF6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E163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362C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6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68F0-6AFA-4103-ABC7-467DC08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INCO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eojeda</dc:creator>
  <cp:keywords/>
  <cp:lastModifiedBy>Ingrid Caicedo Beltran</cp:lastModifiedBy>
  <cp:revision>18</cp:revision>
  <cp:lastPrinted>2015-11-13T14:36:00Z</cp:lastPrinted>
  <dcterms:created xsi:type="dcterms:W3CDTF">2016-03-02T19:39:00Z</dcterms:created>
  <dcterms:modified xsi:type="dcterms:W3CDTF">2016-03-02T19:48:00Z</dcterms:modified>
</cp:coreProperties>
</file>