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AAC" w:rsidRPr="00C35A8C" w:rsidRDefault="00C36AAC" w:rsidP="00C36AAC">
      <w:pPr>
        <w:pStyle w:val="Textoindependiente3"/>
        <w:jc w:val="center"/>
        <w:rPr>
          <w:rFonts w:asciiTheme="minorHAnsi" w:hAnsiTheme="minorHAnsi"/>
          <w:b/>
          <w:sz w:val="28"/>
          <w:szCs w:val="28"/>
        </w:rPr>
      </w:pPr>
      <w:r w:rsidRPr="00C35A8C">
        <w:rPr>
          <w:rFonts w:asciiTheme="minorHAnsi" w:hAnsiTheme="minorHAnsi"/>
          <w:b/>
          <w:sz w:val="28"/>
          <w:szCs w:val="28"/>
        </w:rPr>
        <w:t>MINISTERIO DE TRANSPORTE.</w:t>
      </w:r>
    </w:p>
    <w:p w:rsidR="00C36AAC" w:rsidRPr="00C35A8C" w:rsidRDefault="00C36AAC" w:rsidP="00C36AAC">
      <w:pPr>
        <w:pStyle w:val="Textoindependiente3"/>
        <w:jc w:val="center"/>
        <w:rPr>
          <w:rFonts w:asciiTheme="minorHAnsi" w:hAnsiTheme="minorHAnsi"/>
          <w:b/>
          <w:sz w:val="28"/>
          <w:szCs w:val="28"/>
        </w:rPr>
      </w:pPr>
    </w:p>
    <w:p w:rsidR="00C36AAC" w:rsidRPr="00C35A8C" w:rsidRDefault="00C36AAC" w:rsidP="00C36AAC">
      <w:pPr>
        <w:pStyle w:val="Textoindependiente3"/>
        <w:jc w:val="center"/>
        <w:rPr>
          <w:rFonts w:asciiTheme="minorHAnsi" w:hAnsiTheme="minorHAnsi"/>
          <w:b/>
          <w:sz w:val="28"/>
          <w:szCs w:val="28"/>
        </w:rPr>
      </w:pPr>
      <w:r w:rsidRPr="00C35A8C">
        <w:rPr>
          <w:rFonts w:asciiTheme="minorHAnsi" w:hAnsiTheme="minorHAnsi"/>
          <w:b/>
          <w:sz w:val="28"/>
          <w:szCs w:val="28"/>
        </w:rPr>
        <w:t>AGENCIA NACIONAL DE INFRAESTRUCTURA</w:t>
      </w:r>
    </w:p>
    <w:p w:rsidR="00C36AAC" w:rsidRPr="00C35A8C" w:rsidRDefault="00C36AAC" w:rsidP="00C36AAC">
      <w:pPr>
        <w:pStyle w:val="Textoindependiente3"/>
        <w:jc w:val="center"/>
        <w:rPr>
          <w:rFonts w:asciiTheme="minorHAnsi" w:hAnsiTheme="minorHAnsi"/>
          <w:b/>
          <w:sz w:val="28"/>
          <w:szCs w:val="28"/>
        </w:rPr>
      </w:pPr>
    </w:p>
    <w:p w:rsidR="00C36AAC" w:rsidRPr="00C35A8C" w:rsidRDefault="00C36AAC" w:rsidP="00C36AAC">
      <w:pPr>
        <w:pStyle w:val="Textoindependiente3"/>
        <w:jc w:val="center"/>
        <w:rPr>
          <w:rFonts w:asciiTheme="minorHAnsi" w:hAnsiTheme="minorHAnsi"/>
          <w:b/>
          <w:sz w:val="28"/>
          <w:szCs w:val="28"/>
        </w:rPr>
      </w:pPr>
    </w:p>
    <w:p w:rsidR="00C36AAC" w:rsidRPr="00C35A8C" w:rsidRDefault="00C36AAC" w:rsidP="00C36AAC">
      <w:pPr>
        <w:pStyle w:val="Textoindependiente3"/>
        <w:jc w:val="center"/>
        <w:rPr>
          <w:rFonts w:asciiTheme="minorHAnsi" w:hAnsiTheme="minorHAnsi"/>
          <w:b/>
          <w:sz w:val="28"/>
          <w:szCs w:val="28"/>
        </w:rPr>
      </w:pPr>
    </w:p>
    <w:p w:rsidR="00C36AAC" w:rsidRPr="00C35A8C" w:rsidRDefault="00C36AAC" w:rsidP="00C36AAC">
      <w:pPr>
        <w:pStyle w:val="Textoindependiente3"/>
        <w:jc w:val="center"/>
        <w:rPr>
          <w:rFonts w:asciiTheme="minorHAnsi" w:hAnsiTheme="minorHAnsi"/>
          <w:b/>
          <w:sz w:val="28"/>
          <w:szCs w:val="28"/>
        </w:rPr>
      </w:pPr>
    </w:p>
    <w:p w:rsidR="00C36AAC" w:rsidRPr="00C35A8C" w:rsidRDefault="00C36AAC" w:rsidP="00C36AAC">
      <w:pPr>
        <w:pStyle w:val="Textoindependiente3"/>
        <w:jc w:val="center"/>
        <w:rPr>
          <w:rFonts w:asciiTheme="minorHAnsi" w:hAnsiTheme="minorHAnsi"/>
          <w:b/>
          <w:sz w:val="28"/>
          <w:szCs w:val="28"/>
        </w:rPr>
      </w:pPr>
      <w:r w:rsidRPr="00C35A8C">
        <w:rPr>
          <w:rFonts w:asciiTheme="minorHAnsi" w:hAnsiTheme="minorHAnsi"/>
          <w:b/>
          <w:sz w:val="28"/>
          <w:szCs w:val="28"/>
        </w:rPr>
        <w:t>VICEPRESIDENCIA ADMINISTRATIVA Y FINANCIERA</w:t>
      </w:r>
    </w:p>
    <w:p w:rsidR="00C36AAC" w:rsidRPr="00C35A8C" w:rsidRDefault="00C36AAC" w:rsidP="00C36AAC">
      <w:pPr>
        <w:pStyle w:val="Textoindependiente3"/>
        <w:jc w:val="center"/>
        <w:rPr>
          <w:rFonts w:asciiTheme="minorHAnsi" w:hAnsiTheme="minorHAnsi"/>
          <w:b/>
          <w:sz w:val="28"/>
          <w:szCs w:val="28"/>
        </w:rPr>
      </w:pPr>
      <w:r w:rsidRPr="00C35A8C">
        <w:rPr>
          <w:rFonts w:asciiTheme="minorHAnsi" w:hAnsiTheme="minorHAnsi"/>
          <w:b/>
          <w:sz w:val="28"/>
          <w:szCs w:val="28"/>
        </w:rPr>
        <w:t>GERENCIA ADMINISTRATIVA Y FINANCIERA</w:t>
      </w:r>
    </w:p>
    <w:p w:rsidR="00C36AAC" w:rsidRPr="00C35A8C" w:rsidRDefault="00C36AAC" w:rsidP="00C36AAC">
      <w:pPr>
        <w:pStyle w:val="Textoindependiente3"/>
        <w:jc w:val="center"/>
        <w:rPr>
          <w:rFonts w:asciiTheme="minorHAnsi" w:hAnsiTheme="minorHAnsi"/>
          <w:b/>
          <w:sz w:val="28"/>
          <w:szCs w:val="28"/>
        </w:rPr>
      </w:pPr>
      <w:r w:rsidRPr="00C35A8C">
        <w:rPr>
          <w:rFonts w:asciiTheme="minorHAnsi" w:hAnsiTheme="minorHAnsi"/>
          <w:b/>
          <w:sz w:val="28"/>
          <w:szCs w:val="28"/>
        </w:rPr>
        <w:t>AREA DE GESTIÓN DOCUMENTAL</w:t>
      </w:r>
    </w:p>
    <w:p w:rsidR="00C36AAC" w:rsidRPr="00C35A8C" w:rsidRDefault="00C36AAC" w:rsidP="00C36AAC">
      <w:pPr>
        <w:pStyle w:val="Textoindependiente3"/>
        <w:rPr>
          <w:rFonts w:asciiTheme="minorHAnsi" w:hAnsiTheme="minorHAnsi"/>
          <w:sz w:val="28"/>
          <w:szCs w:val="28"/>
        </w:rPr>
      </w:pPr>
    </w:p>
    <w:p w:rsidR="00C36AAC" w:rsidRPr="00C35A8C" w:rsidRDefault="00C36AAC" w:rsidP="00C36AAC">
      <w:pPr>
        <w:pStyle w:val="Textoindependiente3"/>
        <w:rPr>
          <w:rFonts w:asciiTheme="minorHAnsi" w:hAnsiTheme="minorHAnsi"/>
          <w:sz w:val="28"/>
          <w:szCs w:val="28"/>
        </w:rPr>
      </w:pPr>
    </w:p>
    <w:p w:rsidR="00C36AAC" w:rsidRPr="00C35A8C" w:rsidRDefault="00C36AAC" w:rsidP="00C36AAC">
      <w:pPr>
        <w:pStyle w:val="Textoindependiente3"/>
        <w:rPr>
          <w:rFonts w:asciiTheme="minorHAnsi" w:hAnsiTheme="minorHAnsi"/>
          <w:sz w:val="28"/>
          <w:szCs w:val="28"/>
        </w:rPr>
      </w:pPr>
    </w:p>
    <w:p w:rsidR="00C36AAC" w:rsidRPr="00C35A8C" w:rsidRDefault="00C36AAC" w:rsidP="00C36AAC">
      <w:pPr>
        <w:pStyle w:val="Estilo2"/>
        <w:rPr>
          <w:rFonts w:asciiTheme="minorHAnsi" w:hAnsiTheme="minorHAnsi"/>
          <w:sz w:val="28"/>
          <w:szCs w:val="28"/>
        </w:rPr>
      </w:pPr>
      <w:bookmarkStart w:id="0" w:name="_Hlk526497482"/>
      <w:r>
        <w:rPr>
          <w:rFonts w:asciiTheme="minorHAnsi" w:hAnsiTheme="minorHAnsi"/>
          <w:sz w:val="28"/>
          <w:szCs w:val="28"/>
        </w:rPr>
        <w:t xml:space="preserve">DIAGNOSTICO </w:t>
      </w:r>
      <w:r w:rsidRPr="00C35A8C">
        <w:rPr>
          <w:rFonts w:asciiTheme="minorHAnsi" w:hAnsiTheme="minorHAnsi"/>
          <w:sz w:val="28"/>
          <w:szCs w:val="28"/>
        </w:rPr>
        <w:t>PROGRAMA DE GESTIÓN DOCUMENTAL (PGD)</w:t>
      </w:r>
    </w:p>
    <w:bookmarkEnd w:id="0"/>
    <w:p w:rsidR="00C36AAC" w:rsidRPr="00C35A8C" w:rsidRDefault="00C36AAC" w:rsidP="00C36AAC">
      <w:pPr>
        <w:pStyle w:val="Listaconnmeros2"/>
        <w:rPr>
          <w:rFonts w:asciiTheme="minorHAnsi" w:hAnsiTheme="minorHAnsi"/>
          <w:sz w:val="28"/>
          <w:szCs w:val="28"/>
        </w:rPr>
      </w:pPr>
    </w:p>
    <w:p w:rsidR="00C36AAC" w:rsidRPr="00AA5AEA" w:rsidRDefault="00C36AAC" w:rsidP="00C36AAC">
      <w:pPr>
        <w:pStyle w:val="Listaconnmeros2"/>
        <w:rPr>
          <w:rFonts w:asciiTheme="minorHAnsi" w:hAnsiTheme="minorHAnsi"/>
        </w:rPr>
      </w:pPr>
    </w:p>
    <w:p w:rsidR="00C36AAC" w:rsidRPr="00AA5AEA" w:rsidRDefault="00C36AAC" w:rsidP="00C36AAC">
      <w:pPr>
        <w:pStyle w:val="Listaconnmeros2"/>
        <w:rPr>
          <w:rFonts w:asciiTheme="minorHAnsi" w:hAnsiTheme="minorHAnsi"/>
        </w:rPr>
      </w:pPr>
    </w:p>
    <w:p w:rsidR="00C36AAC" w:rsidRPr="00795F99" w:rsidRDefault="00C36AAC" w:rsidP="00C36AAC">
      <w:pPr>
        <w:pStyle w:val="Listaconnmeros2"/>
        <w:rPr>
          <w:rFonts w:asciiTheme="minorHAnsi" w:hAnsiTheme="minorHAnsi"/>
          <w:color w:val="000000" w:themeColor="text1"/>
        </w:rPr>
      </w:pPr>
      <w:r w:rsidRPr="00795F99">
        <w:rPr>
          <w:rFonts w:asciiTheme="minorHAnsi" w:hAnsiTheme="minorHAnsi"/>
          <w:color w:val="000000" w:themeColor="text1"/>
        </w:rPr>
        <w:t>Fecha de Aprobación</w:t>
      </w:r>
      <w:r>
        <w:rPr>
          <w:rFonts w:asciiTheme="minorHAnsi" w:hAnsiTheme="minorHAnsi"/>
          <w:color w:val="000000" w:themeColor="text1"/>
        </w:rPr>
        <w:t>: 21 de marzo de 2017</w:t>
      </w:r>
    </w:p>
    <w:p w:rsidR="00C36AAC" w:rsidRPr="00795F99" w:rsidRDefault="00C36AAC" w:rsidP="00C36AAC">
      <w:pPr>
        <w:pStyle w:val="Listaconnmeros2"/>
        <w:rPr>
          <w:rFonts w:asciiTheme="minorHAnsi" w:hAnsiTheme="minorHAnsi"/>
          <w:color w:val="000000" w:themeColor="text1"/>
        </w:rPr>
      </w:pPr>
      <w:r w:rsidRPr="00795F99">
        <w:rPr>
          <w:rFonts w:asciiTheme="minorHAnsi" w:hAnsiTheme="minorHAnsi"/>
          <w:color w:val="000000" w:themeColor="text1"/>
        </w:rPr>
        <w:t>Fecha de Vigencia: 2015-2018</w:t>
      </w:r>
    </w:p>
    <w:p w:rsidR="00C36AAC" w:rsidRDefault="00C36AAC" w:rsidP="00C36AAC">
      <w:pPr>
        <w:pStyle w:val="Listaconnmeros2"/>
        <w:rPr>
          <w:rFonts w:asciiTheme="minorHAnsi" w:hAnsiTheme="minorHAnsi"/>
          <w:color w:val="000000" w:themeColor="text1"/>
        </w:rPr>
      </w:pPr>
      <w:r w:rsidRPr="00795F99">
        <w:rPr>
          <w:rFonts w:asciiTheme="minorHAnsi" w:hAnsiTheme="minorHAnsi"/>
          <w:color w:val="000000" w:themeColor="text1"/>
        </w:rPr>
        <w:t>Instancia de Aprobación: Comité de Desarrollo Administrativo</w:t>
      </w:r>
      <w:r>
        <w:rPr>
          <w:rFonts w:asciiTheme="minorHAnsi" w:hAnsiTheme="minorHAnsi"/>
          <w:color w:val="000000" w:themeColor="text1"/>
        </w:rPr>
        <w:t xml:space="preserve"> (Acta No. 35)</w:t>
      </w:r>
    </w:p>
    <w:p w:rsidR="00C36AAC" w:rsidRPr="00837F83" w:rsidRDefault="00C36AAC" w:rsidP="00C36AAC">
      <w:pPr>
        <w:pStyle w:val="Listaconnmeros2"/>
        <w:rPr>
          <w:rFonts w:asciiTheme="minorHAnsi" w:hAnsiTheme="minorHAnsi"/>
          <w:color w:val="000000" w:themeColor="text1"/>
          <w:sz w:val="20"/>
        </w:rPr>
      </w:pPr>
      <w:r w:rsidRPr="00E159E5">
        <w:rPr>
          <w:rFonts w:asciiTheme="minorHAnsi" w:hAnsiTheme="minorHAnsi"/>
          <w:color w:val="000000" w:themeColor="text1"/>
        </w:rPr>
        <w:t>Fecha actualización</w:t>
      </w:r>
      <w:r w:rsidRPr="00E159E5">
        <w:rPr>
          <w:rFonts w:asciiTheme="minorHAnsi" w:hAnsiTheme="minorHAnsi"/>
        </w:rPr>
        <w:t xml:space="preserve">: </w:t>
      </w:r>
      <w:r w:rsidR="00E159E5" w:rsidRPr="00E159E5">
        <w:rPr>
          <w:rFonts w:asciiTheme="minorHAnsi" w:hAnsiTheme="minorHAnsi"/>
        </w:rPr>
        <w:t>25</w:t>
      </w:r>
      <w:r w:rsidRPr="00E159E5">
        <w:rPr>
          <w:rFonts w:asciiTheme="minorHAnsi" w:hAnsiTheme="minorHAnsi"/>
        </w:rPr>
        <w:t xml:space="preserve"> de </w:t>
      </w:r>
      <w:r w:rsidRPr="00E159E5">
        <w:rPr>
          <w:rFonts w:asciiTheme="minorHAnsi" w:hAnsiTheme="minorHAnsi"/>
          <w:color w:val="000000" w:themeColor="text1"/>
        </w:rPr>
        <w:t>octubre de 2018</w:t>
      </w:r>
      <w:r w:rsidR="00837F83">
        <w:rPr>
          <w:rFonts w:asciiTheme="minorHAnsi" w:hAnsiTheme="minorHAnsi"/>
          <w:color w:val="000000" w:themeColor="text1"/>
        </w:rPr>
        <w:t xml:space="preserve">, </w:t>
      </w:r>
      <w:r w:rsidR="00837F83" w:rsidRPr="00837F83">
        <w:rPr>
          <w:rFonts w:asciiTheme="minorHAnsi" w:hAnsiTheme="minorHAnsi"/>
          <w:color w:val="000000" w:themeColor="text1"/>
          <w:sz w:val="20"/>
        </w:rPr>
        <w:t>Comité de Desarrollo Administrativo</w:t>
      </w:r>
      <w:r w:rsidR="00E159E5" w:rsidRPr="00837F83">
        <w:rPr>
          <w:rFonts w:asciiTheme="minorHAnsi" w:hAnsiTheme="minorHAnsi"/>
          <w:color w:val="000000" w:themeColor="text1"/>
          <w:sz w:val="20"/>
        </w:rPr>
        <w:t xml:space="preserve"> (Acta No. 53)</w:t>
      </w:r>
    </w:p>
    <w:p w:rsidR="00C36AAC" w:rsidRPr="00795F99" w:rsidRDefault="00C36AAC" w:rsidP="00C36AAC">
      <w:pPr>
        <w:pStyle w:val="Listaconnmeros2"/>
        <w:rPr>
          <w:rFonts w:asciiTheme="minorHAnsi" w:hAnsiTheme="minorHAnsi"/>
          <w:color w:val="000000" w:themeColor="text1"/>
        </w:rPr>
      </w:pPr>
      <w:r w:rsidRPr="00E159E5">
        <w:rPr>
          <w:rFonts w:asciiTheme="minorHAnsi" w:hAnsiTheme="minorHAnsi"/>
          <w:color w:val="000000" w:themeColor="text1"/>
        </w:rPr>
        <w:t>Versión: 003</w:t>
      </w:r>
    </w:p>
    <w:p w:rsidR="00C36AAC" w:rsidRPr="00795F99" w:rsidRDefault="00C36AAC" w:rsidP="00C36AAC">
      <w:pPr>
        <w:pStyle w:val="Listaconnmeros2"/>
        <w:rPr>
          <w:rFonts w:asciiTheme="minorHAnsi" w:hAnsiTheme="minorHAnsi"/>
          <w:color w:val="000000" w:themeColor="text1"/>
        </w:rPr>
      </w:pPr>
    </w:p>
    <w:p w:rsidR="00C36AAC" w:rsidRPr="00795F99" w:rsidRDefault="00C36AAC" w:rsidP="00C36AAC">
      <w:pPr>
        <w:pStyle w:val="Listaconnmeros2"/>
        <w:rPr>
          <w:rFonts w:asciiTheme="minorHAnsi" w:hAnsiTheme="minorHAnsi"/>
          <w:color w:val="000000" w:themeColor="text1"/>
        </w:rPr>
      </w:pPr>
    </w:p>
    <w:p w:rsidR="00C36AAC" w:rsidRPr="00795F99" w:rsidRDefault="00C36AAC" w:rsidP="00C36AAC">
      <w:pPr>
        <w:pStyle w:val="Listaconnmeros2"/>
        <w:rPr>
          <w:rFonts w:asciiTheme="minorHAnsi" w:hAnsiTheme="minorHAnsi"/>
          <w:color w:val="000000" w:themeColor="text1"/>
        </w:rPr>
      </w:pPr>
    </w:p>
    <w:p w:rsidR="00C36AAC" w:rsidRPr="00795F99" w:rsidRDefault="00C36AAC" w:rsidP="00C36AAC">
      <w:pPr>
        <w:pStyle w:val="Listaconnmeros2"/>
        <w:rPr>
          <w:rFonts w:asciiTheme="minorHAnsi" w:hAnsiTheme="minorHAnsi"/>
          <w:color w:val="000000" w:themeColor="text1"/>
        </w:rPr>
      </w:pPr>
      <w:bookmarkStart w:id="1" w:name="_GoBack"/>
      <w:bookmarkEnd w:id="1"/>
    </w:p>
    <w:p w:rsidR="00C36AAC" w:rsidRPr="00795F99" w:rsidRDefault="00C36AAC" w:rsidP="00C36AAC">
      <w:pPr>
        <w:pStyle w:val="Listaconnmeros2"/>
        <w:rPr>
          <w:rFonts w:asciiTheme="minorHAnsi" w:hAnsiTheme="minorHAnsi"/>
          <w:color w:val="000000" w:themeColor="text1"/>
        </w:rPr>
      </w:pPr>
    </w:p>
    <w:p w:rsidR="00C36AAC" w:rsidRPr="00795F99" w:rsidRDefault="00C36AAC" w:rsidP="00C36AAC">
      <w:pPr>
        <w:pStyle w:val="Listaconnmeros2"/>
        <w:rPr>
          <w:rFonts w:asciiTheme="minorHAnsi" w:hAnsiTheme="minorHAnsi"/>
          <w:color w:val="000000" w:themeColor="text1"/>
        </w:rPr>
      </w:pPr>
    </w:p>
    <w:p w:rsidR="00C36AAC" w:rsidRPr="00795F99" w:rsidRDefault="00C36AAC" w:rsidP="00C36AAC">
      <w:pPr>
        <w:pStyle w:val="Listaconnmeros2"/>
        <w:rPr>
          <w:rFonts w:asciiTheme="minorHAnsi" w:hAnsiTheme="minorHAnsi"/>
          <w:color w:val="000000" w:themeColor="text1"/>
        </w:rPr>
      </w:pPr>
    </w:p>
    <w:p w:rsidR="00C36AAC" w:rsidRPr="00795F99" w:rsidRDefault="00C36AAC" w:rsidP="00C36AAC">
      <w:pPr>
        <w:pStyle w:val="Listaconnmeros2"/>
        <w:rPr>
          <w:rFonts w:asciiTheme="minorHAnsi" w:hAnsiTheme="minorHAnsi"/>
          <w:color w:val="000000" w:themeColor="text1"/>
        </w:rPr>
      </w:pPr>
      <w:r w:rsidRPr="00795F99">
        <w:rPr>
          <w:rFonts w:asciiTheme="minorHAnsi" w:hAnsiTheme="minorHAnsi"/>
          <w:color w:val="000000" w:themeColor="text1"/>
        </w:rPr>
        <w:t xml:space="preserve">Elaboró: Carmen Janneth Rodríguez Mora </w:t>
      </w:r>
    </w:p>
    <w:p w:rsidR="00C36AAC" w:rsidRPr="00795F99" w:rsidRDefault="00C36AAC" w:rsidP="00C36AAC">
      <w:pPr>
        <w:pStyle w:val="Listaconnmeros2"/>
        <w:ind w:left="0" w:firstLine="0"/>
        <w:rPr>
          <w:rFonts w:asciiTheme="minorHAnsi" w:hAnsiTheme="minorHAnsi"/>
          <w:color w:val="000000" w:themeColor="text1"/>
        </w:rPr>
      </w:pPr>
      <w:r w:rsidRPr="00795F99">
        <w:rPr>
          <w:rFonts w:asciiTheme="minorHAnsi" w:hAnsiTheme="minorHAnsi"/>
          <w:color w:val="000000" w:themeColor="text1"/>
        </w:rPr>
        <w:tab/>
      </w:r>
      <w:r w:rsidRPr="00795F99">
        <w:rPr>
          <w:rFonts w:asciiTheme="minorHAnsi" w:hAnsiTheme="minorHAnsi"/>
          <w:color w:val="000000" w:themeColor="text1"/>
        </w:rPr>
        <w:tab/>
        <w:t xml:space="preserve">   Experto G3-06 Archivo y Correspondencia</w:t>
      </w:r>
    </w:p>
    <w:p w:rsidR="00C36AAC" w:rsidRDefault="00C36AAC" w:rsidP="000C59DF">
      <w:pPr>
        <w:pStyle w:val="Ttulo3"/>
        <w:rPr>
          <w:rFonts w:asciiTheme="minorHAnsi" w:hAnsiTheme="minorHAnsi"/>
        </w:rPr>
      </w:pPr>
    </w:p>
    <w:p w:rsidR="000C59DF" w:rsidRPr="0046166D" w:rsidRDefault="000C59DF" w:rsidP="000C59DF">
      <w:pPr>
        <w:pStyle w:val="Ttulo3"/>
      </w:pPr>
      <w:r w:rsidRPr="00166417">
        <w:rPr>
          <w:rFonts w:asciiTheme="minorHAnsi" w:hAnsiTheme="minorHAnsi"/>
        </w:rPr>
        <w:t>Diagnóstico</w:t>
      </w:r>
    </w:p>
    <w:p w:rsidR="000C59DF" w:rsidRPr="00AA5AEA" w:rsidRDefault="000C59DF" w:rsidP="000C59DF">
      <w:pPr>
        <w:pStyle w:val="Ttulo6"/>
        <w:ind w:left="708"/>
      </w:pPr>
      <w:bookmarkStart w:id="2" w:name="_Toc378929975"/>
      <w:bookmarkStart w:id="3" w:name="_Toc378930165"/>
      <w:bookmarkStart w:id="4" w:name="_Toc378935348"/>
      <w:bookmarkStart w:id="5" w:name="_Toc378935471"/>
      <w:bookmarkStart w:id="6" w:name="_Toc378935489"/>
      <w:bookmarkStart w:id="7" w:name="_Toc378935574"/>
      <w:bookmarkStart w:id="8" w:name="_Toc378935771"/>
      <w:bookmarkStart w:id="9" w:name="_Toc378935974"/>
      <w:bookmarkStart w:id="10" w:name="_Toc378936095"/>
      <w:bookmarkStart w:id="11" w:name="_Toc378936404"/>
      <w:bookmarkStart w:id="12" w:name="_Toc378936488"/>
      <w:r w:rsidRPr="009262A0">
        <w:rPr>
          <w:rFonts w:asciiTheme="minorHAnsi" w:hAnsiTheme="minorHAnsi" w:cs="Arial"/>
          <w:sz w:val="26"/>
          <w:szCs w:val="26"/>
        </w:rPr>
        <w:t>1. Entorno de la organización</w:t>
      </w:r>
      <w:bookmarkEnd w:id="2"/>
      <w:bookmarkEnd w:id="3"/>
      <w:bookmarkEnd w:id="4"/>
      <w:bookmarkEnd w:id="5"/>
      <w:bookmarkEnd w:id="6"/>
      <w:bookmarkEnd w:id="7"/>
      <w:bookmarkEnd w:id="8"/>
      <w:bookmarkEnd w:id="9"/>
      <w:bookmarkEnd w:id="10"/>
      <w:bookmarkEnd w:id="11"/>
      <w:bookmarkEnd w:id="12"/>
      <w:r w:rsidRPr="00AA5AEA">
        <w:t xml:space="preserve"> </w:t>
      </w:r>
    </w:p>
    <w:p w:rsidR="000C59DF" w:rsidRPr="00AA5AEA" w:rsidRDefault="000C59DF" w:rsidP="000C59DF">
      <w:pPr>
        <w:jc w:val="both"/>
        <w:rPr>
          <w:rFonts w:asciiTheme="minorHAnsi" w:hAnsiTheme="minorHAnsi" w:cs="Arial"/>
          <w:bCs/>
        </w:rPr>
      </w:pPr>
      <w:r w:rsidRPr="00AA5AEA">
        <w:rPr>
          <w:rFonts w:asciiTheme="minorHAnsi" w:hAnsiTheme="minorHAnsi" w:cs="Arial"/>
          <w:bCs/>
        </w:rPr>
        <w:t xml:space="preserve">En el año 2001 el Departamento Nacional de Planeación contrató a la empresa </w:t>
      </w:r>
      <w:proofErr w:type="spellStart"/>
      <w:r w:rsidRPr="00AA5AEA">
        <w:rPr>
          <w:rFonts w:asciiTheme="minorHAnsi" w:hAnsiTheme="minorHAnsi" w:cs="Arial"/>
          <w:bCs/>
        </w:rPr>
        <w:t>Booz</w:t>
      </w:r>
      <w:proofErr w:type="spellEnd"/>
      <w:r w:rsidRPr="00AA5AEA">
        <w:rPr>
          <w:rFonts w:asciiTheme="minorHAnsi" w:hAnsiTheme="minorHAnsi" w:cs="Arial"/>
          <w:bCs/>
        </w:rPr>
        <w:t>-Allen &amp; Hamilton para la realización de un estudio sobre las opciones para el fortalecimiento de las concesiones viales en Colombia, donde se concluyó que con los recursos públicos no era posible el desarrollo vial del país en cuanto a redes troncales principales que son las vías que comunican los principales centros económicos y poblacionales del país o también llamada red Nacional.</w:t>
      </w:r>
    </w:p>
    <w:p w:rsidR="000C59DF" w:rsidRPr="00AA5AEA" w:rsidRDefault="000C59DF" w:rsidP="000C59DF">
      <w:pPr>
        <w:jc w:val="both"/>
        <w:rPr>
          <w:rFonts w:asciiTheme="minorHAnsi" w:hAnsiTheme="minorHAnsi" w:cs="Arial"/>
          <w:bCs/>
        </w:rPr>
      </w:pPr>
    </w:p>
    <w:p w:rsidR="000C59DF" w:rsidRDefault="000C59DF" w:rsidP="000C59DF">
      <w:pPr>
        <w:pStyle w:val="Sangradetextonormal"/>
        <w:ind w:left="0"/>
        <w:rPr>
          <w:rFonts w:asciiTheme="minorHAnsi" w:hAnsiTheme="minorHAnsi" w:cs="Times New Roman"/>
        </w:rPr>
      </w:pPr>
      <w:r w:rsidRPr="00AA5AEA">
        <w:rPr>
          <w:rFonts w:asciiTheme="minorHAnsi" w:hAnsiTheme="minorHAnsi"/>
          <w:bCs/>
        </w:rPr>
        <w:t>Dado lo anterior propuso que todo el proceso de estructuración, adjudicación y supervisión estuviera a cargo de una entidad Nacional especializada- y diseñó una metodología de lo que debía ser el proceso de las concesiones. –como resultado mediante decreto 1800 del 26 junio de 2003 se crea el Instituto Nacional de Concesiones</w:t>
      </w:r>
      <w:r>
        <w:rPr>
          <w:rFonts w:asciiTheme="minorHAnsi" w:hAnsiTheme="minorHAnsi"/>
          <w:bCs/>
        </w:rPr>
        <w:t xml:space="preserve"> -</w:t>
      </w:r>
      <w:r w:rsidRPr="00AA5AEA">
        <w:rPr>
          <w:rFonts w:asciiTheme="minorHAnsi" w:hAnsiTheme="minorHAnsi"/>
          <w:bCs/>
        </w:rPr>
        <w:t xml:space="preserve"> INCO y se determinó su estructura. El INCO fue un establecimiento público del orden nacional adscrito al Ministerio de Transporte con personería jurídica y patrimonio independiente y autonomía administrativa. Su objeto planear, estructurar, contratar, ejecutar y administrar los negocios de infraestructura de transporte que se desarrollen con participación de capital privado y en especial las concesiones en los modos carretero, fluvial, marítimo, férreo y portuario</w:t>
      </w:r>
      <w:r w:rsidRPr="00AA5AEA">
        <w:rPr>
          <w:rFonts w:asciiTheme="minorHAnsi" w:hAnsiTheme="minorHAnsi" w:cs="Times New Roman"/>
        </w:rPr>
        <w:t>.</w:t>
      </w:r>
    </w:p>
    <w:p w:rsidR="000C59DF" w:rsidRDefault="000C59DF" w:rsidP="000C59DF">
      <w:pPr>
        <w:pStyle w:val="Sangradetextonormal"/>
        <w:ind w:left="0"/>
        <w:rPr>
          <w:rFonts w:asciiTheme="minorHAnsi" w:hAnsiTheme="minorHAnsi" w:cs="Times New Roman"/>
        </w:rPr>
      </w:pPr>
    </w:p>
    <w:p w:rsidR="000C59DF" w:rsidRPr="00AA5AEA" w:rsidRDefault="000C59DF" w:rsidP="000C59DF">
      <w:pPr>
        <w:pStyle w:val="Sangradetextonormal"/>
        <w:ind w:left="0"/>
        <w:jc w:val="center"/>
        <w:rPr>
          <w:rFonts w:asciiTheme="minorHAnsi" w:hAnsiTheme="minorHAnsi" w:cs="Times New Roman"/>
        </w:rPr>
      </w:pPr>
      <w:r>
        <w:rPr>
          <w:rFonts w:asciiTheme="minorHAnsi" w:hAnsiTheme="minorHAnsi"/>
          <w:noProof/>
          <w:lang w:val="es-CO" w:eastAsia="es-CO"/>
        </w:rPr>
        <mc:AlternateContent>
          <mc:Choice Requires="wps">
            <w:drawing>
              <wp:anchor distT="0" distB="0" distL="114300" distR="114300" simplePos="0" relativeHeight="251659264" behindDoc="0" locked="0" layoutInCell="1" allowOverlap="1" wp14:anchorId="65B97019" wp14:editId="160E5703">
                <wp:simplePos x="0" y="0"/>
                <wp:positionH relativeFrom="column">
                  <wp:posOffset>3844290</wp:posOffset>
                </wp:positionH>
                <wp:positionV relativeFrom="paragraph">
                  <wp:posOffset>3023235</wp:posOffset>
                </wp:positionV>
                <wp:extent cx="1162050" cy="247650"/>
                <wp:effectExtent l="0" t="0" r="19050" b="19050"/>
                <wp:wrapNone/>
                <wp:docPr id="5" name="Cuadro de texto 5"/>
                <wp:cNvGraphicFramePr/>
                <a:graphic xmlns:a="http://schemas.openxmlformats.org/drawingml/2006/main">
                  <a:graphicData uri="http://schemas.microsoft.com/office/word/2010/wordprocessingShape">
                    <wps:wsp>
                      <wps:cNvSpPr txBox="1"/>
                      <wps:spPr>
                        <a:xfrm>
                          <a:off x="0" y="0"/>
                          <a:ext cx="1162050" cy="247650"/>
                        </a:xfrm>
                        <a:prstGeom prst="rect">
                          <a:avLst/>
                        </a:prstGeom>
                        <a:solidFill>
                          <a:schemeClr val="lt1"/>
                        </a:solidFill>
                        <a:ln w="6350">
                          <a:solidFill>
                            <a:prstClr val="black"/>
                          </a:solidFill>
                        </a:ln>
                      </wps:spPr>
                      <wps:txbx>
                        <w:txbxContent>
                          <w:p w:rsidR="000C59DF" w:rsidRPr="00A84F23" w:rsidRDefault="000C59DF" w:rsidP="000C59DF">
                            <w:pPr>
                              <w:jc w:val="center"/>
                              <w:rPr>
                                <w:rFonts w:asciiTheme="minorHAnsi" w:hAnsiTheme="minorHAnsi"/>
                                <w:sz w:val="16"/>
                              </w:rPr>
                            </w:pPr>
                            <w:r w:rsidRPr="00A84F23">
                              <w:rPr>
                                <w:rFonts w:asciiTheme="minorHAnsi" w:hAnsiTheme="minorHAnsi"/>
                                <w:sz w:val="16"/>
                              </w:rPr>
                              <w:t>ORGANIGRAMA INCO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97019" id="_x0000_t202" coordsize="21600,21600" o:spt="202" path="m,l,21600r21600,l21600,xe">
                <v:stroke joinstyle="miter"/>
                <v:path gradientshapeok="t" o:connecttype="rect"/>
              </v:shapetype>
              <v:shape id="Cuadro de texto 5" o:spid="_x0000_s1026" type="#_x0000_t202" style="position:absolute;left:0;text-align:left;margin-left:302.7pt;margin-top:238.05pt;width:91.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" fillcolor="white [3201]" strokeweight=".5pt">
                <v:textbox>
                  <w:txbxContent>
                    <w:p w:rsidR="000C59DF" w:rsidRPr="00A84F23" w:rsidRDefault="000C59DF" w:rsidP="000C59DF">
                      <w:pPr>
                        <w:jc w:val="center"/>
                        <w:rPr>
                          <w:rFonts w:asciiTheme="minorHAnsi" w:hAnsiTheme="minorHAnsi"/>
                          <w:sz w:val="16"/>
                        </w:rPr>
                      </w:pPr>
                      <w:r w:rsidRPr="00A84F23">
                        <w:rPr>
                          <w:rFonts w:asciiTheme="minorHAnsi" w:hAnsiTheme="minorHAnsi"/>
                          <w:sz w:val="16"/>
                        </w:rPr>
                        <w:t>ORGANIGRAMA INCO</w:t>
                      </w:r>
                    </w:p>
                  </w:txbxContent>
                </v:textbox>
              </v:shape>
            </w:pict>
          </mc:Fallback>
        </mc:AlternateContent>
      </w:r>
      <w:r w:rsidRPr="00AA5AEA">
        <w:rPr>
          <w:rFonts w:asciiTheme="minorHAnsi" w:hAnsiTheme="minorHAnsi"/>
          <w:noProof/>
          <w:lang w:val="es-CO" w:eastAsia="es-CO"/>
        </w:rPr>
        <w:drawing>
          <wp:inline distT="0" distB="0" distL="0" distR="0" wp14:anchorId="3F2CBF18" wp14:editId="32ABCD9E">
            <wp:extent cx="4495800" cy="3370353"/>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4505" cy="3406865"/>
                    </a:xfrm>
                    <a:prstGeom prst="rect">
                      <a:avLst/>
                    </a:prstGeom>
                    <a:noFill/>
                    <a:ln>
                      <a:noFill/>
                    </a:ln>
                  </pic:spPr>
                </pic:pic>
              </a:graphicData>
            </a:graphic>
          </wp:inline>
        </w:drawing>
      </w:r>
    </w:p>
    <w:p w:rsidR="000C59DF" w:rsidRPr="00AA5AEA" w:rsidRDefault="000C59DF" w:rsidP="000C59DF">
      <w:pPr>
        <w:jc w:val="both"/>
        <w:rPr>
          <w:rFonts w:asciiTheme="minorHAnsi" w:hAnsiTheme="minorHAnsi"/>
        </w:rPr>
      </w:pPr>
    </w:p>
    <w:p w:rsidR="000C59DF" w:rsidRPr="00AA5AEA" w:rsidRDefault="000C59DF" w:rsidP="000C59DF">
      <w:pPr>
        <w:jc w:val="both"/>
        <w:rPr>
          <w:rFonts w:asciiTheme="minorHAnsi" w:hAnsiTheme="minorHAnsi"/>
        </w:rPr>
      </w:pPr>
      <w:r w:rsidRPr="00A84F23">
        <w:rPr>
          <w:rFonts w:asciiTheme="minorHAnsi" w:hAnsiTheme="minorHAnsi"/>
          <w:b/>
        </w:rPr>
        <w:t xml:space="preserve">Mediante decreto 4165 de noviembre 3 de 2011 </w:t>
      </w:r>
      <w:r w:rsidRPr="00AA5AEA">
        <w:rPr>
          <w:rFonts w:asciiTheme="minorHAnsi" w:hAnsiTheme="minorHAnsi"/>
        </w:rPr>
        <w:t>“</w:t>
      </w:r>
      <w:r w:rsidRPr="00AA5AEA">
        <w:rPr>
          <w:rFonts w:asciiTheme="minorHAnsi" w:hAnsiTheme="minorHAnsi"/>
          <w:i/>
        </w:rPr>
        <w:t>Por el cual se cambia la naturaleza jurídica, cambia de denominación y se fijan otras disposiciones del Instituto Nacional de Concesiones — INCO</w:t>
      </w:r>
      <w:r w:rsidRPr="00AA5AEA">
        <w:rPr>
          <w:rFonts w:asciiTheme="minorHAnsi" w:hAnsiTheme="minorHAnsi"/>
        </w:rPr>
        <w:t>” se cambió la denominación a Agencia Nacional de Infraestructura, de esta ultima su estructura y funciones.</w:t>
      </w:r>
    </w:p>
    <w:p w:rsidR="000C59DF" w:rsidRPr="00AA5AEA" w:rsidRDefault="000C59DF" w:rsidP="000C59DF">
      <w:pPr>
        <w:jc w:val="both"/>
        <w:rPr>
          <w:rFonts w:asciiTheme="minorHAnsi" w:hAnsiTheme="minorHAnsi"/>
        </w:rPr>
      </w:pPr>
    </w:p>
    <w:p w:rsidR="000C59DF" w:rsidRPr="00AA5AEA" w:rsidRDefault="000C59DF" w:rsidP="000C59DF">
      <w:pPr>
        <w:jc w:val="both"/>
        <w:rPr>
          <w:rFonts w:asciiTheme="minorHAnsi" w:hAnsiTheme="minorHAnsi" w:cs="Arial"/>
          <w:bCs/>
        </w:rPr>
      </w:pPr>
      <w:r w:rsidRPr="00AA5AEA">
        <w:rPr>
          <w:rFonts w:asciiTheme="minorHAnsi" w:hAnsiTheme="minorHAnsi"/>
        </w:rPr>
        <w:t xml:space="preserve"> </w:t>
      </w:r>
      <w:r w:rsidRPr="00AA5AEA">
        <w:rPr>
          <w:rFonts w:asciiTheme="minorHAnsi" w:hAnsiTheme="minorHAnsi" w:cs="Arial"/>
          <w:bCs/>
        </w:rPr>
        <w:t>En el Artículo 3º</w:t>
      </w:r>
      <w:r>
        <w:rPr>
          <w:rFonts w:asciiTheme="minorHAnsi" w:hAnsiTheme="minorHAnsi" w:cs="Arial"/>
          <w:bCs/>
        </w:rPr>
        <w:t xml:space="preserve"> del Decreto 4165,</w:t>
      </w:r>
      <w:r w:rsidRPr="00AA5AEA">
        <w:rPr>
          <w:rFonts w:asciiTheme="minorHAnsi" w:hAnsiTheme="minorHAnsi" w:cs="Arial"/>
          <w:bCs/>
        </w:rPr>
        <w:t xml:space="preserve"> </w:t>
      </w:r>
      <w:r w:rsidRPr="00A84F23">
        <w:rPr>
          <w:rFonts w:asciiTheme="minorHAnsi" w:hAnsiTheme="minorHAnsi" w:cs="Arial"/>
          <w:b/>
          <w:bCs/>
        </w:rPr>
        <w:t>se establece que la Agencia Nacional de Infraestructura, ANI</w:t>
      </w:r>
      <w:r w:rsidRPr="00AA5AEA">
        <w:rPr>
          <w:rFonts w:asciiTheme="minorHAnsi" w:hAnsiTheme="minorHAnsi" w:cs="Arial"/>
          <w:bCs/>
        </w:rPr>
        <w:t>, tiene como objeto planear, coordinar, estructurar, contratar, ejecutar, administrar y evaluar proyectos de concesiones y otras formas de Asociación Público Privada - APP, para el diseño, construcción, mantenimiento, operación, administración y/o explotación de la infraestructura pública de transporte en todos sus modos y de los servicios conexos o relacionados y el desarrollo de proyectos de asociación público privada para otro tipo infraestructura pública cuando así lo determine expresamente el Gobierno Nacional respecto de infraestructuras semejantes a las enunciadas en este artículo, dentro del respeto a las normas que regulan la distribución de funciones y competencias y su asignación.</w:t>
      </w:r>
    </w:p>
    <w:p w:rsidR="000C59DF" w:rsidRPr="00AA5AEA" w:rsidRDefault="000C59DF" w:rsidP="000C59DF">
      <w:pPr>
        <w:jc w:val="both"/>
        <w:rPr>
          <w:rFonts w:asciiTheme="minorHAnsi" w:hAnsiTheme="minorHAnsi" w:cs="Arial"/>
          <w:bCs/>
        </w:rPr>
      </w:pPr>
    </w:p>
    <w:p w:rsidR="000C59DF" w:rsidRDefault="000C59DF" w:rsidP="000C59DF">
      <w:pPr>
        <w:jc w:val="both"/>
        <w:rPr>
          <w:rFonts w:asciiTheme="minorHAnsi" w:hAnsiTheme="minorHAnsi" w:cs="Arial"/>
          <w:bCs/>
        </w:rPr>
      </w:pPr>
      <w:r w:rsidRPr="00AA5AEA">
        <w:rPr>
          <w:rFonts w:asciiTheme="minorHAnsi" w:hAnsiTheme="minorHAnsi" w:cs="Arial"/>
          <w:bCs/>
        </w:rPr>
        <w:t xml:space="preserve">Mediante decreto 4164 de noviembre 3 de 2011 se reasignan parcialmente las funciones relacionadas con la estructuración, celebración y gestión contractual de proyectos de concesión asociados a las áreas de los aeródromos. </w:t>
      </w:r>
    </w:p>
    <w:p w:rsidR="000C59DF" w:rsidRDefault="000C59DF" w:rsidP="000C59DF">
      <w:pPr>
        <w:jc w:val="both"/>
        <w:rPr>
          <w:rFonts w:asciiTheme="minorHAnsi" w:hAnsiTheme="minorHAnsi" w:cs="Arial"/>
          <w:bCs/>
        </w:rPr>
      </w:pPr>
    </w:p>
    <w:p w:rsidR="000C59DF" w:rsidRDefault="000C59DF" w:rsidP="000C59DF">
      <w:pPr>
        <w:jc w:val="both"/>
        <w:rPr>
          <w:rFonts w:asciiTheme="minorHAnsi" w:hAnsiTheme="minorHAnsi" w:cs="Arial"/>
          <w:bCs/>
        </w:rPr>
      </w:pPr>
      <w:r>
        <w:rPr>
          <w:rFonts w:asciiTheme="minorHAnsi" w:hAnsiTheme="minorHAnsi" w:cs="Arial"/>
          <w:bCs/>
        </w:rPr>
        <w:t xml:space="preserve">Mediante Decreto 1745 de 2013 se modificó el </w:t>
      </w:r>
      <w:r w:rsidRPr="000C59DF">
        <w:rPr>
          <w:rFonts w:asciiTheme="minorHAnsi" w:hAnsiTheme="minorHAnsi" w:cs="Arial"/>
          <w:bCs/>
        </w:rPr>
        <w:t xml:space="preserve">artículo </w:t>
      </w:r>
      <w:hyperlink r:id="rId8" w:anchor="7" w:history="1">
        <w:r w:rsidRPr="000C59DF">
          <w:rPr>
            <w:rFonts w:asciiTheme="minorHAnsi" w:hAnsiTheme="minorHAnsi" w:cs="Arial"/>
            <w:bCs/>
          </w:rPr>
          <w:t>7</w:t>
        </w:r>
      </w:hyperlink>
      <w:r w:rsidRPr="000C59DF">
        <w:rPr>
          <w:rFonts w:asciiTheme="minorHAnsi" w:hAnsiTheme="minorHAnsi" w:cs="Arial"/>
          <w:bCs/>
        </w:rPr>
        <w:t>o del Decreto número 4165 de 2011, de ésta se resalta que la creación de la Vicepresidencia Ejecut</w:t>
      </w:r>
      <w:r w:rsidR="00EF352F">
        <w:rPr>
          <w:rFonts w:asciiTheme="minorHAnsi" w:hAnsiTheme="minorHAnsi" w:cs="Arial"/>
          <w:bCs/>
        </w:rPr>
        <w:t>iva y se le asignaron funciones, fue modificado con Decreto 2191 de 2016.</w:t>
      </w:r>
    </w:p>
    <w:p w:rsidR="00EF352F" w:rsidRDefault="00EF352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FUNCIONES GENERALES</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Son funciones generales de la Agencia Nacional de Infraestructura ANI:</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 xml:space="preserve">Identificar, evaluar la viabilidad y proponer iniciativas de concesión u otras formas de Asociación </w:t>
      </w:r>
      <w:proofErr w:type="gramStart"/>
      <w:r w:rsidRPr="00AA5AEA">
        <w:rPr>
          <w:rFonts w:asciiTheme="minorHAnsi" w:hAnsiTheme="minorHAnsi" w:cs="Arial"/>
          <w:bCs/>
        </w:rPr>
        <w:t>Público Privada</w:t>
      </w:r>
      <w:proofErr w:type="gramEnd"/>
      <w:r w:rsidRPr="00AA5AEA">
        <w:rPr>
          <w:rFonts w:asciiTheme="minorHAnsi" w:hAnsiTheme="minorHAnsi" w:cs="Arial"/>
          <w:bCs/>
        </w:rPr>
        <w:t xml:space="preserve"> para el desarrollo de la infraestructura de transporte y de los servicios conexos o relacionados.</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 xml:space="preserve">Planear y elaborar la estructuración, contratación y ejecución de los proyectos de concesión u otras formas de Asociación </w:t>
      </w:r>
      <w:proofErr w:type="gramStart"/>
      <w:r w:rsidRPr="00AA5AEA">
        <w:rPr>
          <w:rFonts w:asciiTheme="minorHAnsi" w:hAnsiTheme="minorHAnsi" w:cs="Arial"/>
          <w:bCs/>
        </w:rPr>
        <w:t>Público Privada</w:t>
      </w:r>
      <w:proofErr w:type="gramEnd"/>
      <w:r w:rsidRPr="00AA5AEA">
        <w:rPr>
          <w:rFonts w:asciiTheme="minorHAnsi" w:hAnsiTheme="minorHAnsi" w:cs="Arial"/>
          <w:bCs/>
        </w:rPr>
        <w:t xml:space="preserve"> para el diseño, construcción, mantenimiento, operación, administración y/o explotación de la infraestructura pública y de los servicios conexos o relacionados, que hayan sido previamente identificados por el Ministerio de Transporte «asignados por el Gobierno Nacional.</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lastRenderedPageBreak/>
        <w:t xml:space="preserve">Crear y administrar un banco de proyectos de infraestructura de transporte que sean susceptibles de desarrollarse mediante concesión u otras formas de Asociación </w:t>
      </w:r>
      <w:proofErr w:type="gramStart"/>
      <w:r w:rsidRPr="00AA5AEA">
        <w:rPr>
          <w:rFonts w:asciiTheme="minorHAnsi" w:hAnsiTheme="minorHAnsi" w:cs="Arial"/>
          <w:bCs/>
        </w:rPr>
        <w:t>Público Privada</w:t>
      </w:r>
      <w:proofErr w:type="gramEnd"/>
      <w:r w:rsidRPr="00AA5AEA">
        <w:rPr>
          <w:rFonts w:asciiTheme="minorHAnsi" w:hAnsiTheme="minorHAnsi" w:cs="Arial"/>
          <w:bCs/>
        </w:rPr>
        <w:t>.</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 xml:space="preserve">Definir metodologías y procedimientos en las etapas de planeación, </w:t>
      </w:r>
      <w:proofErr w:type="spellStart"/>
      <w:r w:rsidRPr="00AA5AEA">
        <w:rPr>
          <w:rFonts w:asciiTheme="minorHAnsi" w:hAnsiTheme="minorHAnsi" w:cs="Arial"/>
          <w:bCs/>
        </w:rPr>
        <w:t>pre-adjudicación</w:t>
      </w:r>
      <w:proofErr w:type="spellEnd"/>
      <w:r w:rsidRPr="00AA5AEA">
        <w:rPr>
          <w:rFonts w:asciiTheme="minorHAnsi" w:hAnsiTheme="minorHAnsi" w:cs="Arial"/>
          <w:bCs/>
        </w:rPr>
        <w:t xml:space="preserve">, adjudicación, </w:t>
      </w:r>
      <w:proofErr w:type="spellStart"/>
      <w:r w:rsidRPr="00AA5AEA">
        <w:rPr>
          <w:rFonts w:asciiTheme="minorHAnsi" w:hAnsiTheme="minorHAnsi" w:cs="Arial"/>
          <w:bCs/>
        </w:rPr>
        <w:t>post-adjudicación</w:t>
      </w:r>
      <w:proofErr w:type="spellEnd"/>
      <w:r w:rsidRPr="00AA5AEA">
        <w:rPr>
          <w:rFonts w:asciiTheme="minorHAnsi" w:hAnsiTheme="minorHAnsi" w:cs="Arial"/>
          <w:bCs/>
        </w:rPr>
        <w:t xml:space="preserve"> y evaluación de proyectos de concesión u otras formas de Asociación </w:t>
      </w:r>
      <w:proofErr w:type="gramStart"/>
      <w:r w:rsidRPr="00AA5AEA">
        <w:rPr>
          <w:rFonts w:asciiTheme="minorHAnsi" w:hAnsiTheme="minorHAnsi" w:cs="Arial"/>
          <w:bCs/>
        </w:rPr>
        <w:t>Público Privada</w:t>
      </w:r>
      <w:proofErr w:type="gramEnd"/>
      <w:r w:rsidRPr="00AA5AEA">
        <w:rPr>
          <w:rFonts w:asciiTheme="minorHAnsi" w:hAnsiTheme="minorHAnsi" w:cs="Arial"/>
          <w:bCs/>
        </w:rPr>
        <w:t xml:space="preserve"> a su cargo.</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 xml:space="preserve">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w:t>
      </w:r>
      <w:proofErr w:type="gramStart"/>
      <w:r w:rsidRPr="00AA5AEA">
        <w:rPr>
          <w:rFonts w:asciiTheme="minorHAnsi" w:hAnsiTheme="minorHAnsi" w:cs="Arial"/>
          <w:bCs/>
        </w:rPr>
        <w:t>Público Privada</w:t>
      </w:r>
      <w:proofErr w:type="gramEnd"/>
      <w:r w:rsidRPr="00AA5AEA">
        <w:rPr>
          <w:rFonts w:asciiTheme="minorHAnsi" w:hAnsiTheme="minorHAnsi" w:cs="Arial"/>
          <w:bCs/>
        </w:rPr>
        <w:t xml:space="preserve"> a su cargo.</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 xml:space="preserve">Elaborar los estudios y adelantar las acciones necesarias para recopilar la información de carácter predial, ambiental y social requerida para una efectiva estructuración y gestión de los proyectos de concesión u otras formas de Asociación </w:t>
      </w:r>
      <w:proofErr w:type="gramStart"/>
      <w:r w:rsidRPr="00AA5AEA">
        <w:rPr>
          <w:rFonts w:asciiTheme="minorHAnsi" w:hAnsiTheme="minorHAnsi" w:cs="Arial"/>
          <w:bCs/>
        </w:rPr>
        <w:t>Público Privada</w:t>
      </w:r>
      <w:proofErr w:type="gramEnd"/>
      <w:r w:rsidRPr="00AA5AEA">
        <w:rPr>
          <w:rFonts w:asciiTheme="minorHAnsi" w:hAnsiTheme="minorHAnsi" w:cs="Arial"/>
          <w:bCs/>
        </w:rPr>
        <w:t xml:space="preserve"> a su cargo.</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 xml:space="preserve">Identificar y proponer, como resultado del análisis de viabilidad técnica, económica, financiera y legal, las modificaciones requeridas a los proyectos de concesión u otras formas de Asociación </w:t>
      </w:r>
      <w:proofErr w:type="gramStart"/>
      <w:r w:rsidRPr="00AA5AEA">
        <w:rPr>
          <w:rFonts w:asciiTheme="minorHAnsi" w:hAnsiTheme="minorHAnsi" w:cs="Arial"/>
          <w:bCs/>
        </w:rPr>
        <w:t>Público Privada</w:t>
      </w:r>
      <w:proofErr w:type="gramEnd"/>
      <w:r w:rsidRPr="00AA5AEA">
        <w:rPr>
          <w:rFonts w:asciiTheme="minorHAnsi" w:hAnsiTheme="minorHAnsi" w:cs="Arial"/>
          <w:bCs/>
        </w:rPr>
        <w:t xml:space="preserve"> a su cargo, con la finalidad de asegurar condiciones apropiadas para el desarrollo de los mismos.</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 xml:space="preserve">Realizar directa o indirectamente la estructuración técnica, legal y financiera de tos proyectos de concesión u otras formas de Asociación </w:t>
      </w:r>
      <w:proofErr w:type="gramStart"/>
      <w:r w:rsidRPr="00AA5AEA">
        <w:rPr>
          <w:rFonts w:asciiTheme="minorHAnsi" w:hAnsiTheme="minorHAnsi" w:cs="Arial"/>
          <w:bCs/>
        </w:rPr>
        <w:t>Público Privada</w:t>
      </w:r>
      <w:proofErr w:type="gramEnd"/>
      <w:r w:rsidRPr="00AA5AEA">
        <w:rPr>
          <w:rFonts w:asciiTheme="minorHAnsi" w:hAnsiTheme="minorHAnsi" w:cs="Arial"/>
          <w:bCs/>
        </w:rPr>
        <w:t xml:space="preserve"> a su cargo, con base en los lineamientos y políticas fijadas por las entidades encargadas de la planeación del sector transporte y por el Consejo Nacional de Política Económica y Social, CONPES.</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 xml:space="preserve">Coordinar y gestionar, directa o indirectamente, la obtención de licencias y permisos, la negociación y la adquisición de predios y la realización de las acciones requeridas en el desarrollo de los proyectos de concesión u otras formas de Asociación </w:t>
      </w:r>
      <w:proofErr w:type="gramStart"/>
      <w:r w:rsidRPr="00AA5AEA">
        <w:rPr>
          <w:rFonts w:asciiTheme="minorHAnsi" w:hAnsiTheme="minorHAnsi" w:cs="Arial"/>
          <w:bCs/>
        </w:rPr>
        <w:t>Público Privada</w:t>
      </w:r>
      <w:proofErr w:type="gramEnd"/>
      <w:r w:rsidRPr="00AA5AEA">
        <w:rPr>
          <w:rFonts w:asciiTheme="minorHAnsi" w:hAnsiTheme="minorHAnsi" w:cs="Arial"/>
          <w:bCs/>
        </w:rPr>
        <w:t xml:space="preserve"> a su cargo.</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Adelantar los procesos de expropiación administrativa o instaurar las acciones judiciales para la expropiación, cuando no sea posible la enajenación voluntaria de los inmuebles requeridos para la ejecución de los proyectos a su cargo.</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 xml:space="preserve">Identificar, analizar y valorar los riesgos de los proyectos de concesión u otras formas de Asociación </w:t>
      </w:r>
      <w:proofErr w:type="gramStart"/>
      <w:r w:rsidRPr="00AA5AEA">
        <w:rPr>
          <w:rFonts w:asciiTheme="minorHAnsi" w:hAnsiTheme="minorHAnsi" w:cs="Arial"/>
          <w:bCs/>
        </w:rPr>
        <w:t>Público Privada</w:t>
      </w:r>
      <w:proofErr w:type="gramEnd"/>
      <w:r w:rsidRPr="00AA5AEA">
        <w:rPr>
          <w:rFonts w:asciiTheme="minorHAnsi" w:hAnsiTheme="minorHAnsi" w:cs="Arial"/>
          <w:bCs/>
        </w:rPr>
        <w:t xml:space="preserve"> a su cargo e incorporar en todos los contratos de concesión y sus modificaciones las reglas de distribución de riesgos de forma que sea explícita la asunción de riesgos de cada tina de las partes.</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lastRenderedPageBreak/>
        <w:t>Evaluar y hacer seguimiento a los riesgos contractuales e institucionales y proponer e implementar medidas para su manejo y mitigación.</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 xml:space="preserve">Controlar la evolución de las variables relacionadas con las garantías otorgadas por la Nación durante la vigencia de los contratos cíe concesión u otras formas de Asociación </w:t>
      </w:r>
      <w:proofErr w:type="gramStart"/>
      <w:r w:rsidRPr="00AA5AEA">
        <w:rPr>
          <w:rFonts w:asciiTheme="minorHAnsi" w:hAnsiTheme="minorHAnsi" w:cs="Arial"/>
          <w:bCs/>
        </w:rPr>
        <w:t>Público Privada</w:t>
      </w:r>
      <w:proofErr w:type="gramEnd"/>
      <w:r w:rsidRPr="00AA5AEA">
        <w:rPr>
          <w:rFonts w:asciiTheme="minorHAnsi" w:hAnsiTheme="minorHAnsi" w:cs="Arial"/>
          <w:bCs/>
        </w:rPr>
        <w:t xml:space="preserve"> a cargo de la entidad, y calcular y actualizar los pasivos contingentes, si hubiere lugar a ello, para cubrir dichas garantías, de acuerdo con las normas legales vigentes y los lineamientos impartidos por el Ministerio de Hacienda y Crédito Público.</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 xml:space="preserve">Coordinar con el Instituto Nacional de Vías - INVIAS y la Unidad Administrativa Especial de la Aeronáutica Civil AEROCIVIL la entrega y recibo de las áreas y/o la infraestructura de transporte asociadas a los proyectos de concesión u otras formas de Asociación </w:t>
      </w:r>
      <w:proofErr w:type="gramStart"/>
      <w:r w:rsidRPr="00AA5AEA">
        <w:rPr>
          <w:rFonts w:asciiTheme="minorHAnsi" w:hAnsiTheme="minorHAnsi" w:cs="Arial"/>
          <w:bCs/>
        </w:rPr>
        <w:t>Público Privada</w:t>
      </w:r>
      <w:proofErr w:type="gramEnd"/>
      <w:r w:rsidRPr="00AA5AEA">
        <w:rPr>
          <w:rFonts w:asciiTheme="minorHAnsi" w:hAnsiTheme="minorHAnsi" w:cs="Arial"/>
          <w:bCs/>
        </w:rPr>
        <w:t xml:space="preserve"> a su cargo.</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Ejercer las potestades y realizar las acciones y actividades necesarias para garantizar la oportuna e idónea ejecución de los contratos a su cargo y para proteger el interés público, de conformidad con la ley.</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 xml:space="preserve">Supervisar, evaluar y controlar el cumplimiento de la normatividad técnica en los proyectos de concesión y otras formas de Asociación </w:t>
      </w:r>
      <w:proofErr w:type="gramStart"/>
      <w:r w:rsidRPr="00AA5AEA">
        <w:rPr>
          <w:rFonts w:asciiTheme="minorHAnsi" w:hAnsiTheme="minorHAnsi" w:cs="Arial"/>
          <w:bCs/>
        </w:rPr>
        <w:t>Público Privada</w:t>
      </w:r>
      <w:proofErr w:type="gramEnd"/>
      <w:r w:rsidRPr="00AA5AEA">
        <w:rPr>
          <w:rFonts w:asciiTheme="minorHAnsi" w:hAnsiTheme="minorHAnsi" w:cs="Arial"/>
          <w:bCs/>
        </w:rPr>
        <w:t xml:space="preserve"> a su cargo, de acuerdo con las condiciones contractuales.</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 xml:space="preserve">Realizar la medición y/o seguimiento de las variables requeridas en cada proyecto para verificar el cumplimiento de los niveles de servicio y demás obligaciones establecidas en los contratos de concesión u otras formas de Asociación </w:t>
      </w:r>
      <w:proofErr w:type="gramStart"/>
      <w:r w:rsidRPr="00AA5AEA">
        <w:rPr>
          <w:rFonts w:asciiTheme="minorHAnsi" w:hAnsiTheme="minorHAnsi" w:cs="Arial"/>
          <w:bCs/>
        </w:rPr>
        <w:t>Público Privada</w:t>
      </w:r>
      <w:proofErr w:type="gramEnd"/>
      <w:r w:rsidRPr="00AA5AEA">
        <w:rPr>
          <w:rFonts w:asciiTheme="minorHAnsi" w:hAnsiTheme="minorHAnsi" w:cs="Arial"/>
          <w:bCs/>
        </w:rPr>
        <w:t xml:space="preserve"> a su cargo.</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 xml:space="preserve">Asesorar a las entidades descentralizadas, territorial frente o por servicios y a las entidades nacionales, en la estructuración técnica, legal y financiera de proyectos de concesión u otras formas de Asociación </w:t>
      </w:r>
      <w:proofErr w:type="gramStart"/>
      <w:r w:rsidRPr="00AA5AEA">
        <w:rPr>
          <w:rFonts w:asciiTheme="minorHAnsi" w:hAnsiTheme="minorHAnsi" w:cs="Arial"/>
          <w:bCs/>
        </w:rPr>
        <w:t>Público Privada</w:t>
      </w:r>
      <w:proofErr w:type="gramEnd"/>
      <w:r w:rsidRPr="00AA5AEA">
        <w:rPr>
          <w:rFonts w:asciiTheme="minorHAnsi" w:hAnsiTheme="minorHAnsi" w:cs="Arial"/>
          <w:bCs/>
        </w:rPr>
        <w:t>, para lo cual se suscribirán los convenios y contratos que sean necesarios.</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Administrar y operar de forma temporal la infraestructura ferroviaria nacional cuando por razones de optimización del servicio ésta haya sido desafectada de un contrato de concesión y hasta tanto se entregue a un nuevo concesionario o se disponga su entrega definitiva al Instituto Nacional de Vías, INVIAS.</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 xml:space="preserve">Adelantar con organismos internacionales o nacionales, de carácter público o privado, gestiones, acuerdos o contratos para el desarrollo de actividades relacionadas con su objeto, tales como la realización de estudios o la estructuración de proyectos de concesión u otras formas de Asociación </w:t>
      </w:r>
      <w:proofErr w:type="gramStart"/>
      <w:r w:rsidRPr="00AA5AEA">
        <w:rPr>
          <w:rFonts w:asciiTheme="minorHAnsi" w:hAnsiTheme="minorHAnsi" w:cs="Arial"/>
          <w:bCs/>
        </w:rPr>
        <w:t>Público Privada</w:t>
      </w:r>
      <w:proofErr w:type="gramEnd"/>
      <w:r w:rsidRPr="00AA5AEA">
        <w:rPr>
          <w:rFonts w:asciiTheme="minorHAnsi" w:hAnsiTheme="minorHAnsi" w:cs="Arial"/>
          <w:bCs/>
        </w:rPr>
        <w:t xml:space="preserve"> o la prestación de servicios de consultoría.</w:t>
      </w:r>
    </w:p>
    <w:p w:rsidR="000C59DF" w:rsidRPr="00AA5AEA"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Las demás funciones que se le asignen de conformidad lo establecido en la ley.</w:t>
      </w:r>
    </w:p>
    <w:p w:rsidR="000C59DF" w:rsidRPr="00AA5AEA" w:rsidRDefault="000C59DF" w:rsidP="000C59DF">
      <w:pPr>
        <w:jc w:val="both"/>
        <w:rPr>
          <w:rFonts w:asciiTheme="minorHAnsi" w:hAnsiTheme="minorHAnsi" w:cs="Arial"/>
          <w:bCs/>
        </w:rPr>
      </w:pPr>
    </w:p>
    <w:p w:rsidR="000C59DF" w:rsidRDefault="000C59DF" w:rsidP="000C59DF">
      <w:pPr>
        <w:jc w:val="both"/>
        <w:rPr>
          <w:rFonts w:asciiTheme="minorHAnsi" w:hAnsiTheme="minorHAnsi" w:cs="Arial"/>
          <w:bCs/>
        </w:rPr>
      </w:pPr>
    </w:p>
    <w:p w:rsidR="000C59DF" w:rsidRPr="00AA5AEA" w:rsidRDefault="000C59DF" w:rsidP="000C59DF">
      <w:pPr>
        <w:jc w:val="both"/>
        <w:rPr>
          <w:rFonts w:asciiTheme="minorHAnsi" w:hAnsiTheme="minorHAnsi" w:cs="Arial"/>
          <w:bCs/>
        </w:rPr>
      </w:pPr>
      <w:r w:rsidRPr="00AA5AEA">
        <w:rPr>
          <w:rFonts w:asciiTheme="minorHAnsi" w:hAnsiTheme="minorHAnsi" w:cs="Arial"/>
          <w:bCs/>
        </w:rPr>
        <w:t>ESTRUCTURA ORGANICA</w:t>
      </w:r>
    </w:p>
    <w:p w:rsidR="000C59DF" w:rsidRPr="00AA5AEA" w:rsidRDefault="000C59DF" w:rsidP="000C59DF">
      <w:pPr>
        <w:jc w:val="both"/>
        <w:rPr>
          <w:rFonts w:asciiTheme="minorHAnsi" w:hAnsiTheme="minorHAnsi" w:cs="Arial"/>
          <w:bCs/>
        </w:rPr>
      </w:pPr>
    </w:p>
    <w:p w:rsidR="000C59DF" w:rsidRPr="009262A0" w:rsidRDefault="000C59DF" w:rsidP="000C59DF">
      <w:pPr>
        <w:jc w:val="both"/>
        <w:rPr>
          <w:rFonts w:asciiTheme="minorHAnsi" w:hAnsiTheme="minorHAnsi" w:cs="Arial"/>
          <w:bCs/>
        </w:rPr>
      </w:pPr>
      <w:r w:rsidRPr="00AA5AEA">
        <w:rPr>
          <w:rFonts w:asciiTheme="minorHAnsi" w:hAnsiTheme="minorHAnsi" w:cs="Arial"/>
          <w:bCs/>
        </w:rPr>
        <w:t xml:space="preserve">La Agencia Nacional de Infraestructura ANI, según el Artículo 6º del Decreto 4165 de 2011, se creó con los órganos de dirección y administración y con la estructura orgánica, </w:t>
      </w:r>
      <w:r w:rsidRPr="009262A0">
        <w:rPr>
          <w:rFonts w:asciiTheme="minorHAnsi" w:hAnsiTheme="minorHAnsi" w:cs="Arial"/>
          <w:bCs/>
        </w:rPr>
        <w:t>la cual se modific</w:t>
      </w:r>
      <w:r>
        <w:rPr>
          <w:rFonts w:asciiTheme="minorHAnsi" w:hAnsiTheme="minorHAnsi" w:cs="Arial"/>
          <w:bCs/>
        </w:rPr>
        <w:t>ó mediante Decreto 1745 de 2013, se encuentra disponible para consulta en la página web.</w:t>
      </w:r>
    </w:p>
    <w:p w:rsidR="000C59DF" w:rsidRPr="00AA5AEA" w:rsidRDefault="000C59DF" w:rsidP="000C59DF">
      <w:pPr>
        <w:pStyle w:val="Textoindependiente2"/>
        <w:rPr>
          <w:rFonts w:asciiTheme="minorHAnsi" w:hAnsiTheme="minorHAnsi"/>
          <w:b w:val="0"/>
          <w:bCs w:val="0"/>
          <w:szCs w:val="24"/>
          <w:lang w:val="es-ES"/>
        </w:rPr>
      </w:pPr>
    </w:p>
    <w:p w:rsidR="000C59DF" w:rsidRPr="00AA5AEA" w:rsidRDefault="00C36AAC" w:rsidP="00C36AAC">
      <w:pPr>
        <w:pStyle w:val="Textoindependiente2"/>
        <w:spacing w:line="360" w:lineRule="auto"/>
        <w:ind w:left="-567"/>
        <w:jc w:val="center"/>
        <w:rPr>
          <w:rFonts w:asciiTheme="minorHAnsi" w:hAnsiTheme="minorHAnsi"/>
          <w:b w:val="0"/>
          <w:bCs w:val="0"/>
          <w:szCs w:val="24"/>
          <w:lang w:val="es-ES"/>
        </w:rPr>
      </w:pPr>
      <w:r>
        <w:rPr>
          <w:noProof/>
        </w:rPr>
        <w:drawing>
          <wp:inline distT="0" distB="0" distL="0" distR="0" wp14:anchorId="7805B52C" wp14:editId="0E04543F">
            <wp:extent cx="5612130" cy="4679707"/>
            <wp:effectExtent l="9207"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9"/>
                    <a:srcRect l="22917" t="12222" r="24583" b="14259"/>
                    <a:stretch/>
                  </pic:blipFill>
                  <pic:spPr bwMode="auto">
                    <a:xfrm rot="16200000">
                      <a:off x="0" y="0"/>
                      <a:ext cx="5612130" cy="4679707"/>
                    </a:xfrm>
                    <a:prstGeom prst="rect">
                      <a:avLst/>
                    </a:prstGeom>
                    <a:ln>
                      <a:noFill/>
                    </a:ln>
                    <a:extLst>
                      <a:ext uri="{53640926-AAD7-44D8-BBD7-CCE9431645EC}">
                        <a14:shadowObscured xmlns:a14="http://schemas.microsoft.com/office/drawing/2010/main"/>
                      </a:ext>
                    </a:extLst>
                  </pic:spPr>
                </pic:pic>
              </a:graphicData>
            </a:graphic>
          </wp:inline>
        </w:drawing>
      </w:r>
    </w:p>
    <w:p w:rsidR="00EF352F" w:rsidRDefault="00EF352F" w:rsidP="000C59DF">
      <w:pPr>
        <w:rPr>
          <w:rFonts w:asciiTheme="minorHAnsi" w:hAnsiTheme="minorHAnsi" w:cs="Arial"/>
          <w:b/>
          <w:bCs/>
        </w:rPr>
      </w:pPr>
    </w:p>
    <w:p w:rsidR="00EF352F" w:rsidRDefault="00EF352F" w:rsidP="000C59DF">
      <w:pPr>
        <w:rPr>
          <w:rFonts w:asciiTheme="minorHAnsi" w:hAnsiTheme="minorHAnsi" w:cs="Arial"/>
          <w:b/>
          <w:bCs/>
        </w:rPr>
      </w:pPr>
    </w:p>
    <w:p w:rsidR="000C59DF" w:rsidRDefault="000C59DF" w:rsidP="000C59DF">
      <w:pPr>
        <w:rPr>
          <w:rFonts w:asciiTheme="minorHAnsi" w:hAnsiTheme="minorHAnsi" w:cs="Arial"/>
          <w:b/>
          <w:bCs/>
        </w:rPr>
      </w:pPr>
      <w:r w:rsidRPr="00AA5AEA">
        <w:rPr>
          <w:rFonts w:asciiTheme="minorHAnsi" w:hAnsiTheme="minorHAnsi" w:cs="Arial"/>
          <w:b/>
          <w:bCs/>
        </w:rPr>
        <w:lastRenderedPageBreak/>
        <w:t>Misión</w:t>
      </w:r>
    </w:p>
    <w:p w:rsidR="000C59DF" w:rsidRPr="00956223" w:rsidRDefault="000C59DF" w:rsidP="000C59DF">
      <w:pPr>
        <w:pStyle w:val="Ttulo5"/>
        <w:rPr>
          <w:rFonts w:asciiTheme="minorHAnsi" w:hAnsiTheme="minorHAnsi" w:cs="Arial"/>
          <w:b w:val="0"/>
          <w:i w:val="0"/>
          <w:iCs w:val="0"/>
          <w:sz w:val="24"/>
          <w:szCs w:val="24"/>
        </w:rPr>
      </w:pPr>
      <w:r w:rsidRPr="00956223">
        <w:rPr>
          <w:rFonts w:asciiTheme="minorHAnsi" w:hAnsiTheme="minorHAnsi" w:cs="Arial"/>
          <w:b w:val="0"/>
          <w:i w:val="0"/>
          <w:iCs w:val="0"/>
          <w:sz w:val="24"/>
          <w:szCs w:val="24"/>
        </w:rPr>
        <w:t xml:space="preserve">Desarrollamos infraestructura a través de Asociaciones </w:t>
      </w:r>
      <w:proofErr w:type="gramStart"/>
      <w:r w:rsidRPr="00956223">
        <w:rPr>
          <w:rFonts w:asciiTheme="minorHAnsi" w:hAnsiTheme="minorHAnsi" w:cs="Arial"/>
          <w:b w:val="0"/>
          <w:i w:val="0"/>
          <w:iCs w:val="0"/>
          <w:sz w:val="24"/>
          <w:szCs w:val="24"/>
        </w:rPr>
        <w:t>Público Privadas</w:t>
      </w:r>
      <w:proofErr w:type="gramEnd"/>
      <w:r w:rsidRPr="00956223">
        <w:rPr>
          <w:rFonts w:asciiTheme="minorHAnsi" w:hAnsiTheme="minorHAnsi" w:cs="Arial"/>
          <w:b w:val="0"/>
          <w:i w:val="0"/>
          <w:iCs w:val="0"/>
          <w:sz w:val="24"/>
          <w:szCs w:val="24"/>
        </w:rPr>
        <w:t xml:space="preserve">, para generar conectividad, servicios de calidad y desarrollo sostenible. </w:t>
      </w:r>
    </w:p>
    <w:p w:rsidR="000C59DF" w:rsidRDefault="000C59DF" w:rsidP="000C59DF">
      <w:pPr>
        <w:pStyle w:val="Ttulo5"/>
      </w:pPr>
      <w:r w:rsidRPr="00956223">
        <w:rPr>
          <w:rFonts w:asciiTheme="minorHAnsi" w:hAnsiTheme="minorHAnsi" w:cs="Arial"/>
          <w:b w:val="0"/>
          <w:i w:val="0"/>
          <w:iCs w:val="0"/>
          <w:sz w:val="24"/>
          <w:szCs w:val="24"/>
        </w:rPr>
        <w:t>Nuestra gestión se basa en el trabajo en equipo y el crecimiento personal y profesional de nuestro talento humano</w:t>
      </w:r>
      <w:r>
        <w:t>.</w:t>
      </w:r>
    </w:p>
    <w:p w:rsidR="000C59DF" w:rsidRPr="00AA5AEA" w:rsidRDefault="000C59DF" w:rsidP="000C59DF">
      <w:pPr>
        <w:rPr>
          <w:rFonts w:asciiTheme="minorHAnsi" w:hAnsiTheme="minorHAnsi" w:cs="Arial"/>
          <w:bCs/>
        </w:rPr>
      </w:pPr>
    </w:p>
    <w:p w:rsidR="000C59DF" w:rsidRPr="00AA5AEA" w:rsidRDefault="000C59DF" w:rsidP="000C59DF">
      <w:pPr>
        <w:rPr>
          <w:rFonts w:asciiTheme="minorHAnsi" w:hAnsiTheme="minorHAnsi" w:cs="Arial"/>
          <w:b/>
          <w:bCs/>
        </w:rPr>
      </w:pPr>
      <w:r w:rsidRPr="00AA5AEA">
        <w:rPr>
          <w:rFonts w:asciiTheme="minorHAnsi" w:hAnsiTheme="minorHAnsi" w:cs="Arial"/>
          <w:b/>
          <w:bCs/>
        </w:rPr>
        <w:t>Visión</w:t>
      </w:r>
    </w:p>
    <w:p w:rsidR="000C59DF" w:rsidRPr="00956223" w:rsidRDefault="000C59DF" w:rsidP="000C59DF">
      <w:pPr>
        <w:pStyle w:val="Ttulo5"/>
        <w:rPr>
          <w:rFonts w:asciiTheme="minorHAnsi" w:hAnsiTheme="minorHAnsi" w:cs="Arial"/>
          <w:b w:val="0"/>
          <w:i w:val="0"/>
          <w:iCs w:val="0"/>
          <w:sz w:val="24"/>
          <w:szCs w:val="24"/>
        </w:rPr>
      </w:pPr>
      <w:r w:rsidRPr="00956223">
        <w:rPr>
          <w:rFonts w:asciiTheme="minorHAnsi" w:hAnsiTheme="minorHAnsi" w:cs="Arial"/>
          <w:b w:val="0"/>
          <w:i w:val="0"/>
          <w:iCs w:val="0"/>
          <w:sz w:val="24"/>
          <w:szCs w:val="24"/>
        </w:rPr>
        <w:t>Para el año 2021 la infraestructura de transporte nacional estará entre las mejores de Latinoamérica y la ANI será reconocida a nivel mundial como una entidad modelo en la estructuración y gestión de proyectos.</w:t>
      </w:r>
    </w:p>
    <w:p w:rsidR="000C59DF" w:rsidRPr="009262A0" w:rsidRDefault="000C59DF" w:rsidP="000C59DF">
      <w:pPr>
        <w:pStyle w:val="Ttulo6"/>
        <w:ind w:left="708"/>
        <w:rPr>
          <w:rFonts w:asciiTheme="minorHAnsi" w:hAnsiTheme="minorHAnsi" w:cs="Arial"/>
          <w:sz w:val="26"/>
          <w:szCs w:val="26"/>
        </w:rPr>
      </w:pPr>
      <w:bookmarkStart w:id="13" w:name="_Toc378929977"/>
      <w:bookmarkStart w:id="14" w:name="_Toc378930167"/>
      <w:bookmarkStart w:id="15" w:name="_Toc378935352"/>
      <w:bookmarkStart w:id="16" w:name="_Toc378935475"/>
      <w:bookmarkStart w:id="17" w:name="_Toc378935493"/>
      <w:bookmarkStart w:id="18" w:name="_Toc378935578"/>
      <w:bookmarkStart w:id="19" w:name="_Toc378935776"/>
      <w:bookmarkStart w:id="20" w:name="_Toc378935978"/>
      <w:bookmarkStart w:id="21" w:name="_Toc378936099"/>
      <w:bookmarkStart w:id="22" w:name="_Toc378936408"/>
      <w:bookmarkStart w:id="23" w:name="_Toc378936492"/>
      <w:bookmarkStart w:id="24" w:name="_Toc89838559"/>
      <w:bookmarkStart w:id="25" w:name="_Toc100571505"/>
      <w:r w:rsidRPr="009262A0">
        <w:rPr>
          <w:rFonts w:asciiTheme="minorHAnsi" w:hAnsiTheme="minorHAnsi" w:cs="Arial"/>
          <w:sz w:val="26"/>
          <w:szCs w:val="26"/>
        </w:rPr>
        <w:t>2. Diagnóstico de la gestión documental</w:t>
      </w:r>
      <w:bookmarkEnd w:id="13"/>
      <w:bookmarkEnd w:id="14"/>
      <w:bookmarkEnd w:id="15"/>
      <w:bookmarkEnd w:id="16"/>
      <w:bookmarkEnd w:id="17"/>
      <w:bookmarkEnd w:id="18"/>
      <w:bookmarkEnd w:id="19"/>
      <w:bookmarkEnd w:id="20"/>
      <w:bookmarkEnd w:id="21"/>
      <w:bookmarkEnd w:id="22"/>
      <w:bookmarkEnd w:id="23"/>
      <w:r w:rsidRPr="009262A0">
        <w:rPr>
          <w:rFonts w:asciiTheme="minorHAnsi" w:hAnsiTheme="minorHAnsi" w:cs="Arial"/>
          <w:sz w:val="26"/>
          <w:szCs w:val="26"/>
        </w:rPr>
        <w:t xml:space="preserve"> </w:t>
      </w:r>
      <w:bookmarkEnd w:id="24"/>
      <w:bookmarkEnd w:id="25"/>
    </w:p>
    <w:p w:rsidR="000C59DF" w:rsidRPr="00AA5AEA" w:rsidRDefault="000C59DF" w:rsidP="000C59DF">
      <w:pPr>
        <w:rPr>
          <w:rFonts w:asciiTheme="minorHAnsi" w:hAnsiTheme="minorHAnsi" w:cs="Arial"/>
          <w:b/>
        </w:rPr>
      </w:pPr>
    </w:p>
    <w:p w:rsidR="000C59DF" w:rsidRPr="00AA5AEA" w:rsidRDefault="000C59DF" w:rsidP="000C59DF">
      <w:pPr>
        <w:pStyle w:val="Textosinformato"/>
        <w:jc w:val="both"/>
        <w:rPr>
          <w:rFonts w:asciiTheme="minorHAnsi" w:hAnsiTheme="minorHAnsi"/>
          <w:sz w:val="24"/>
          <w:szCs w:val="24"/>
        </w:rPr>
      </w:pPr>
      <w:r w:rsidRPr="00AA5AEA">
        <w:rPr>
          <w:rFonts w:asciiTheme="minorHAnsi" w:hAnsiTheme="minorHAnsi"/>
          <w:sz w:val="24"/>
          <w:szCs w:val="24"/>
        </w:rPr>
        <w:t>El INCO recibió en el año 2004</w:t>
      </w:r>
      <w:r w:rsidR="00EF352F">
        <w:rPr>
          <w:rFonts w:asciiTheme="minorHAnsi" w:hAnsiTheme="minorHAnsi"/>
          <w:sz w:val="24"/>
          <w:szCs w:val="24"/>
        </w:rPr>
        <w:t>,</w:t>
      </w:r>
      <w:r w:rsidRPr="00AA5AEA">
        <w:rPr>
          <w:rFonts w:asciiTheme="minorHAnsi" w:hAnsiTheme="minorHAnsi"/>
          <w:sz w:val="24"/>
          <w:szCs w:val="24"/>
        </w:rPr>
        <w:t xml:space="preserve"> </w:t>
      </w:r>
      <w:smartTag w:uri="urn:schemas-microsoft-com:office:smarttags" w:element="metricconverter">
        <w:smartTagPr>
          <w:attr w:name="ProductID" w:val="675 metros"/>
        </w:smartTagPr>
        <w:r w:rsidRPr="00AA5AEA">
          <w:rPr>
            <w:rFonts w:asciiTheme="minorHAnsi" w:hAnsiTheme="minorHAnsi"/>
            <w:sz w:val="24"/>
            <w:szCs w:val="24"/>
          </w:rPr>
          <w:t>675 metros</w:t>
        </w:r>
      </w:smartTag>
      <w:r w:rsidRPr="00AA5AEA">
        <w:rPr>
          <w:rFonts w:asciiTheme="minorHAnsi" w:hAnsiTheme="minorHAnsi"/>
          <w:sz w:val="24"/>
          <w:szCs w:val="24"/>
        </w:rPr>
        <w:t xml:space="preserve"> lineales de documentos y 10.390 planos que correspondían a 10 años de gestión en concesiones de las diferentes entidades de las que se recibió la documentación cuya entrega no se realizó en las condiciones técnicas adecuadas, a </w:t>
      </w:r>
      <w:proofErr w:type="gramStart"/>
      <w:r w:rsidRPr="00AA5AEA">
        <w:rPr>
          <w:rFonts w:asciiTheme="minorHAnsi" w:hAnsiTheme="minorHAnsi"/>
          <w:sz w:val="24"/>
          <w:szCs w:val="24"/>
        </w:rPr>
        <w:t>continuación</w:t>
      </w:r>
      <w:proofErr w:type="gramEnd"/>
      <w:r w:rsidRPr="00AA5AEA">
        <w:rPr>
          <w:rFonts w:asciiTheme="minorHAnsi" w:hAnsiTheme="minorHAnsi"/>
          <w:sz w:val="24"/>
          <w:szCs w:val="24"/>
        </w:rPr>
        <w:t xml:space="preserve"> nos permitimos informar cómo fueron recibidos dichos archivos:</w:t>
      </w:r>
    </w:p>
    <w:p w:rsidR="000C59DF" w:rsidRPr="00AA5AEA" w:rsidRDefault="000C59DF" w:rsidP="000C59DF">
      <w:pPr>
        <w:pStyle w:val="Textosinformato"/>
        <w:jc w:val="both"/>
        <w:rPr>
          <w:rFonts w:asciiTheme="minorHAnsi" w:hAnsiTheme="minorHAnsi"/>
          <w:sz w:val="24"/>
          <w:szCs w:val="24"/>
        </w:rPr>
      </w:pPr>
    </w:p>
    <w:p w:rsidR="000C59DF" w:rsidRPr="00AA5AEA" w:rsidRDefault="000C59DF" w:rsidP="000C59DF">
      <w:pPr>
        <w:rPr>
          <w:rFonts w:asciiTheme="minorHAnsi" w:hAnsiTheme="minorHAnsi"/>
          <w:b/>
          <w:spacing w:val="-3"/>
        </w:rPr>
      </w:pPr>
      <w:r w:rsidRPr="00AA5AEA">
        <w:rPr>
          <w:rFonts w:asciiTheme="minorHAnsi" w:hAnsiTheme="minorHAnsi"/>
          <w:b/>
          <w:spacing w:val="-3"/>
        </w:rPr>
        <w:t>De Ferrovías</w:t>
      </w:r>
    </w:p>
    <w:p w:rsidR="000C59DF" w:rsidRPr="00AA5AEA" w:rsidRDefault="000C59DF" w:rsidP="000C59DF">
      <w:pPr>
        <w:rPr>
          <w:rFonts w:asciiTheme="minorHAnsi" w:hAnsiTheme="minorHAnsi"/>
          <w:spacing w:val="-3"/>
        </w:rPr>
      </w:pPr>
    </w:p>
    <w:p w:rsidR="000C59DF" w:rsidRPr="00AA5AEA" w:rsidRDefault="000C59DF" w:rsidP="000C59DF">
      <w:pPr>
        <w:numPr>
          <w:ilvl w:val="0"/>
          <w:numId w:val="2"/>
        </w:numPr>
        <w:jc w:val="both"/>
        <w:rPr>
          <w:rFonts w:asciiTheme="minorHAnsi" w:hAnsiTheme="minorHAnsi"/>
          <w:spacing w:val="-3"/>
        </w:rPr>
      </w:pPr>
      <w:r w:rsidRPr="00AA5AEA">
        <w:rPr>
          <w:rFonts w:asciiTheme="minorHAnsi" w:hAnsiTheme="minorHAnsi"/>
          <w:spacing w:val="-3"/>
        </w:rPr>
        <w:t>Sin clasificación, los documentos de un contrato específico se encontraban desintegrados en varias cajas de la oficina jurídica, vicepresidencia, presidencia.</w:t>
      </w:r>
    </w:p>
    <w:p w:rsidR="000C59DF" w:rsidRPr="00AA5AEA" w:rsidRDefault="000C59DF" w:rsidP="000C59DF">
      <w:pPr>
        <w:numPr>
          <w:ilvl w:val="0"/>
          <w:numId w:val="2"/>
        </w:numPr>
        <w:jc w:val="both"/>
        <w:rPr>
          <w:rFonts w:asciiTheme="minorHAnsi" w:hAnsiTheme="minorHAnsi"/>
          <w:spacing w:val="-3"/>
        </w:rPr>
      </w:pPr>
      <w:r w:rsidRPr="00AA5AEA">
        <w:rPr>
          <w:rFonts w:asciiTheme="minorHAnsi" w:hAnsiTheme="minorHAnsi"/>
          <w:spacing w:val="-3"/>
        </w:rPr>
        <w:t xml:space="preserve">Los documentos no estaban ordenados como lo estipula el acuerdo 042/00 del archivo General de </w:t>
      </w:r>
      <w:smartTag w:uri="urn:schemas-microsoft-com:office:smarttags" w:element="PersonName">
        <w:smartTagPr>
          <w:attr w:name="ProductID" w:val="la Naci￳n"/>
        </w:smartTagPr>
        <w:r w:rsidRPr="00AA5AEA">
          <w:rPr>
            <w:rFonts w:asciiTheme="minorHAnsi" w:hAnsiTheme="minorHAnsi"/>
            <w:spacing w:val="-3"/>
          </w:rPr>
          <w:t>la Nación</w:t>
        </w:r>
      </w:smartTag>
      <w:r w:rsidRPr="00AA5AEA">
        <w:rPr>
          <w:rFonts w:asciiTheme="minorHAnsi" w:hAnsiTheme="minorHAnsi"/>
          <w:spacing w:val="-3"/>
        </w:rPr>
        <w:t>, sin embargo los documentos estaban foliados</w:t>
      </w:r>
    </w:p>
    <w:p w:rsidR="000C59DF" w:rsidRPr="00AA5AEA" w:rsidRDefault="000C59DF" w:rsidP="000C59DF">
      <w:pPr>
        <w:numPr>
          <w:ilvl w:val="0"/>
          <w:numId w:val="2"/>
        </w:numPr>
        <w:jc w:val="both"/>
        <w:rPr>
          <w:rFonts w:asciiTheme="minorHAnsi" w:hAnsiTheme="minorHAnsi"/>
          <w:spacing w:val="-3"/>
        </w:rPr>
      </w:pPr>
      <w:r w:rsidRPr="00AA5AEA">
        <w:rPr>
          <w:rFonts w:asciiTheme="minorHAnsi" w:hAnsiTheme="minorHAnsi"/>
          <w:spacing w:val="-3"/>
        </w:rPr>
        <w:t>El inventario documental no cumple con lo establecido el acuerdo 042/00 del AGN</w:t>
      </w:r>
    </w:p>
    <w:p w:rsidR="000C59DF" w:rsidRPr="00AA5AEA" w:rsidRDefault="000C59DF" w:rsidP="000C59DF">
      <w:pPr>
        <w:numPr>
          <w:ilvl w:val="0"/>
          <w:numId w:val="2"/>
        </w:numPr>
        <w:jc w:val="both"/>
        <w:rPr>
          <w:rFonts w:asciiTheme="minorHAnsi" w:hAnsiTheme="minorHAnsi"/>
          <w:spacing w:val="-3"/>
        </w:rPr>
      </w:pPr>
      <w:r w:rsidRPr="00AA5AEA">
        <w:rPr>
          <w:rFonts w:asciiTheme="minorHAnsi" w:hAnsiTheme="minorHAnsi"/>
          <w:spacing w:val="-3"/>
        </w:rPr>
        <w:t>Se realizó acta de entrega de los documentos-</w:t>
      </w:r>
    </w:p>
    <w:p w:rsidR="000C59DF" w:rsidRPr="00AA5AEA" w:rsidRDefault="000C59DF" w:rsidP="000C59DF">
      <w:pPr>
        <w:rPr>
          <w:rFonts w:asciiTheme="minorHAnsi" w:hAnsiTheme="minorHAnsi"/>
          <w:spacing w:val="-3"/>
        </w:rPr>
      </w:pPr>
    </w:p>
    <w:p w:rsidR="000C59DF" w:rsidRPr="00AA5AEA" w:rsidRDefault="000C59DF" w:rsidP="000C59DF">
      <w:pPr>
        <w:rPr>
          <w:rFonts w:asciiTheme="minorHAnsi" w:hAnsiTheme="minorHAnsi"/>
          <w:b/>
          <w:spacing w:val="-3"/>
        </w:rPr>
      </w:pPr>
      <w:r w:rsidRPr="00AA5AEA">
        <w:rPr>
          <w:rFonts w:asciiTheme="minorHAnsi" w:hAnsiTheme="minorHAnsi"/>
          <w:b/>
          <w:spacing w:val="-3"/>
        </w:rPr>
        <w:t>Del Ministerio de Transporte:</w:t>
      </w:r>
    </w:p>
    <w:p w:rsidR="000C59DF" w:rsidRPr="00AA5AEA" w:rsidRDefault="000C59DF" w:rsidP="000C59DF">
      <w:pPr>
        <w:rPr>
          <w:rFonts w:asciiTheme="minorHAnsi" w:hAnsiTheme="minorHAnsi"/>
          <w:b/>
          <w:spacing w:val="-3"/>
        </w:rPr>
      </w:pPr>
    </w:p>
    <w:p w:rsidR="000C59DF" w:rsidRPr="00AA5AEA" w:rsidRDefault="000C59DF" w:rsidP="000C59DF">
      <w:pPr>
        <w:numPr>
          <w:ilvl w:val="0"/>
          <w:numId w:val="4"/>
        </w:numPr>
        <w:jc w:val="both"/>
        <w:rPr>
          <w:rFonts w:asciiTheme="minorHAnsi" w:hAnsiTheme="minorHAnsi"/>
          <w:spacing w:val="-3"/>
        </w:rPr>
      </w:pPr>
      <w:r w:rsidRPr="00AA5AEA">
        <w:rPr>
          <w:rFonts w:asciiTheme="minorHAnsi" w:hAnsiTheme="minorHAnsi"/>
          <w:spacing w:val="-3"/>
        </w:rPr>
        <w:t>Los documentos estaban clasificados</w:t>
      </w:r>
    </w:p>
    <w:p w:rsidR="000C59DF" w:rsidRPr="00AA5AEA" w:rsidRDefault="000C59DF" w:rsidP="000C59DF">
      <w:pPr>
        <w:numPr>
          <w:ilvl w:val="0"/>
          <w:numId w:val="4"/>
        </w:numPr>
        <w:jc w:val="both"/>
        <w:rPr>
          <w:rFonts w:asciiTheme="minorHAnsi" w:hAnsiTheme="minorHAnsi"/>
          <w:spacing w:val="-3"/>
        </w:rPr>
      </w:pPr>
      <w:r w:rsidRPr="00AA5AEA">
        <w:rPr>
          <w:rFonts w:asciiTheme="minorHAnsi" w:hAnsiTheme="minorHAnsi"/>
          <w:spacing w:val="-3"/>
        </w:rPr>
        <w:t>Los documentos no estaban ordenados pero estaban foliados.</w:t>
      </w:r>
    </w:p>
    <w:p w:rsidR="000C59DF" w:rsidRPr="00AA5AEA" w:rsidRDefault="000C59DF" w:rsidP="000C59DF">
      <w:pPr>
        <w:numPr>
          <w:ilvl w:val="0"/>
          <w:numId w:val="4"/>
        </w:numPr>
        <w:jc w:val="both"/>
        <w:rPr>
          <w:rFonts w:asciiTheme="minorHAnsi" w:hAnsiTheme="minorHAnsi"/>
          <w:spacing w:val="-3"/>
        </w:rPr>
      </w:pPr>
      <w:r w:rsidRPr="00AA5AEA">
        <w:rPr>
          <w:rFonts w:asciiTheme="minorHAnsi" w:hAnsiTheme="minorHAnsi"/>
          <w:spacing w:val="-3"/>
        </w:rPr>
        <w:t>Se firmó acta de entrega formal</w:t>
      </w:r>
    </w:p>
    <w:p w:rsidR="000C59DF" w:rsidRPr="00AA5AEA" w:rsidRDefault="000C59DF" w:rsidP="000C59DF">
      <w:pPr>
        <w:rPr>
          <w:rFonts w:asciiTheme="minorHAnsi" w:hAnsiTheme="minorHAnsi"/>
          <w:b/>
          <w:spacing w:val="-3"/>
        </w:rPr>
      </w:pPr>
    </w:p>
    <w:p w:rsidR="000C59DF" w:rsidRPr="00AA5AEA" w:rsidRDefault="000C59DF" w:rsidP="000C59DF">
      <w:pPr>
        <w:rPr>
          <w:rFonts w:asciiTheme="minorHAnsi" w:hAnsiTheme="minorHAnsi"/>
          <w:b/>
          <w:spacing w:val="-3"/>
        </w:rPr>
      </w:pPr>
      <w:r w:rsidRPr="00AA5AEA">
        <w:rPr>
          <w:rFonts w:asciiTheme="minorHAnsi" w:hAnsiTheme="minorHAnsi"/>
          <w:b/>
          <w:spacing w:val="-3"/>
        </w:rPr>
        <w:t>Del INVIAS</w:t>
      </w:r>
    </w:p>
    <w:p w:rsidR="000C59DF" w:rsidRPr="00AA5AEA" w:rsidRDefault="000C59DF" w:rsidP="000C59DF">
      <w:pPr>
        <w:rPr>
          <w:rFonts w:asciiTheme="minorHAnsi" w:hAnsiTheme="minorHAnsi"/>
          <w:b/>
          <w:spacing w:val="-3"/>
        </w:rPr>
      </w:pPr>
    </w:p>
    <w:p w:rsidR="000C59DF" w:rsidRPr="00AA5AEA" w:rsidRDefault="000C59DF" w:rsidP="000C59DF">
      <w:pPr>
        <w:numPr>
          <w:ilvl w:val="0"/>
          <w:numId w:val="3"/>
        </w:numPr>
        <w:jc w:val="both"/>
        <w:rPr>
          <w:rFonts w:asciiTheme="minorHAnsi" w:hAnsiTheme="minorHAnsi"/>
          <w:spacing w:val="-3"/>
        </w:rPr>
      </w:pPr>
      <w:r w:rsidRPr="00AA5AEA">
        <w:rPr>
          <w:rFonts w:asciiTheme="minorHAnsi" w:hAnsiTheme="minorHAnsi"/>
          <w:spacing w:val="-3"/>
        </w:rPr>
        <w:t>Sin clasificación, los documentos de los proyectos se encontraban totalmente revueltos en las cajas, no se sabía que era de cada contrato.</w:t>
      </w:r>
    </w:p>
    <w:p w:rsidR="000C59DF" w:rsidRPr="00AA5AEA" w:rsidRDefault="000C59DF" w:rsidP="000C59DF">
      <w:pPr>
        <w:numPr>
          <w:ilvl w:val="0"/>
          <w:numId w:val="3"/>
        </w:numPr>
        <w:jc w:val="both"/>
        <w:rPr>
          <w:rFonts w:asciiTheme="minorHAnsi" w:hAnsiTheme="minorHAnsi"/>
          <w:spacing w:val="-3"/>
        </w:rPr>
      </w:pPr>
      <w:r w:rsidRPr="00AA5AEA">
        <w:rPr>
          <w:rFonts w:asciiTheme="minorHAnsi" w:hAnsiTheme="minorHAnsi"/>
          <w:spacing w:val="-3"/>
        </w:rPr>
        <w:t>Los documentos no estaban ordenados ni foliados</w:t>
      </w:r>
    </w:p>
    <w:p w:rsidR="000C59DF" w:rsidRPr="00AA5AEA" w:rsidRDefault="000C59DF" w:rsidP="000C59DF">
      <w:pPr>
        <w:numPr>
          <w:ilvl w:val="0"/>
          <w:numId w:val="3"/>
        </w:numPr>
        <w:jc w:val="both"/>
        <w:rPr>
          <w:rFonts w:asciiTheme="minorHAnsi" w:hAnsiTheme="minorHAnsi"/>
          <w:spacing w:val="-3"/>
        </w:rPr>
      </w:pPr>
      <w:r w:rsidRPr="00AA5AEA">
        <w:rPr>
          <w:rFonts w:asciiTheme="minorHAnsi" w:hAnsiTheme="minorHAnsi"/>
          <w:spacing w:val="-3"/>
        </w:rPr>
        <w:lastRenderedPageBreak/>
        <w:t>El inventario documental no cumple con lo establecido el acuerdo 042/00 del AGN</w:t>
      </w:r>
    </w:p>
    <w:p w:rsidR="000C59DF" w:rsidRPr="00AA5AEA" w:rsidRDefault="000C59DF" w:rsidP="000C59DF">
      <w:pPr>
        <w:numPr>
          <w:ilvl w:val="0"/>
          <w:numId w:val="3"/>
        </w:numPr>
        <w:jc w:val="both"/>
        <w:rPr>
          <w:rFonts w:asciiTheme="minorHAnsi" w:hAnsiTheme="minorHAnsi"/>
          <w:spacing w:val="-3"/>
        </w:rPr>
      </w:pPr>
      <w:r w:rsidRPr="00AA5AEA">
        <w:rPr>
          <w:rFonts w:asciiTheme="minorHAnsi" w:hAnsiTheme="minorHAnsi"/>
          <w:spacing w:val="-3"/>
        </w:rPr>
        <w:t>Se encontraron documentos mutilados</w:t>
      </w:r>
    </w:p>
    <w:p w:rsidR="000C59DF" w:rsidRPr="00AA5AEA" w:rsidRDefault="000C59DF" w:rsidP="000C59DF">
      <w:pPr>
        <w:numPr>
          <w:ilvl w:val="0"/>
          <w:numId w:val="3"/>
        </w:numPr>
        <w:jc w:val="both"/>
        <w:rPr>
          <w:rFonts w:asciiTheme="minorHAnsi" w:hAnsiTheme="minorHAnsi"/>
          <w:spacing w:val="-3"/>
        </w:rPr>
      </w:pPr>
      <w:r w:rsidRPr="00AA5AEA">
        <w:rPr>
          <w:rFonts w:asciiTheme="minorHAnsi" w:hAnsiTheme="minorHAnsi"/>
          <w:spacing w:val="-3"/>
        </w:rPr>
        <w:t>Se encontró que los documentos inventariados en algunos casos no correspondían al documento real.</w:t>
      </w:r>
    </w:p>
    <w:p w:rsidR="000C59DF" w:rsidRPr="00AA5AEA" w:rsidRDefault="000C59DF" w:rsidP="000C59DF">
      <w:pPr>
        <w:numPr>
          <w:ilvl w:val="0"/>
          <w:numId w:val="3"/>
        </w:numPr>
        <w:jc w:val="both"/>
        <w:rPr>
          <w:rFonts w:asciiTheme="minorHAnsi" w:hAnsiTheme="minorHAnsi"/>
          <w:spacing w:val="-3"/>
        </w:rPr>
      </w:pPr>
      <w:r w:rsidRPr="00AA5AEA">
        <w:rPr>
          <w:rFonts w:asciiTheme="minorHAnsi" w:hAnsiTheme="minorHAnsi"/>
          <w:spacing w:val="-3"/>
        </w:rPr>
        <w:t>La documentación entregada relacionada con las concesiones, está incompleta</w:t>
      </w:r>
    </w:p>
    <w:p w:rsidR="000C59DF" w:rsidRPr="00AA5AEA" w:rsidRDefault="000C59DF" w:rsidP="000C59DF">
      <w:pPr>
        <w:numPr>
          <w:ilvl w:val="0"/>
          <w:numId w:val="3"/>
        </w:numPr>
        <w:jc w:val="both"/>
        <w:rPr>
          <w:rFonts w:asciiTheme="minorHAnsi" w:hAnsiTheme="minorHAnsi"/>
          <w:bCs/>
          <w:spacing w:val="-3"/>
        </w:rPr>
      </w:pPr>
      <w:r w:rsidRPr="00AA5AEA">
        <w:rPr>
          <w:rFonts w:asciiTheme="minorHAnsi" w:hAnsiTheme="minorHAnsi"/>
          <w:bCs/>
          <w:spacing w:val="-3"/>
        </w:rPr>
        <w:t xml:space="preserve">No entregaron ni los estudios, ni diseños ni planos </w:t>
      </w:r>
    </w:p>
    <w:p w:rsidR="000C59DF" w:rsidRPr="00AA5AEA" w:rsidRDefault="000C59DF" w:rsidP="000C59DF">
      <w:pPr>
        <w:numPr>
          <w:ilvl w:val="0"/>
          <w:numId w:val="3"/>
        </w:numPr>
        <w:jc w:val="both"/>
        <w:rPr>
          <w:rFonts w:asciiTheme="minorHAnsi" w:hAnsiTheme="minorHAnsi"/>
          <w:bCs/>
          <w:spacing w:val="-3"/>
        </w:rPr>
      </w:pPr>
      <w:r w:rsidRPr="00AA5AEA">
        <w:rPr>
          <w:rFonts w:asciiTheme="minorHAnsi" w:hAnsiTheme="minorHAnsi"/>
          <w:bCs/>
          <w:spacing w:val="-3"/>
        </w:rPr>
        <w:t>No recibimos los contratos de las  interventorías</w:t>
      </w:r>
    </w:p>
    <w:p w:rsidR="000C59DF" w:rsidRPr="00AA5AEA" w:rsidRDefault="000C59DF" w:rsidP="000C59DF">
      <w:pPr>
        <w:numPr>
          <w:ilvl w:val="0"/>
          <w:numId w:val="3"/>
        </w:numPr>
        <w:jc w:val="both"/>
        <w:rPr>
          <w:rFonts w:asciiTheme="minorHAnsi" w:hAnsiTheme="minorHAnsi"/>
          <w:bCs/>
          <w:spacing w:val="-3"/>
        </w:rPr>
      </w:pPr>
      <w:r w:rsidRPr="00AA5AEA">
        <w:rPr>
          <w:rFonts w:asciiTheme="minorHAnsi" w:hAnsiTheme="minorHAnsi"/>
          <w:bCs/>
          <w:spacing w:val="-3"/>
        </w:rPr>
        <w:t xml:space="preserve">Las comunicaciones oficiales se encuentran dispersas. </w:t>
      </w:r>
    </w:p>
    <w:p w:rsidR="000C59DF" w:rsidRPr="00AA5AEA" w:rsidRDefault="000C59DF" w:rsidP="000C59DF">
      <w:pPr>
        <w:numPr>
          <w:ilvl w:val="0"/>
          <w:numId w:val="3"/>
        </w:numPr>
        <w:jc w:val="both"/>
        <w:rPr>
          <w:rFonts w:asciiTheme="minorHAnsi" w:hAnsiTheme="minorHAnsi"/>
          <w:bCs/>
          <w:spacing w:val="-3"/>
        </w:rPr>
      </w:pPr>
      <w:r w:rsidRPr="00AA5AEA">
        <w:rPr>
          <w:rFonts w:asciiTheme="minorHAnsi" w:hAnsiTheme="minorHAnsi"/>
          <w:bCs/>
          <w:spacing w:val="-3"/>
        </w:rPr>
        <w:t>Hay carpetas  con documentos de varias concesiones  mezclados.</w:t>
      </w:r>
    </w:p>
    <w:p w:rsidR="000C59DF" w:rsidRPr="00AA5AEA" w:rsidRDefault="000C59DF" w:rsidP="000C59DF">
      <w:pPr>
        <w:numPr>
          <w:ilvl w:val="0"/>
          <w:numId w:val="3"/>
        </w:numPr>
        <w:jc w:val="both"/>
        <w:rPr>
          <w:rFonts w:asciiTheme="minorHAnsi" w:hAnsiTheme="minorHAnsi"/>
          <w:bCs/>
          <w:spacing w:val="-3"/>
        </w:rPr>
      </w:pPr>
      <w:r w:rsidRPr="00AA5AEA">
        <w:rPr>
          <w:rFonts w:asciiTheme="minorHAnsi" w:hAnsiTheme="minorHAnsi"/>
          <w:bCs/>
          <w:spacing w:val="-3"/>
        </w:rPr>
        <w:t>Hay documentos contractuales entre las comunicaciones oficiales</w:t>
      </w:r>
    </w:p>
    <w:p w:rsidR="000C59DF" w:rsidRPr="00AA5AEA" w:rsidRDefault="000C59DF" w:rsidP="000C59DF">
      <w:pPr>
        <w:ind w:left="360"/>
        <w:rPr>
          <w:rFonts w:asciiTheme="minorHAnsi" w:hAnsiTheme="minorHAnsi"/>
          <w:spacing w:val="-3"/>
        </w:rPr>
      </w:pPr>
    </w:p>
    <w:p w:rsidR="000C59DF" w:rsidRPr="00AA5AEA" w:rsidRDefault="000C59DF" w:rsidP="000C59DF">
      <w:pPr>
        <w:ind w:left="360"/>
        <w:rPr>
          <w:rFonts w:asciiTheme="minorHAnsi" w:hAnsiTheme="minorHAnsi"/>
          <w:spacing w:val="-3"/>
        </w:rPr>
      </w:pPr>
    </w:p>
    <w:p w:rsidR="000C59DF" w:rsidRPr="00AA5AEA" w:rsidRDefault="000C59DF" w:rsidP="000C59DF">
      <w:pPr>
        <w:ind w:left="360"/>
        <w:rPr>
          <w:rFonts w:asciiTheme="minorHAnsi" w:hAnsiTheme="minorHAnsi"/>
          <w:spacing w:val="-3"/>
        </w:rPr>
      </w:pPr>
      <w:r w:rsidRPr="00AA5AEA">
        <w:rPr>
          <w:rFonts w:asciiTheme="minorHAnsi" w:hAnsiTheme="minorHAnsi"/>
          <w:spacing w:val="-3"/>
        </w:rPr>
        <w:t>En atención a esto se emprendió la organización de estos documentos de lo cual se obtuvo los siguientes resultados:</w:t>
      </w:r>
    </w:p>
    <w:p w:rsidR="000C59DF" w:rsidRPr="00AA5AEA" w:rsidRDefault="000C59DF" w:rsidP="000C59DF">
      <w:pPr>
        <w:rPr>
          <w:rFonts w:asciiTheme="minorHAnsi" w:hAnsiTheme="minorHAnsi"/>
          <w:b/>
          <w:spacing w:val="-3"/>
        </w:rPr>
      </w:pPr>
    </w:p>
    <w:p w:rsidR="000C59DF" w:rsidRPr="00AA5AEA" w:rsidRDefault="000C59DF" w:rsidP="000C59DF">
      <w:pPr>
        <w:numPr>
          <w:ilvl w:val="0"/>
          <w:numId w:val="1"/>
        </w:numPr>
        <w:jc w:val="both"/>
        <w:rPr>
          <w:rFonts w:asciiTheme="minorHAnsi" w:hAnsiTheme="minorHAnsi"/>
          <w:spacing w:val="-3"/>
        </w:rPr>
      </w:pPr>
      <w:r w:rsidRPr="00AA5AEA">
        <w:rPr>
          <w:rFonts w:asciiTheme="minorHAnsi" w:hAnsiTheme="minorHAnsi"/>
          <w:spacing w:val="-3"/>
        </w:rPr>
        <w:t>Se clasificó cada contrato con los documentos correspondientes al desarrollo del mismo y ahora es posible identificar cada una de los contratos de interventorías que han tenido las concesiones.</w:t>
      </w:r>
    </w:p>
    <w:p w:rsidR="000C59DF" w:rsidRPr="00AA5AEA" w:rsidRDefault="000C59DF" w:rsidP="000C59DF">
      <w:pPr>
        <w:ind w:left="360"/>
        <w:rPr>
          <w:rFonts w:asciiTheme="minorHAnsi" w:hAnsiTheme="minorHAnsi"/>
          <w:spacing w:val="-3"/>
        </w:rPr>
      </w:pPr>
    </w:p>
    <w:p w:rsidR="000C59DF" w:rsidRPr="00AA5AEA" w:rsidRDefault="000C59DF" w:rsidP="000C59DF">
      <w:pPr>
        <w:numPr>
          <w:ilvl w:val="0"/>
          <w:numId w:val="1"/>
        </w:numPr>
        <w:jc w:val="both"/>
        <w:rPr>
          <w:rFonts w:asciiTheme="minorHAnsi" w:hAnsiTheme="minorHAnsi"/>
          <w:spacing w:val="-3"/>
        </w:rPr>
      </w:pPr>
      <w:r w:rsidRPr="00AA5AEA">
        <w:rPr>
          <w:rFonts w:asciiTheme="minorHAnsi" w:hAnsiTheme="minorHAnsi"/>
          <w:spacing w:val="-3"/>
        </w:rPr>
        <w:t xml:space="preserve"> </w:t>
      </w:r>
      <w:r w:rsidRPr="00AA5AEA">
        <w:rPr>
          <w:rFonts w:asciiTheme="minorHAnsi" w:hAnsiTheme="minorHAnsi"/>
        </w:rPr>
        <w:t xml:space="preserve">Los contratos originales entregados por INVIAS no se encuentran debidamente ordenados, foliados y sí hay documentos repetidos. </w:t>
      </w:r>
    </w:p>
    <w:p w:rsidR="000C59DF" w:rsidRPr="00AA5AEA" w:rsidRDefault="000C59DF" w:rsidP="000C59DF">
      <w:pPr>
        <w:ind w:left="360"/>
        <w:jc w:val="both"/>
        <w:rPr>
          <w:rFonts w:asciiTheme="minorHAnsi" w:hAnsiTheme="minorHAnsi"/>
          <w:spacing w:val="-3"/>
        </w:rPr>
      </w:pPr>
    </w:p>
    <w:p w:rsidR="000C59DF" w:rsidRPr="00AA5AEA" w:rsidRDefault="000C59DF" w:rsidP="000C59DF">
      <w:pPr>
        <w:numPr>
          <w:ilvl w:val="0"/>
          <w:numId w:val="1"/>
        </w:numPr>
        <w:jc w:val="both"/>
        <w:rPr>
          <w:rFonts w:asciiTheme="minorHAnsi" w:hAnsiTheme="minorHAnsi"/>
          <w:spacing w:val="-3"/>
        </w:rPr>
      </w:pPr>
      <w:r w:rsidRPr="00AA5AEA">
        <w:rPr>
          <w:rFonts w:asciiTheme="minorHAnsi" w:hAnsiTheme="minorHAnsi"/>
          <w:spacing w:val="-3"/>
        </w:rPr>
        <w:t>En las alternativas para mitigar esta problemática se encuentra la digitalización de esta información.</w:t>
      </w:r>
    </w:p>
    <w:p w:rsidR="000C59DF" w:rsidRPr="00AA5AEA" w:rsidRDefault="000C59DF" w:rsidP="000C59DF">
      <w:pPr>
        <w:rPr>
          <w:rFonts w:asciiTheme="minorHAnsi" w:hAnsiTheme="minorHAnsi"/>
          <w:spacing w:val="-3"/>
        </w:rPr>
      </w:pPr>
    </w:p>
    <w:p w:rsidR="000C59DF" w:rsidRPr="00AA5AEA" w:rsidRDefault="000C59DF" w:rsidP="000C59DF">
      <w:pPr>
        <w:numPr>
          <w:ilvl w:val="0"/>
          <w:numId w:val="1"/>
        </w:numPr>
        <w:jc w:val="both"/>
        <w:rPr>
          <w:rFonts w:asciiTheme="minorHAnsi" w:hAnsiTheme="minorHAnsi"/>
          <w:spacing w:val="-3"/>
        </w:rPr>
      </w:pPr>
      <w:r w:rsidRPr="00AA5AEA">
        <w:rPr>
          <w:rFonts w:asciiTheme="minorHAnsi" w:hAnsiTheme="minorHAnsi"/>
          <w:spacing w:val="-3"/>
        </w:rPr>
        <w:t>Ahora los documentos se encuentran en unidades de almacenamiento normalizadas y debidamente identificadas.</w:t>
      </w:r>
    </w:p>
    <w:p w:rsidR="000C59DF" w:rsidRPr="00AA5AEA" w:rsidRDefault="000C59DF" w:rsidP="000C59DF">
      <w:pPr>
        <w:ind w:left="360"/>
        <w:rPr>
          <w:rFonts w:asciiTheme="minorHAnsi" w:hAnsiTheme="minorHAnsi"/>
          <w:spacing w:val="-3"/>
        </w:rPr>
      </w:pPr>
    </w:p>
    <w:p w:rsidR="000C59DF" w:rsidRPr="00AA5AEA" w:rsidRDefault="000C59DF" w:rsidP="000C59DF">
      <w:pPr>
        <w:numPr>
          <w:ilvl w:val="0"/>
          <w:numId w:val="1"/>
        </w:numPr>
        <w:jc w:val="both"/>
        <w:rPr>
          <w:rFonts w:asciiTheme="minorHAnsi" w:hAnsiTheme="minorHAnsi"/>
          <w:spacing w:val="-3"/>
        </w:rPr>
      </w:pPr>
      <w:r w:rsidRPr="00AA5AEA">
        <w:rPr>
          <w:rFonts w:asciiTheme="minorHAnsi" w:hAnsiTheme="minorHAnsi"/>
          <w:spacing w:val="-3"/>
        </w:rPr>
        <w:t>Existe un inventario documental completo con un proceso de descripción adicional en el campo de contenido.</w:t>
      </w:r>
    </w:p>
    <w:p w:rsidR="000C59DF" w:rsidRPr="00AA5AEA" w:rsidRDefault="000C59DF" w:rsidP="000C59DF">
      <w:pPr>
        <w:ind w:left="360"/>
        <w:rPr>
          <w:rFonts w:asciiTheme="minorHAnsi" w:hAnsiTheme="minorHAnsi"/>
          <w:spacing w:val="-3"/>
        </w:rPr>
      </w:pPr>
    </w:p>
    <w:p w:rsidR="000C59DF" w:rsidRDefault="000C59DF" w:rsidP="000C59DF">
      <w:pPr>
        <w:ind w:left="360"/>
        <w:jc w:val="both"/>
        <w:rPr>
          <w:rFonts w:asciiTheme="minorHAnsi" w:hAnsiTheme="minorHAnsi"/>
          <w:spacing w:val="-3"/>
        </w:rPr>
      </w:pPr>
      <w:r w:rsidRPr="00AA5AEA">
        <w:rPr>
          <w:rFonts w:asciiTheme="minorHAnsi" w:hAnsiTheme="minorHAnsi"/>
          <w:spacing w:val="-3"/>
        </w:rPr>
        <w:t xml:space="preserve">En el año 2012 se comenzó a recibir en la Agencia Nacional de Infraestructura la documentación de los contratos de Aeródromos por parte de la Aeronáutica Civil, la documentación a entregar no se encuentra conforme las normas de Archivo, por lo que se solicitó a Archivo General de la Nación acompañamiento para que esa entidad entregara la documentación como debía ser, </w:t>
      </w:r>
      <w:r>
        <w:rPr>
          <w:rFonts w:asciiTheme="minorHAnsi" w:hAnsiTheme="minorHAnsi"/>
          <w:spacing w:val="-3"/>
        </w:rPr>
        <w:t>y emitió el Decreto 029 de 2015 que regula la forma en que debe</w:t>
      </w:r>
      <w:r w:rsidR="00CC375A">
        <w:rPr>
          <w:rFonts w:asciiTheme="minorHAnsi" w:hAnsiTheme="minorHAnsi"/>
          <w:spacing w:val="-3"/>
        </w:rPr>
        <w:t xml:space="preserve"> ser entregada la documentación</w:t>
      </w:r>
      <w:r w:rsidR="00EF352F">
        <w:rPr>
          <w:rFonts w:asciiTheme="minorHAnsi" w:hAnsiTheme="minorHAnsi"/>
          <w:spacing w:val="-3"/>
        </w:rPr>
        <w:t>.</w:t>
      </w:r>
    </w:p>
    <w:p w:rsidR="000C59DF" w:rsidRDefault="000C59DF" w:rsidP="000C59DF">
      <w:pPr>
        <w:ind w:left="360"/>
        <w:jc w:val="both"/>
        <w:rPr>
          <w:rFonts w:asciiTheme="minorHAnsi" w:hAnsiTheme="minorHAnsi"/>
          <w:spacing w:val="-3"/>
        </w:rPr>
      </w:pPr>
    </w:p>
    <w:p w:rsidR="000C59DF" w:rsidRDefault="000C59DF" w:rsidP="000C59DF">
      <w:pPr>
        <w:ind w:left="360"/>
        <w:jc w:val="both"/>
        <w:rPr>
          <w:rFonts w:asciiTheme="minorHAnsi" w:hAnsiTheme="minorHAnsi"/>
          <w:spacing w:val="-3"/>
        </w:rPr>
      </w:pPr>
      <w:r>
        <w:rPr>
          <w:rFonts w:asciiTheme="minorHAnsi" w:hAnsiTheme="minorHAnsi"/>
          <w:spacing w:val="-3"/>
        </w:rPr>
        <w:t xml:space="preserve">Desde el inicio del año 2012 se ha solicitado a la Aeronáutica Civil el cumplimiento de las normas de archivo en la entrega de la documentación a la Agencia Nacional de Infraestructura, sin embargo a la fecha no ha sido posible realizar la recepción de los </w:t>
      </w:r>
      <w:r>
        <w:rPr>
          <w:rFonts w:asciiTheme="minorHAnsi" w:hAnsiTheme="minorHAnsi"/>
          <w:spacing w:val="-3"/>
        </w:rPr>
        <w:lastRenderedPageBreak/>
        <w:t>archivos , por lo cual la Agencia Nacional de Infraestructura a través del área de Gestión Documental solicito a el apoyo respectivo al Archivo General de la Nación, entidad que en el mes de enero de 2015 emitió el Decreto 029 de 2015</w:t>
      </w:r>
      <w:r w:rsidRPr="00A37160">
        <w:rPr>
          <w:rFonts w:asciiTheme="minorHAnsi" w:hAnsiTheme="minorHAnsi"/>
          <w:spacing w:val="-3"/>
        </w:rPr>
        <w:t xml:space="preserve"> </w:t>
      </w:r>
      <w:r>
        <w:rPr>
          <w:rFonts w:asciiTheme="minorHAnsi" w:hAnsiTheme="minorHAnsi"/>
          <w:spacing w:val="-3"/>
        </w:rPr>
        <w:t xml:space="preserve">del cual se ha solicitado el cumplimiento a la Aeronáutica Civil mediante </w:t>
      </w:r>
      <w:r w:rsidR="00CC375A">
        <w:rPr>
          <w:rFonts w:asciiTheme="minorHAnsi" w:hAnsiTheme="minorHAnsi"/>
          <w:spacing w:val="-3"/>
        </w:rPr>
        <w:t>varias comunicaciones, a la fecha no ha habido ningún avance.</w:t>
      </w:r>
    </w:p>
    <w:p w:rsidR="000C59DF" w:rsidRDefault="000C59DF" w:rsidP="000C59DF">
      <w:pPr>
        <w:ind w:left="360"/>
        <w:jc w:val="both"/>
        <w:rPr>
          <w:rFonts w:asciiTheme="minorHAnsi" w:hAnsiTheme="minorHAnsi"/>
          <w:spacing w:val="-3"/>
        </w:rPr>
      </w:pPr>
    </w:p>
    <w:p w:rsidR="000C59DF" w:rsidRPr="00AA5AEA" w:rsidRDefault="000C59DF" w:rsidP="000C59DF">
      <w:pPr>
        <w:ind w:left="360"/>
        <w:jc w:val="both"/>
        <w:rPr>
          <w:rFonts w:asciiTheme="minorHAnsi" w:hAnsiTheme="minorHAnsi"/>
          <w:spacing w:val="-3"/>
        </w:rPr>
      </w:pPr>
      <w:r w:rsidRPr="00AA5AEA">
        <w:rPr>
          <w:rFonts w:asciiTheme="minorHAnsi" w:hAnsiTheme="minorHAnsi"/>
          <w:spacing w:val="-3"/>
        </w:rPr>
        <w:t xml:space="preserve">Para evitar inconvenientes respecto al contenido de las carpetas que </w:t>
      </w:r>
      <w:r w:rsidR="00CC375A" w:rsidRPr="00AA5AEA">
        <w:rPr>
          <w:rFonts w:asciiTheme="minorHAnsi" w:hAnsiTheme="minorHAnsi"/>
          <w:spacing w:val="-3"/>
        </w:rPr>
        <w:t>entregará</w:t>
      </w:r>
      <w:r w:rsidRPr="00AA5AEA">
        <w:rPr>
          <w:rFonts w:asciiTheme="minorHAnsi" w:hAnsiTheme="minorHAnsi"/>
          <w:spacing w:val="-3"/>
        </w:rPr>
        <w:t xml:space="preserve"> la Aeronáutica Civil la Agencia Nacional de Infraestructura </w:t>
      </w:r>
      <w:r>
        <w:rPr>
          <w:rFonts w:asciiTheme="minorHAnsi" w:hAnsiTheme="minorHAnsi"/>
          <w:spacing w:val="-3"/>
        </w:rPr>
        <w:t>realizará</w:t>
      </w:r>
      <w:r w:rsidRPr="00AA5AEA">
        <w:rPr>
          <w:rFonts w:asciiTheme="minorHAnsi" w:hAnsiTheme="minorHAnsi"/>
          <w:spacing w:val="-3"/>
        </w:rPr>
        <w:t xml:space="preserve"> el levantamiento de la información contenida en cada carpeta mediante la elaboración de una hoja de control.</w:t>
      </w:r>
    </w:p>
    <w:p w:rsidR="000C59DF" w:rsidRDefault="000C59DF" w:rsidP="000C59DF">
      <w:pPr>
        <w:rPr>
          <w:rFonts w:asciiTheme="minorHAnsi" w:hAnsiTheme="minorHAnsi"/>
        </w:rPr>
      </w:pPr>
      <w:bookmarkStart w:id="26" w:name="_Toc130262748"/>
      <w:bookmarkStart w:id="27" w:name="_Toc378929978"/>
      <w:bookmarkStart w:id="28" w:name="_Toc378930168"/>
      <w:bookmarkStart w:id="29" w:name="_Toc378935353"/>
      <w:bookmarkStart w:id="30" w:name="_Toc378935476"/>
      <w:bookmarkStart w:id="31" w:name="_Toc378935494"/>
      <w:bookmarkStart w:id="32" w:name="_Toc378935579"/>
      <w:bookmarkStart w:id="33" w:name="_Toc378935777"/>
      <w:bookmarkStart w:id="34" w:name="_Toc378935979"/>
      <w:bookmarkStart w:id="35" w:name="_Toc378936100"/>
      <w:bookmarkStart w:id="36" w:name="_Toc378936409"/>
      <w:bookmarkStart w:id="37" w:name="_Toc378936493"/>
    </w:p>
    <w:p w:rsidR="000C59DF" w:rsidRPr="00C611DE" w:rsidRDefault="000C59DF" w:rsidP="000C59DF">
      <w:pPr>
        <w:rPr>
          <w:rFonts w:asciiTheme="minorHAnsi" w:hAnsiTheme="minorHAnsi"/>
        </w:rPr>
      </w:pPr>
      <w:r w:rsidRPr="00C611DE">
        <w:rPr>
          <w:rFonts w:asciiTheme="minorHAnsi" w:hAnsiTheme="minorHAnsi"/>
        </w:rPr>
        <w:t>Problemática actual:</w:t>
      </w:r>
      <w:bookmarkEnd w:id="26"/>
      <w:bookmarkEnd w:id="27"/>
      <w:bookmarkEnd w:id="28"/>
      <w:bookmarkEnd w:id="29"/>
      <w:bookmarkEnd w:id="30"/>
      <w:bookmarkEnd w:id="31"/>
      <w:bookmarkEnd w:id="32"/>
      <w:bookmarkEnd w:id="33"/>
      <w:bookmarkEnd w:id="34"/>
      <w:bookmarkEnd w:id="35"/>
      <w:bookmarkEnd w:id="36"/>
      <w:bookmarkEnd w:id="37"/>
    </w:p>
    <w:p w:rsidR="000C59DF" w:rsidRPr="00AA5AEA" w:rsidRDefault="000C59DF" w:rsidP="000C59DF">
      <w:pPr>
        <w:rPr>
          <w:rFonts w:asciiTheme="minorHAnsi" w:hAnsiTheme="minorHAnsi"/>
        </w:rPr>
      </w:pPr>
    </w:p>
    <w:p w:rsidR="000C59DF" w:rsidRPr="00AA5AEA" w:rsidRDefault="000C59DF" w:rsidP="000C59DF">
      <w:pPr>
        <w:numPr>
          <w:ilvl w:val="0"/>
          <w:numId w:val="5"/>
        </w:numPr>
        <w:autoSpaceDE w:val="0"/>
        <w:autoSpaceDN w:val="0"/>
        <w:jc w:val="both"/>
        <w:rPr>
          <w:rFonts w:asciiTheme="minorHAnsi" w:hAnsiTheme="minorHAnsi"/>
        </w:rPr>
      </w:pPr>
      <w:r w:rsidRPr="00AA5AEA">
        <w:rPr>
          <w:rFonts w:asciiTheme="minorHAnsi" w:hAnsiTheme="minorHAnsi"/>
        </w:rPr>
        <w:t>Dentro de las carpetas de los contratos de concesión de carreteras que entregó el INVIAS hay documentos que pueden ser de un proyecto específico pero en algunos casos hemos encontrado documentos que nos son del contrato en el que se encuentran, esto posiblemente se debió a que en esa entidad un supervisor manejaba varios proyectos y no se tuvo el suficiente cuidado de no mezclarlos.</w:t>
      </w:r>
    </w:p>
    <w:p w:rsidR="000C59DF" w:rsidRPr="00AA5AEA" w:rsidRDefault="000C59DF" w:rsidP="000C59DF">
      <w:pPr>
        <w:autoSpaceDE w:val="0"/>
        <w:autoSpaceDN w:val="0"/>
        <w:ind w:left="1080"/>
        <w:jc w:val="both"/>
        <w:rPr>
          <w:rFonts w:asciiTheme="minorHAnsi" w:hAnsiTheme="minorHAnsi"/>
        </w:rPr>
      </w:pPr>
    </w:p>
    <w:p w:rsidR="000C59DF" w:rsidRPr="00AA5AEA" w:rsidRDefault="000C59DF" w:rsidP="000C59DF">
      <w:pPr>
        <w:pStyle w:val="Prrafodelista"/>
        <w:numPr>
          <w:ilvl w:val="0"/>
          <w:numId w:val="6"/>
        </w:numPr>
        <w:ind w:left="1080"/>
        <w:contextualSpacing/>
        <w:jc w:val="both"/>
        <w:rPr>
          <w:rFonts w:asciiTheme="minorHAnsi" w:eastAsia="Arial Unicode MS" w:hAnsiTheme="minorHAnsi" w:cs="Arial Unicode MS"/>
        </w:rPr>
      </w:pPr>
      <w:r>
        <w:rPr>
          <w:rFonts w:asciiTheme="minorHAnsi" w:eastAsia="Arial Unicode MS" w:hAnsiTheme="minorHAnsi" w:cs="Arial Unicode MS"/>
        </w:rPr>
        <w:t>Aún persiste la</w:t>
      </w:r>
      <w:r w:rsidRPr="00AA5AEA">
        <w:rPr>
          <w:rFonts w:asciiTheme="minorHAnsi" w:eastAsia="Arial Unicode MS" w:hAnsiTheme="minorHAnsi" w:cs="Arial Unicode MS"/>
        </w:rPr>
        <w:t xml:space="preserve"> entrega </w:t>
      </w:r>
      <w:r>
        <w:rPr>
          <w:rFonts w:asciiTheme="minorHAnsi" w:eastAsia="Arial Unicode MS" w:hAnsiTheme="minorHAnsi" w:cs="Arial Unicode MS"/>
        </w:rPr>
        <w:t xml:space="preserve">de </w:t>
      </w:r>
      <w:r w:rsidRPr="00AA5AEA">
        <w:rPr>
          <w:rFonts w:asciiTheme="minorHAnsi" w:eastAsia="Arial Unicode MS" w:hAnsiTheme="minorHAnsi" w:cs="Arial Unicode MS"/>
        </w:rPr>
        <w:t>los documentos al archivo  mucho tiempo después de haberse generado</w:t>
      </w:r>
      <w:r w:rsidR="00CC375A">
        <w:rPr>
          <w:rFonts w:asciiTheme="minorHAnsi" w:eastAsia="Arial Unicode MS" w:hAnsiTheme="minorHAnsi" w:cs="Arial Unicode MS"/>
        </w:rPr>
        <w:t>, sobre todo de los Grupos Internos de Trabajo Financieros.</w:t>
      </w:r>
    </w:p>
    <w:p w:rsidR="000C59DF" w:rsidRPr="00AA5AEA" w:rsidRDefault="000C59DF" w:rsidP="000C59DF">
      <w:pPr>
        <w:pStyle w:val="Prrafodelista"/>
        <w:ind w:left="1080"/>
        <w:jc w:val="both"/>
        <w:rPr>
          <w:rFonts w:asciiTheme="minorHAnsi" w:eastAsia="Arial Unicode MS" w:hAnsiTheme="minorHAnsi" w:cs="Arial Unicode MS"/>
        </w:rPr>
      </w:pPr>
    </w:p>
    <w:p w:rsidR="000C59DF" w:rsidRPr="00AA5AEA" w:rsidRDefault="000C59DF" w:rsidP="000C59DF">
      <w:pPr>
        <w:pStyle w:val="Prrafodelista"/>
        <w:numPr>
          <w:ilvl w:val="0"/>
          <w:numId w:val="6"/>
        </w:numPr>
        <w:ind w:left="1080"/>
        <w:jc w:val="both"/>
        <w:rPr>
          <w:rFonts w:asciiTheme="minorHAnsi" w:eastAsia="Arial Unicode MS" w:hAnsiTheme="minorHAnsi" w:cs="Arial Unicode MS"/>
        </w:rPr>
      </w:pPr>
      <w:r w:rsidRPr="00AA5AEA">
        <w:rPr>
          <w:rFonts w:asciiTheme="minorHAnsi" w:eastAsia="Arial Unicode MS" w:hAnsiTheme="minorHAnsi" w:cs="Arial Unicode MS"/>
        </w:rPr>
        <w:t>Aún subsisten inconvenientes para la debida organización de los documentos pues para la gestión de un Contrato de Concesión tienen que ver varias dependencias y en algunos casos los documentos se quedan en archivos diferentes al del contrato de Concesión.</w:t>
      </w:r>
    </w:p>
    <w:p w:rsidR="000C59DF" w:rsidRPr="00AA5AEA" w:rsidRDefault="000C59DF" w:rsidP="000C59DF">
      <w:pPr>
        <w:pStyle w:val="Prrafodelista"/>
        <w:rPr>
          <w:rFonts w:asciiTheme="minorHAnsi" w:eastAsia="Arial Unicode MS" w:hAnsiTheme="minorHAnsi" w:cs="Arial Unicode MS"/>
        </w:rPr>
      </w:pPr>
    </w:p>
    <w:p w:rsidR="000C59DF" w:rsidRPr="00AA5AEA" w:rsidRDefault="000C59DF" w:rsidP="000C59DF">
      <w:pPr>
        <w:pStyle w:val="Prrafodelista"/>
        <w:numPr>
          <w:ilvl w:val="0"/>
          <w:numId w:val="6"/>
        </w:numPr>
        <w:ind w:left="1080"/>
        <w:jc w:val="both"/>
        <w:rPr>
          <w:rFonts w:asciiTheme="minorHAnsi" w:eastAsia="Arial Unicode MS" w:hAnsiTheme="minorHAnsi" w:cs="Arial Unicode MS"/>
        </w:rPr>
      </w:pPr>
      <w:r w:rsidRPr="00AA5AEA">
        <w:rPr>
          <w:rFonts w:asciiTheme="minorHAnsi" w:eastAsia="Arial Unicode MS" w:hAnsiTheme="minorHAnsi" w:cs="Arial Unicode MS"/>
        </w:rPr>
        <w:t>Es necesaria la implementación de los flujos documentales en el sistema de Gestión Documental</w:t>
      </w:r>
    </w:p>
    <w:p w:rsidR="000C59DF" w:rsidRPr="00AA5AEA" w:rsidRDefault="000C59DF" w:rsidP="000C59DF">
      <w:pPr>
        <w:pStyle w:val="Prrafodelista"/>
        <w:jc w:val="both"/>
        <w:rPr>
          <w:rFonts w:asciiTheme="minorHAnsi" w:eastAsia="Arial Unicode MS" w:hAnsiTheme="minorHAnsi" w:cs="Arial Unicode MS"/>
        </w:rPr>
      </w:pPr>
    </w:p>
    <w:p w:rsidR="000C59DF" w:rsidRPr="00AA5AEA" w:rsidRDefault="000C59DF" w:rsidP="000C59DF">
      <w:pPr>
        <w:jc w:val="both"/>
        <w:rPr>
          <w:rFonts w:asciiTheme="minorHAnsi" w:eastAsia="Arial Unicode MS" w:hAnsiTheme="minorHAnsi" w:cs="Arial Unicode MS"/>
          <w:lang w:val="es-ES_tradnl" w:eastAsia="es-CO"/>
        </w:rPr>
      </w:pPr>
      <w:r w:rsidRPr="00AA5AEA">
        <w:rPr>
          <w:rFonts w:asciiTheme="minorHAnsi" w:eastAsia="Arial Unicode MS" w:hAnsiTheme="minorHAnsi" w:cs="Arial Unicode MS"/>
          <w:lang w:val="es-ES_tradnl" w:eastAsia="es-CO"/>
        </w:rPr>
        <w:t>El área de archivo con el apoyo de la Vicepresidencia Administrativa y Financiera y la Gerencia Administrativa y Financiera, desde el año 2004 ha venido ejecutando el Programa de Gestión Documental dentro del cual se ha realizado:</w:t>
      </w:r>
    </w:p>
    <w:p w:rsidR="000C59DF" w:rsidRPr="00AA5AEA" w:rsidRDefault="000C59DF" w:rsidP="000C59DF">
      <w:pPr>
        <w:jc w:val="both"/>
        <w:rPr>
          <w:rFonts w:asciiTheme="minorHAnsi" w:eastAsia="Arial Unicode MS" w:hAnsiTheme="minorHAnsi" w:cs="Arial Unicode MS"/>
          <w:lang w:val="es-ES_tradnl" w:eastAsia="es-CO"/>
        </w:rPr>
      </w:pPr>
    </w:p>
    <w:p w:rsidR="000C59DF" w:rsidRPr="00AA5AEA" w:rsidRDefault="000C59DF" w:rsidP="000C59DF">
      <w:pPr>
        <w:pStyle w:val="Prrafodelista"/>
        <w:numPr>
          <w:ilvl w:val="0"/>
          <w:numId w:val="7"/>
        </w:numPr>
        <w:jc w:val="both"/>
        <w:rPr>
          <w:rFonts w:asciiTheme="minorHAnsi" w:eastAsia="Arial Unicode MS" w:hAnsiTheme="minorHAnsi" w:cs="Arial Unicode MS"/>
        </w:rPr>
      </w:pPr>
      <w:r w:rsidRPr="00AA5AEA">
        <w:rPr>
          <w:rFonts w:asciiTheme="minorHAnsi" w:eastAsia="Arial Unicode MS" w:hAnsiTheme="minorHAnsi" w:cs="Arial Unicode MS"/>
        </w:rPr>
        <w:t>Capacitación en procesos de archivo</w:t>
      </w:r>
    </w:p>
    <w:p w:rsidR="000C59DF" w:rsidRPr="00AA5AEA" w:rsidRDefault="000C59DF" w:rsidP="000C59DF">
      <w:pPr>
        <w:pStyle w:val="Prrafodelista"/>
        <w:numPr>
          <w:ilvl w:val="0"/>
          <w:numId w:val="7"/>
        </w:numPr>
        <w:jc w:val="both"/>
        <w:rPr>
          <w:rFonts w:asciiTheme="minorHAnsi" w:eastAsia="Arial Unicode MS" w:hAnsiTheme="minorHAnsi" w:cs="Arial Unicode MS"/>
        </w:rPr>
      </w:pPr>
      <w:r w:rsidRPr="00AA5AEA">
        <w:rPr>
          <w:rFonts w:asciiTheme="minorHAnsi" w:eastAsia="Arial Unicode MS" w:hAnsiTheme="minorHAnsi" w:cs="Arial Unicode MS"/>
        </w:rPr>
        <w:t> Se ha implementado el Sistema de Gestión Documental Orfeo,</w:t>
      </w:r>
    </w:p>
    <w:p w:rsidR="000C59DF" w:rsidRPr="00AA5AEA" w:rsidRDefault="000C59DF" w:rsidP="000C59DF">
      <w:pPr>
        <w:pStyle w:val="Prrafodelista"/>
        <w:numPr>
          <w:ilvl w:val="0"/>
          <w:numId w:val="7"/>
        </w:numPr>
        <w:jc w:val="both"/>
        <w:rPr>
          <w:rFonts w:asciiTheme="minorHAnsi" w:eastAsia="Arial Unicode MS" w:hAnsiTheme="minorHAnsi" w:cs="Arial Unicode MS"/>
        </w:rPr>
      </w:pPr>
      <w:r w:rsidRPr="00AA5AEA">
        <w:rPr>
          <w:rFonts w:asciiTheme="minorHAnsi" w:eastAsia="Arial Unicode MS" w:hAnsiTheme="minorHAnsi" w:cs="Arial Unicode MS"/>
        </w:rPr>
        <w:t>Se ha elaborado las tablas de retención documental,</w:t>
      </w:r>
    </w:p>
    <w:p w:rsidR="000C59DF" w:rsidRPr="00AA5AEA" w:rsidRDefault="000C59DF" w:rsidP="000C59DF">
      <w:pPr>
        <w:pStyle w:val="Prrafodelista"/>
        <w:numPr>
          <w:ilvl w:val="0"/>
          <w:numId w:val="7"/>
        </w:numPr>
        <w:jc w:val="both"/>
        <w:rPr>
          <w:rFonts w:asciiTheme="minorHAnsi" w:eastAsia="Arial Unicode MS" w:hAnsiTheme="minorHAnsi" w:cs="Arial Unicode MS"/>
        </w:rPr>
      </w:pPr>
      <w:r w:rsidRPr="00AA5AEA">
        <w:rPr>
          <w:rFonts w:asciiTheme="minorHAnsi" w:eastAsia="Arial Unicode MS" w:hAnsiTheme="minorHAnsi" w:cs="Arial Unicode MS"/>
        </w:rPr>
        <w:t>Se ha elaborado los manuales de procesos y procedimientos de archivo y correspondencia</w:t>
      </w:r>
    </w:p>
    <w:p w:rsidR="000C59DF" w:rsidRDefault="000C59DF" w:rsidP="000C59DF">
      <w:pPr>
        <w:pStyle w:val="Prrafodelista"/>
        <w:numPr>
          <w:ilvl w:val="0"/>
          <w:numId w:val="7"/>
        </w:numPr>
        <w:jc w:val="both"/>
        <w:rPr>
          <w:rFonts w:asciiTheme="minorHAnsi" w:eastAsia="Arial Unicode MS" w:hAnsiTheme="minorHAnsi" w:cs="Arial Unicode MS"/>
        </w:rPr>
      </w:pPr>
      <w:r w:rsidRPr="00AA5AEA">
        <w:rPr>
          <w:rFonts w:asciiTheme="minorHAnsi" w:eastAsia="Arial Unicode MS" w:hAnsiTheme="minorHAnsi" w:cs="Arial Unicode MS"/>
        </w:rPr>
        <w:t>Ha adecuado el depósito de archivo ubicado en el Barrio Fontibón</w:t>
      </w:r>
    </w:p>
    <w:p w:rsidR="000C59DF" w:rsidRPr="00AA5AEA" w:rsidRDefault="000C59DF" w:rsidP="000C59DF">
      <w:pPr>
        <w:pStyle w:val="Prrafodelista"/>
        <w:numPr>
          <w:ilvl w:val="0"/>
          <w:numId w:val="7"/>
        </w:numPr>
        <w:jc w:val="both"/>
        <w:rPr>
          <w:rFonts w:asciiTheme="minorHAnsi" w:eastAsia="Arial Unicode MS" w:hAnsiTheme="minorHAnsi" w:cs="Arial Unicode MS"/>
        </w:rPr>
      </w:pPr>
      <w:r w:rsidRPr="00AA5AEA">
        <w:rPr>
          <w:rFonts w:asciiTheme="minorHAnsi" w:eastAsia="Arial Unicode MS" w:hAnsiTheme="minorHAnsi" w:cs="Arial Unicode MS"/>
        </w:rPr>
        <w:lastRenderedPageBreak/>
        <w:t>Ha generado copias de seguridad de documentos en rollos de microfilmación y Discos Duros de documentos digitalizados</w:t>
      </w:r>
    </w:p>
    <w:p w:rsidR="000C59DF" w:rsidRPr="00AA5AEA" w:rsidRDefault="000C59DF" w:rsidP="000C59DF">
      <w:pPr>
        <w:pStyle w:val="Prrafodelista"/>
        <w:numPr>
          <w:ilvl w:val="0"/>
          <w:numId w:val="7"/>
        </w:numPr>
        <w:jc w:val="both"/>
        <w:rPr>
          <w:rFonts w:asciiTheme="minorHAnsi" w:eastAsia="Arial Unicode MS" w:hAnsiTheme="minorHAnsi" w:cs="Arial Unicode MS"/>
        </w:rPr>
      </w:pPr>
      <w:r w:rsidRPr="00AA5AEA">
        <w:rPr>
          <w:rFonts w:asciiTheme="minorHAnsi" w:eastAsia="Arial Unicode MS" w:hAnsiTheme="minorHAnsi" w:cs="Arial Unicode MS"/>
        </w:rPr>
        <w:t xml:space="preserve">Desde octubre del año 2009 asumió los procesos de archivo para los grupos Carretero, Puertos y férreo teniendo en cuenta que los archivos llegaban deteriorados y desordenados </w:t>
      </w:r>
    </w:p>
    <w:p w:rsidR="000C59DF" w:rsidRDefault="000C59DF" w:rsidP="000C59DF">
      <w:pPr>
        <w:pStyle w:val="Prrafodelista"/>
        <w:numPr>
          <w:ilvl w:val="0"/>
          <w:numId w:val="7"/>
        </w:numPr>
        <w:jc w:val="both"/>
        <w:rPr>
          <w:rFonts w:asciiTheme="minorHAnsi" w:eastAsia="Arial Unicode MS" w:hAnsiTheme="minorHAnsi" w:cs="Arial Unicode MS"/>
        </w:rPr>
      </w:pPr>
      <w:r w:rsidRPr="00AA5AEA">
        <w:rPr>
          <w:rFonts w:asciiTheme="minorHAnsi" w:eastAsia="Arial Unicode MS" w:hAnsiTheme="minorHAnsi" w:cs="Arial Unicode MS"/>
        </w:rPr>
        <w:t xml:space="preserve">Desde finales del año 2012 se ha tratado de centralizar el manejo de la documentación en las Vicepresidencias con la contratación de </w:t>
      </w:r>
      <w:r w:rsidR="00CC375A">
        <w:rPr>
          <w:rFonts w:asciiTheme="minorHAnsi" w:eastAsia="Arial Unicode MS" w:hAnsiTheme="minorHAnsi" w:cs="Arial Unicode MS"/>
        </w:rPr>
        <w:t>un Archivista</w:t>
      </w:r>
      <w:r w:rsidRPr="00AA5AEA">
        <w:rPr>
          <w:rFonts w:asciiTheme="minorHAnsi" w:eastAsia="Arial Unicode MS" w:hAnsiTheme="minorHAnsi" w:cs="Arial Unicode MS"/>
        </w:rPr>
        <w:t xml:space="preserve"> para cada una, estas personas han venido levantando inventarios documentales y organizando documentación a fin de poder conservar y controlar el manejo documental.</w:t>
      </w:r>
    </w:p>
    <w:p w:rsidR="00CC375A" w:rsidRPr="00AA5AEA" w:rsidRDefault="00CC375A" w:rsidP="000C59DF">
      <w:pPr>
        <w:pStyle w:val="Prrafodelista"/>
        <w:numPr>
          <w:ilvl w:val="0"/>
          <w:numId w:val="7"/>
        </w:numPr>
        <w:jc w:val="both"/>
        <w:rPr>
          <w:rFonts w:asciiTheme="minorHAnsi" w:eastAsia="Arial Unicode MS" w:hAnsiTheme="minorHAnsi" w:cs="Arial Unicode MS"/>
        </w:rPr>
      </w:pPr>
      <w:r>
        <w:rPr>
          <w:rFonts w:asciiTheme="minorHAnsi" w:eastAsia="Arial Unicode MS" w:hAnsiTheme="minorHAnsi" w:cs="Arial Unicode MS"/>
        </w:rPr>
        <w:t>Desde el año 2014 se ha contratado un servicio de Outsourcing para el cumplimiento del Acuerdo 008 de 2014 del Archivo General de la Nación.</w:t>
      </w:r>
    </w:p>
    <w:p w:rsidR="000C59DF" w:rsidRPr="00864089" w:rsidRDefault="000C59DF" w:rsidP="000C59DF">
      <w:pPr>
        <w:jc w:val="both"/>
        <w:rPr>
          <w:rFonts w:asciiTheme="minorHAnsi" w:eastAsia="Arial Unicode MS" w:hAnsiTheme="minorHAnsi" w:cs="Arial Unicode MS"/>
        </w:rPr>
      </w:pPr>
    </w:p>
    <w:p w:rsidR="000C59DF" w:rsidRPr="00AA5AEA" w:rsidRDefault="000C59DF" w:rsidP="000C59DF">
      <w:pPr>
        <w:jc w:val="both"/>
        <w:rPr>
          <w:rFonts w:asciiTheme="minorHAnsi" w:eastAsia="Arial Unicode MS" w:hAnsiTheme="minorHAnsi" w:cs="Arial Unicode MS"/>
          <w:lang w:val="es-ES_tradnl" w:eastAsia="es-CO"/>
        </w:rPr>
      </w:pPr>
    </w:p>
    <w:p w:rsidR="000C59DF" w:rsidRPr="00AA5AEA" w:rsidRDefault="000C59DF" w:rsidP="000C59DF">
      <w:pPr>
        <w:jc w:val="both"/>
        <w:rPr>
          <w:rFonts w:asciiTheme="minorHAnsi" w:eastAsia="Arial Unicode MS" w:hAnsiTheme="minorHAnsi" w:cs="Arial Unicode MS"/>
        </w:rPr>
      </w:pPr>
      <w:r w:rsidRPr="00AA5AEA">
        <w:rPr>
          <w:rFonts w:asciiTheme="minorHAnsi" w:eastAsia="Arial Unicode MS" w:hAnsiTheme="minorHAnsi" w:cs="Arial Unicode MS"/>
          <w:lang w:val="es-ES_tradnl" w:eastAsia="es-CO"/>
        </w:rPr>
        <w:t xml:space="preserve">Otro de los grandes inconvenientes es que a pesar de haber centralizado el 80% de los archivos de la entidad el área de </w:t>
      </w:r>
      <w:r>
        <w:rPr>
          <w:rFonts w:asciiTheme="minorHAnsi" w:eastAsia="Arial Unicode MS" w:hAnsiTheme="minorHAnsi" w:cs="Arial Unicode MS"/>
          <w:lang w:val="es-ES_tradnl" w:eastAsia="es-CO"/>
        </w:rPr>
        <w:t>Gestión Documental</w:t>
      </w:r>
      <w:r w:rsidRPr="00AA5AEA">
        <w:rPr>
          <w:rFonts w:asciiTheme="minorHAnsi" w:eastAsia="Arial Unicode MS" w:hAnsiTheme="minorHAnsi" w:cs="Arial Unicode MS"/>
          <w:lang w:val="es-ES_tradnl" w:eastAsia="es-CO"/>
        </w:rPr>
        <w:t xml:space="preserve"> no tiene control sobre documentos que no son radicados y que son generados al interior de las dependencias tales como Actas, modificaciones de contratos que si no son entregadas no es posible detectar que se generaron, en varios casos los supervisores de los proyectos reciben documentos  a la mano sin radicar y que finalmente nunca son entregados al archivo, este es uno de los factores por los cuales se han presentado hallazgos de los organismos de control.</w:t>
      </w:r>
    </w:p>
    <w:p w:rsidR="000C59DF" w:rsidRPr="00ED1CE0" w:rsidRDefault="000C59DF" w:rsidP="000C59DF">
      <w:pPr>
        <w:autoSpaceDE w:val="0"/>
        <w:autoSpaceDN w:val="0"/>
        <w:jc w:val="both"/>
        <w:rPr>
          <w:rFonts w:asciiTheme="minorHAnsi" w:eastAsia="Arial Unicode MS" w:hAnsiTheme="minorHAnsi" w:cs="Arial Unicode MS"/>
          <w:lang w:val="es-ES_tradnl" w:eastAsia="es-CO"/>
        </w:rPr>
      </w:pPr>
    </w:p>
    <w:p w:rsidR="000C59DF" w:rsidRPr="009262A0" w:rsidRDefault="000C59DF" w:rsidP="000C59DF">
      <w:pPr>
        <w:rPr>
          <w:rFonts w:asciiTheme="minorHAnsi" w:hAnsiTheme="minorHAnsi"/>
          <w:b/>
        </w:rPr>
      </w:pPr>
      <w:bookmarkStart w:id="38" w:name="_Toc378935350"/>
      <w:bookmarkStart w:id="39" w:name="_Toc378935473"/>
      <w:bookmarkStart w:id="40" w:name="_Toc378935491"/>
      <w:bookmarkStart w:id="41" w:name="_Toc378935576"/>
      <w:bookmarkStart w:id="42" w:name="_Toc378935774"/>
      <w:bookmarkStart w:id="43" w:name="_Toc378935977"/>
      <w:bookmarkStart w:id="44" w:name="_Toc378936098"/>
      <w:bookmarkStart w:id="45" w:name="_Toc378936407"/>
      <w:bookmarkStart w:id="46" w:name="_Toc378936491"/>
      <w:r w:rsidRPr="009262A0">
        <w:rPr>
          <w:rFonts w:asciiTheme="minorHAnsi" w:hAnsiTheme="minorHAnsi"/>
          <w:b/>
        </w:rPr>
        <w:t>Riesgos en la gestión documental</w:t>
      </w:r>
      <w:bookmarkEnd w:id="38"/>
      <w:bookmarkEnd w:id="39"/>
      <w:bookmarkEnd w:id="40"/>
      <w:bookmarkEnd w:id="41"/>
      <w:bookmarkEnd w:id="42"/>
      <w:bookmarkEnd w:id="43"/>
      <w:bookmarkEnd w:id="44"/>
      <w:bookmarkEnd w:id="45"/>
      <w:bookmarkEnd w:id="46"/>
    </w:p>
    <w:p w:rsidR="000C59DF" w:rsidRPr="00ED1CE0" w:rsidRDefault="000C59DF" w:rsidP="000C59DF">
      <w:pPr>
        <w:ind w:left="360"/>
        <w:jc w:val="both"/>
        <w:rPr>
          <w:rFonts w:asciiTheme="minorHAnsi" w:hAnsiTheme="minorHAnsi" w:cs="Arial"/>
          <w:b/>
          <w:bCs/>
        </w:rPr>
      </w:pPr>
    </w:p>
    <w:p w:rsidR="000C59DF" w:rsidRDefault="000C59DF" w:rsidP="000C59DF">
      <w:pPr>
        <w:jc w:val="both"/>
        <w:rPr>
          <w:rFonts w:asciiTheme="minorHAnsi" w:hAnsiTheme="minorHAnsi"/>
          <w:b/>
        </w:rPr>
      </w:pPr>
      <w:r w:rsidRPr="00AA5AEA">
        <w:rPr>
          <w:rFonts w:asciiTheme="minorHAnsi" w:hAnsiTheme="minorHAnsi" w:cs="Arial"/>
          <w:b/>
          <w:bCs/>
        </w:rPr>
        <w:t xml:space="preserve"> </w:t>
      </w:r>
      <w:bookmarkStart w:id="47" w:name="_Toc89838554"/>
      <w:bookmarkStart w:id="48" w:name="_Toc100571503"/>
      <w:bookmarkStart w:id="49" w:name="_Toc378929976"/>
      <w:bookmarkStart w:id="50" w:name="_Toc378930166"/>
      <w:bookmarkStart w:id="51" w:name="_Toc378935351"/>
      <w:bookmarkStart w:id="52" w:name="_Toc378935474"/>
      <w:bookmarkStart w:id="53" w:name="_Toc378935492"/>
      <w:r w:rsidRPr="00AA5AEA">
        <w:rPr>
          <w:rFonts w:asciiTheme="minorHAnsi" w:hAnsiTheme="minorHAnsi"/>
        </w:rPr>
        <w:t xml:space="preserve">  </w:t>
      </w:r>
      <w:bookmarkStart w:id="54" w:name="_Toc378935577"/>
      <w:bookmarkStart w:id="55" w:name="_Toc378935775"/>
      <w:r w:rsidRPr="00AA5AEA">
        <w:rPr>
          <w:rFonts w:asciiTheme="minorHAnsi" w:hAnsiTheme="minorHAnsi"/>
          <w:b/>
        </w:rPr>
        <w:t>Identificación de riesgos potenciales</w:t>
      </w:r>
      <w:bookmarkEnd w:id="47"/>
      <w:bookmarkEnd w:id="48"/>
      <w:bookmarkEnd w:id="49"/>
      <w:bookmarkEnd w:id="50"/>
      <w:bookmarkEnd w:id="51"/>
      <w:bookmarkEnd w:id="52"/>
      <w:bookmarkEnd w:id="53"/>
      <w:bookmarkEnd w:id="54"/>
      <w:bookmarkEnd w:id="55"/>
    </w:p>
    <w:p w:rsidR="000C59DF" w:rsidRPr="00AA5AEA" w:rsidRDefault="000C59DF" w:rsidP="000C59DF">
      <w:pPr>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1"/>
        <w:gridCol w:w="4212"/>
      </w:tblGrid>
      <w:tr w:rsidR="000C59DF" w:rsidRPr="00A84F23" w:rsidTr="007111BC">
        <w:tc>
          <w:tcPr>
            <w:tcW w:w="4201" w:type="dxa"/>
          </w:tcPr>
          <w:p w:rsidR="000C59DF" w:rsidRPr="00A84F23" w:rsidRDefault="000C59DF" w:rsidP="007111BC">
            <w:pPr>
              <w:jc w:val="both"/>
              <w:rPr>
                <w:rFonts w:asciiTheme="minorHAnsi" w:hAnsiTheme="minorHAnsi" w:cs="Arial"/>
                <w:b/>
                <w:sz w:val="22"/>
              </w:rPr>
            </w:pPr>
            <w:r w:rsidRPr="00A84F23">
              <w:rPr>
                <w:rFonts w:asciiTheme="minorHAnsi" w:hAnsiTheme="minorHAnsi" w:cs="Arial"/>
                <w:b/>
                <w:sz w:val="22"/>
              </w:rPr>
              <w:t>Riesgo natural</w:t>
            </w:r>
          </w:p>
        </w:tc>
        <w:tc>
          <w:tcPr>
            <w:tcW w:w="4212" w:type="dxa"/>
          </w:tcPr>
          <w:p w:rsidR="000C59DF" w:rsidRPr="00A84F23" w:rsidRDefault="000C59DF" w:rsidP="007111BC">
            <w:pPr>
              <w:jc w:val="both"/>
              <w:rPr>
                <w:rFonts w:asciiTheme="minorHAnsi" w:hAnsiTheme="minorHAnsi" w:cs="Arial"/>
                <w:b/>
                <w:sz w:val="22"/>
              </w:rPr>
            </w:pPr>
            <w:r w:rsidRPr="00A84F23">
              <w:rPr>
                <w:rFonts w:asciiTheme="minorHAnsi" w:hAnsiTheme="minorHAnsi" w:cs="Arial"/>
                <w:b/>
                <w:sz w:val="22"/>
              </w:rPr>
              <w:t>Terremoto</w:t>
            </w:r>
          </w:p>
        </w:tc>
      </w:tr>
      <w:tr w:rsidR="000C59DF" w:rsidRPr="00A84F23" w:rsidTr="007111BC">
        <w:tc>
          <w:tcPr>
            <w:tcW w:w="4201" w:type="dxa"/>
          </w:tcPr>
          <w:p w:rsidR="000C59DF" w:rsidRPr="00A84F23" w:rsidRDefault="000C59DF" w:rsidP="007111BC">
            <w:pPr>
              <w:jc w:val="both"/>
              <w:rPr>
                <w:rFonts w:asciiTheme="minorHAnsi" w:hAnsiTheme="minorHAnsi" w:cs="Arial"/>
                <w:sz w:val="22"/>
              </w:rPr>
            </w:pPr>
            <w:r w:rsidRPr="00A84F23">
              <w:rPr>
                <w:rFonts w:asciiTheme="minorHAnsi" w:hAnsiTheme="minorHAnsi" w:cs="Arial"/>
                <w:sz w:val="22"/>
              </w:rPr>
              <w:t>Riesgo técnico</w:t>
            </w:r>
          </w:p>
        </w:tc>
        <w:tc>
          <w:tcPr>
            <w:tcW w:w="4212" w:type="dxa"/>
          </w:tcPr>
          <w:p w:rsidR="000C59DF" w:rsidRPr="00A84F23" w:rsidRDefault="000C59DF" w:rsidP="007111BC">
            <w:pPr>
              <w:jc w:val="both"/>
              <w:rPr>
                <w:rFonts w:asciiTheme="minorHAnsi" w:hAnsiTheme="minorHAnsi" w:cs="Arial"/>
                <w:sz w:val="22"/>
              </w:rPr>
            </w:pPr>
            <w:r w:rsidRPr="00A84F23">
              <w:rPr>
                <w:rFonts w:asciiTheme="minorHAnsi" w:hAnsiTheme="minorHAnsi" w:cs="Arial"/>
                <w:sz w:val="22"/>
              </w:rPr>
              <w:t>Software-</w:t>
            </w:r>
            <w:proofErr w:type="spellStart"/>
            <w:r w:rsidRPr="00A84F23">
              <w:rPr>
                <w:rFonts w:asciiTheme="minorHAnsi" w:hAnsiTheme="minorHAnsi" w:cs="Arial"/>
                <w:sz w:val="22"/>
              </w:rPr>
              <w:t>backups</w:t>
            </w:r>
            <w:proofErr w:type="spellEnd"/>
            <w:r w:rsidRPr="00A84F23">
              <w:rPr>
                <w:rFonts w:asciiTheme="minorHAnsi" w:hAnsiTheme="minorHAnsi" w:cs="Arial"/>
                <w:sz w:val="22"/>
              </w:rPr>
              <w:t>-virus-descuido, Instalaciones para archivo lejos de la entidad.</w:t>
            </w:r>
          </w:p>
        </w:tc>
      </w:tr>
      <w:tr w:rsidR="000C59DF" w:rsidRPr="00A84F23" w:rsidTr="007111BC">
        <w:tc>
          <w:tcPr>
            <w:tcW w:w="4201" w:type="dxa"/>
          </w:tcPr>
          <w:p w:rsidR="000C59DF" w:rsidRPr="00A84F23" w:rsidRDefault="000C59DF" w:rsidP="007111BC">
            <w:pPr>
              <w:jc w:val="both"/>
              <w:rPr>
                <w:rFonts w:asciiTheme="minorHAnsi" w:hAnsiTheme="minorHAnsi" w:cs="Arial"/>
                <w:sz w:val="22"/>
              </w:rPr>
            </w:pPr>
            <w:r w:rsidRPr="00A84F23">
              <w:rPr>
                <w:rFonts w:asciiTheme="minorHAnsi" w:hAnsiTheme="minorHAnsi" w:cs="Arial"/>
                <w:sz w:val="22"/>
              </w:rPr>
              <w:t>Amenazas por actividades humanas</w:t>
            </w:r>
          </w:p>
        </w:tc>
        <w:tc>
          <w:tcPr>
            <w:tcW w:w="4212" w:type="dxa"/>
          </w:tcPr>
          <w:p w:rsidR="000C59DF" w:rsidRPr="00A84F23" w:rsidRDefault="000C59DF" w:rsidP="007111BC">
            <w:pPr>
              <w:jc w:val="both"/>
              <w:rPr>
                <w:rFonts w:asciiTheme="minorHAnsi" w:hAnsiTheme="minorHAnsi" w:cs="Arial"/>
                <w:sz w:val="22"/>
              </w:rPr>
            </w:pPr>
            <w:r w:rsidRPr="00A84F23">
              <w:rPr>
                <w:rFonts w:asciiTheme="minorHAnsi" w:hAnsiTheme="minorHAnsi" w:cs="Arial"/>
                <w:sz w:val="22"/>
              </w:rPr>
              <w:t>Robo, terrorismo, sabotaje, vandalismo por mala manipulación de los documentos, Incendio.</w:t>
            </w:r>
          </w:p>
        </w:tc>
      </w:tr>
    </w:tbl>
    <w:p w:rsidR="000C59DF" w:rsidRDefault="000C59DF" w:rsidP="000C59DF">
      <w:pPr>
        <w:jc w:val="both"/>
        <w:rPr>
          <w:rFonts w:asciiTheme="minorHAnsi" w:hAnsiTheme="minorHAnsi" w:cs="Arial"/>
          <w:b/>
          <w:bCs/>
        </w:rPr>
      </w:pPr>
    </w:p>
    <w:p w:rsidR="000C59DF" w:rsidRPr="00AA5AEA" w:rsidRDefault="000C59DF" w:rsidP="000C59DF">
      <w:pPr>
        <w:jc w:val="both"/>
        <w:rPr>
          <w:rFonts w:asciiTheme="minorHAnsi" w:hAnsiTheme="minorHAnsi" w:cs="Arial"/>
          <w:b/>
          <w:bCs/>
        </w:rPr>
      </w:pPr>
      <w:r w:rsidRPr="00AA5AEA">
        <w:rPr>
          <w:rFonts w:asciiTheme="minorHAnsi" w:hAnsiTheme="minorHAnsi" w:cs="Arial"/>
          <w:b/>
          <w:bCs/>
        </w:rPr>
        <w:t>Plan de acción para evitar los riesgos:</w:t>
      </w:r>
    </w:p>
    <w:p w:rsidR="000C59DF" w:rsidRPr="00AA5AEA" w:rsidRDefault="000C59DF" w:rsidP="000C59DF">
      <w:pPr>
        <w:jc w:val="both"/>
        <w:rPr>
          <w:rFonts w:asciiTheme="minorHAnsi" w:hAnsiTheme="minorHAns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8"/>
        <w:gridCol w:w="4348"/>
      </w:tblGrid>
      <w:tr w:rsidR="000C59DF" w:rsidRPr="00A84F23" w:rsidTr="007111BC">
        <w:tc>
          <w:tcPr>
            <w:tcW w:w="4348" w:type="dxa"/>
          </w:tcPr>
          <w:p w:rsidR="000C59DF" w:rsidRPr="00A84F23" w:rsidRDefault="000C59DF" w:rsidP="007111BC">
            <w:pPr>
              <w:jc w:val="both"/>
              <w:rPr>
                <w:rFonts w:asciiTheme="minorHAnsi" w:hAnsiTheme="minorHAnsi" w:cs="Arial"/>
                <w:sz w:val="22"/>
              </w:rPr>
            </w:pPr>
            <w:r w:rsidRPr="00A84F23">
              <w:rPr>
                <w:rFonts w:asciiTheme="minorHAnsi" w:hAnsiTheme="minorHAnsi" w:cs="Arial"/>
                <w:sz w:val="22"/>
              </w:rPr>
              <w:t>RIESGO</w:t>
            </w:r>
          </w:p>
        </w:tc>
        <w:tc>
          <w:tcPr>
            <w:tcW w:w="4348" w:type="dxa"/>
          </w:tcPr>
          <w:p w:rsidR="000C59DF" w:rsidRPr="00A84F23" w:rsidRDefault="000C59DF" w:rsidP="007111BC">
            <w:pPr>
              <w:jc w:val="both"/>
              <w:rPr>
                <w:rFonts w:asciiTheme="minorHAnsi" w:hAnsiTheme="minorHAnsi" w:cs="Arial"/>
                <w:sz w:val="22"/>
              </w:rPr>
            </w:pPr>
            <w:r w:rsidRPr="00A84F23">
              <w:rPr>
                <w:rFonts w:asciiTheme="minorHAnsi" w:hAnsiTheme="minorHAnsi" w:cs="Arial"/>
                <w:sz w:val="22"/>
              </w:rPr>
              <w:t>PLAN DE EMERGENCIA</w:t>
            </w:r>
          </w:p>
        </w:tc>
      </w:tr>
      <w:tr w:rsidR="000C59DF" w:rsidRPr="00A84F23" w:rsidTr="007111BC">
        <w:tc>
          <w:tcPr>
            <w:tcW w:w="4348" w:type="dxa"/>
          </w:tcPr>
          <w:p w:rsidR="000C59DF" w:rsidRPr="00A84F23" w:rsidRDefault="000C59DF" w:rsidP="007111BC">
            <w:pPr>
              <w:jc w:val="both"/>
              <w:rPr>
                <w:rFonts w:asciiTheme="minorHAnsi" w:hAnsiTheme="minorHAnsi" w:cs="Arial"/>
                <w:sz w:val="22"/>
              </w:rPr>
            </w:pPr>
            <w:r w:rsidRPr="00A84F23">
              <w:rPr>
                <w:rFonts w:asciiTheme="minorHAnsi" w:hAnsiTheme="minorHAnsi" w:cs="Arial"/>
                <w:sz w:val="22"/>
              </w:rPr>
              <w:t>Terremoto</w:t>
            </w:r>
          </w:p>
        </w:tc>
        <w:tc>
          <w:tcPr>
            <w:tcW w:w="4348" w:type="dxa"/>
          </w:tcPr>
          <w:p w:rsidR="000C59DF" w:rsidRPr="00A84F23" w:rsidRDefault="000C59DF" w:rsidP="007111BC">
            <w:pPr>
              <w:jc w:val="both"/>
              <w:rPr>
                <w:rFonts w:asciiTheme="minorHAnsi" w:hAnsiTheme="minorHAnsi" w:cs="Arial"/>
                <w:sz w:val="22"/>
              </w:rPr>
            </w:pPr>
            <w:r w:rsidRPr="00A84F23">
              <w:rPr>
                <w:rFonts w:asciiTheme="minorHAnsi" w:hAnsiTheme="minorHAnsi" w:cs="Arial"/>
                <w:sz w:val="22"/>
              </w:rPr>
              <w:t xml:space="preserve">Tener los </w:t>
            </w:r>
            <w:proofErr w:type="spellStart"/>
            <w:r w:rsidRPr="00A84F23">
              <w:rPr>
                <w:rFonts w:asciiTheme="minorHAnsi" w:hAnsiTheme="minorHAnsi" w:cs="Arial"/>
                <w:sz w:val="22"/>
              </w:rPr>
              <w:t>backups</w:t>
            </w:r>
            <w:proofErr w:type="spellEnd"/>
            <w:r w:rsidRPr="00A84F23">
              <w:rPr>
                <w:rFonts w:asciiTheme="minorHAnsi" w:hAnsiTheme="minorHAnsi" w:cs="Arial"/>
                <w:sz w:val="22"/>
              </w:rPr>
              <w:t xml:space="preserve"> de sistemas de información y documentos esenciales </w:t>
            </w:r>
            <w:r w:rsidR="00CC375A">
              <w:rPr>
                <w:rFonts w:asciiTheme="minorHAnsi" w:hAnsiTheme="minorHAnsi" w:cs="Arial"/>
                <w:sz w:val="22"/>
              </w:rPr>
              <w:t>fuera de</w:t>
            </w:r>
            <w:r w:rsidRPr="00A84F23">
              <w:rPr>
                <w:rFonts w:asciiTheme="minorHAnsi" w:hAnsiTheme="minorHAnsi" w:cs="Arial"/>
                <w:sz w:val="22"/>
              </w:rPr>
              <w:t xml:space="preserve"> la ciudad donde no exista el riesgo o donde en caso de terremoto no sean afectados. </w:t>
            </w:r>
          </w:p>
        </w:tc>
      </w:tr>
      <w:tr w:rsidR="000C59DF" w:rsidRPr="00A84F23" w:rsidTr="007111BC">
        <w:tc>
          <w:tcPr>
            <w:tcW w:w="4348" w:type="dxa"/>
          </w:tcPr>
          <w:p w:rsidR="000C59DF" w:rsidRPr="00A84F23" w:rsidRDefault="000C59DF" w:rsidP="007111BC">
            <w:pPr>
              <w:jc w:val="both"/>
              <w:rPr>
                <w:rFonts w:asciiTheme="minorHAnsi" w:hAnsiTheme="minorHAnsi" w:cs="Arial"/>
                <w:sz w:val="22"/>
              </w:rPr>
            </w:pPr>
            <w:r w:rsidRPr="00A84F23">
              <w:rPr>
                <w:rFonts w:asciiTheme="minorHAnsi" w:hAnsiTheme="minorHAnsi" w:cs="Arial"/>
                <w:sz w:val="22"/>
              </w:rPr>
              <w:t>Software- virus-descuido, Instalaciones para archivo de  documentos deficientes</w:t>
            </w:r>
          </w:p>
        </w:tc>
        <w:tc>
          <w:tcPr>
            <w:tcW w:w="4348" w:type="dxa"/>
          </w:tcPr>
          <w:p w:rsidR="000C59DF" w:rsidRPr="00A84F23" w:rsidRDefault="000C59DF" w:rsidP="007111BC">
            <w:pPr>
              <w:jc w:val="both"/>
              <w:rPr>
                <w:rFonts w:asciiTheme="minorHAnsi" w:hAnsiTheme="minorHAnsi" w:cs="Arial"/>
                <w:sz w:val="22"/>
              </w:rPr>
            </w:pPr>
            <w:r w:rsidRPr="00A84F23">
              <w:rPr>
                <w:rFonts w:asciiTheme="minorHAnsi" w:hAnsiTheme="minorHAnsi" w:cs="Arial"/>
                <w:sz w:val="22"/>
              </w:rPr>
              <w:t xml:space="preserve">Estableciendo políticas de </w:t>
            </w:r>
            <w:proofErr w:type="spellStart"/>
            <w:r w:rsidRPr="00A84F23">
              <w:rPr>
                <w:rFonts w:asciiTheme="minorHAnsi" w:hAnsiTheme="minorHAnsi" w:cs="Arial"/>
                <w:sz w:val="22"/>
              </w:rPr>
              <w:t>backups</w:t>
            </w:r>
            <w:proofErr w:type="spellEnd"/>
            <w:r w:rsidRPr="00A84F23">
              <w:rPr>
                <w:rFonts w:asciiTheme="minorHAnsi" w:hAnsiTheme="minorHAnsi" w:cs="Arial"/>
                <w:sz w:val="22"/>
              </w:rPr>
              <w:t xml:space="preserve"> de sistemas, software antivirus, sistema de protección para </w:t>
            </w:r>
            <w:r w:rsidRPr="00A84F23">
              <w:rPr>
                <w:rFonts w:asciiTheme="minorHAnsi" w:hAnsiTheme="minorHAnsi" w:cs="Arial"/>
                <w:sz w:val="22"/>
              </w:rPr>
              <w:lastRenderedPageBreak/>
              <w:t xml:space="preserve">redes como Firewall, establecimiento de procesos de perfiles para acceso a diversos datos de la compañía y </w:t>
            </w:r>
            <w:proofErr w:type="spellStart"/>
            <w:r w:rsidRPr="00A84F23">
              <w:rPr>
                <w:rFonts w:asciiTheme="minorHAnsi" w:hAnsiTheme="minorHAnsi" w:cs="Arial"/>
                <w:sz w:val="22"/>
              </w:rPr>
              <w:t>paswords</w:t>
            </w:r>
            <w:proofErr w:type="spellEnd"/>
            <w:r w:rsidRPr="00A84F23">
              <w:rPr>
                <w:rFonts w:asciiTheme="minorHAnsi" w:hAnsiTheme="minorHAnsi" w:cs="Arial"/>
                <w:sz w:val="22"/>
              </w:rPr>
              <w:t>.</w:t>
            </w:r>
          </w:p>
        </w:tc>
      </w:tr>
    </w:tbl>
    <w:p w:rsidR="000C59DF" w:rsidRDefault="000C59DF" w:rsidP="000C59DF">
      <w:pPr>
        <w:autoSpaceDE w:val="0"/>
        <w:autoSpaceDN w:val="0"/>
        <w:jc w:val="both"/>
        <w:rPr>
          <w:rFonts w:asciiTheme="minorHAnsi" w:eastAsia="Arial Unicode MS" w:hAnsiTheme="minorHAnsi" w:cs="Arial Unicode MS"/>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8"/>
        <w:gridCol w:w="4348"/>
      </w:tblGrid>
      <w:tr w:rsidR="000C59DF" w:rsidRPr="00A84F23" w:rsidTr="007111BC">
        <w:tc>
          <w:tcPr>
            <w:tcW w:w="4348" w:type="dxa"/>
          </w:tcPr>
          <w:p w:rsidR="000C59DF" w:rsidRPr="00A84F23" w:rsidRDefault="000C59DF" w:rsidP="007111BC">
            <w:pPr>
              <w:jc w:val="both"/>
              <w:rPr>
                <w:rFonts w:asciiTheme="minorHAnsi" w:hAnsiTheme="minorHAnsi" w:cs="Arial"/>
                <w:sz w:val="22"/>
              </w:rPr>
            </w:pPr>
            <w:r w:rsidRPr="00A84F23">
              <w:rPr>
                <w:rFonts w:asciiTheme="minorHAnsi" w:hAnsiTheme="minorHAnsi" w:cs="Arial"/>
                <w:sz w:val="22"/>
              </w:rPr>
              <w:t>Robo, terrorismo, sabotaje, vandalismo por mala manipulación de los documentos, Incendio.</w:t>
            </w:r>
          </w:p>
        </w:tc>
        <w:tc>
          <w:tcPr>
            <w:tcW w:w="4348" w:type="dxa"/>
          </w:tcPr>
          <w:p w:rsidR="000C59DF" w:rsidRPr="00A84F23" w:rsidRDefault="000C59DF" w:rsidP="007111BC">
            <w:pPr>
              <w:jc w:val="both"/>
              <w:rPr>
                <w:rFonts w:asciiTheme="minorHAnsi" w:hAnsiTheme="minorHAnsi" w:cs="Arial"/>
                <w:sz w:val="22"/>
              </w:rPr>
            </w:pPr>
            <w:r w:rsidRPr="00A84F23">
              <w:rPr>
                <w:rFonts w:asciiTheme="minorHAnsi" w:hAnsiTheme="minorHAnsi" w:cs="Arial"/>
                <w:sz w:val="22"/>
              </w:rPr>
              <w:t xml:space="preserve">Establecer  sensibilización a los funcionarios sobre la seguridad de la información, tener cámaras de seguridad en sitios donde se conserve archivos y sistemas de información, seguridad en el acceso a ciertos documentos, unidades de almacenamiento con llave, </w:t>
            </w:r>
            <w:proofErr w:type="spellStart"/>
            <w:r w:rsidRPr="00A84F23">
              <w:rPr>
                <w:rFonts w:asciiTheme="minorHAnsi" w:hAnsiTheme="minorHAnsi" w:cs="Arial"/>
                <w:sz w:val="22"/>
              </w:rPr>
              <w:t>backups</w:t>
            </w:r>
            <w:proofErr w:type="spellEnd"/>
            <w:r w:rsidRPr="00A84F23">
              <w:rPr>
                <w:rFonts w:asciiTheme="minorHAnsi" w:hAnsiTheme="minorHAnsi" w:cs="Arial"/>
                <w:sz w:val="22"/>
              </w:rPr>
              <w:t xml:space="preserve"> de información, sistemas de detección de humo con alarma para incendios, extintores.-</w:t>
            </w:r>
          </w:p>
        </w:tc>
      </w:tr>
    </w:tbl>
    <w:p w:rsidR="00C36AAC" w:rsidRDefault="00C36AAC" w:rsidP="000C59DF">
      <w:pPr>
        <w:autoSpaceDE w:val="0"/>
        <w:autoSpaceDN w:val="0"/>
        <w:jc w:val="both"/>
        <w:rPr>
          <w:rFonts w:asciiTheme="minorHAnsi" w:eastAsia="Arial Unicode MS" w:hAnsiTheme="minorHAnsi" w:cs="Arial Unicode MS"/>
          <w:lang w:eastAsia="es-CO"/>
        </w:rPr>
      </w:pPr>
    </w:p>
    <w:p w:rsidR="00C36AAC" w:rsidRPr="00C36AAC" w:rsidRDefault="00C36AAC" w:rsidP="00C36AAC">
      <w:pPr>
        <w:rPr>
          <w:rFonts w:asciiTheme="minorHAnsi" w:eastAsia="Arial Unicode MS" w:hAnsiTheme="minorHAnsi" w:cs="Arial Unicode MS"/>
          <w:lang w:eastAsia="es-CO"/>
        </w:rPr>
      </w:pPr>
    </w:p>
    <w:p w:rsidR="00C36AAC" w:rsidRPr="00C36AAC" w:rsidRDefault="00C36AAC" w:rsidP="00C36AAC">
      <w:pPr>
        <w:rPr>
          <w:rFonts w:asciiTheme="minorHAnsi" w:eastAsia="Arial Unicode MS" w:hAnsiTheme="minorHAnsi" w:cs="Arial Unicode MS"/>
          <w:lang w:eastAsia="es-CO"/>
        </w:rPr>
      </w:pPr>
    </w:p>
    <w:p w:rsidR="00C36AAC" w:rsidRDefault="00C36AAC" w:rsidP="00C36AAC">
      <w:pPr>
        <w:rPr>
          <w:rFonts w:asciiTheme="minorHAnsi" w:eastAsia="Arial Unicode MS" w:hAnsiTheme="minorHAnsi" w:cs="Arial Unicode MS"/>
          <w:lang w:eastAsia="es-CO"/>
        </w:rPr>
      </w:pPr>
    </w:p>
    <w:tbl>
      <w:tblPr>
        <w:tblW w:w="8876" w:type="dxa"/>
        <w:tblLayout w:type="fixed"/>
        <w:tblCellMar>
          <w:top w:w="57" w:type="dxa"/>
          <w:left w:w="70" w:type="dxa"/>
          <w:bottom w:w="57" w:type="dxa"/>
          <w:right w:w="70" w:type="dxa"/>
        </w:tblCellMar>
        <w:tblLook w:val="0000" w:firstRow="0" w:lastRow="0" w:firstColumn="0" w:lastColumn="0" w:noHBand="0" w:noVBand="0"/>
      </w:tblPr>
      <w:tblGrid>
        <w:gridCol w:w="1646"/>
        <w:gridCol w:w="567"/>
        <w:gridCol w:w="1776"/>
        <w:gridCol w:w="1768"/>
        <w:gridCol w:w="784"/>
        <w:gridCol w:w="2335"/>
      </w:tblGrid>
      <w:tr w:rsidR="000C59DF" w:rsidRPr="003B0EA9" w:rsidTr="007111BC">
        <w:trPr>
          <w:trHeight w:val="402"/>
          <w:tblHeader/>
        </w:trPr>
        <w:tc>
          <w:tcPr>
            <w:tcW w:w="88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C59DF" w:rsidRPr="003B0EA9" w:rsidRDefault="000C59DF" w:rsidP="007111BC">
            <w:pPr>
              <w:jc w:val="center"/>
              <w:rPr>
                <w:rFonts w:asciiTheme="minorHAnsi" w:hAnsiTheme="minorHAnsi"/>
                <w:b/>
              </w:rPr>
            </w:pPr>
            <w:bookmarkStart w:id="56" w:name="_Toc378929979"/>
            <w:bookmarkStart w:id="57" w:name="_Toc378930169"/>
            <w:bookmarkStart w:id="58" w:name="_Toc378935354"/>
            <w:bookmarkStart w:id="59" w:name="_Toc378935477"/>
            <w:bookmarkStart w:id="60" w:name="_Toc378935495"/>
            <w:bookmarkStart w:id="61" w:name="_Toc378935580"/>
            <w:bookmarkStart w:id="62" w:name="_Toc378935778"/>
            <w:r w:rsidRPr="003B0EA9">
              <w:rPr>
                <w:rFonts w:asciiTheme="minorHAnsi" w:hAnsiTheme="minorHAnsi"/>
                <w:b/>
              </w:rPr>
              <w:t>MATRIZ DE DIAGNOSTICO GENERAL</w:t>
            </w:r>
            <w:bookmarkEnd w:id="56"/>
            <w:bookmarkEnd w:id="57"/>
            <w:bookmarkEnd w:id="58"/>
            <w:bookmarkEnd w:id="59"/>
            <w:bookmarkEnd w:id="60"/>
            <w:bookmarkEnd w:id="61"/>
            <w:bookmarkEnd w:id="62"/>
          </w:p>
        </w:tc>
      </w:tr>
      <w:tr w:rsidR="000C59DF" w:rsidRPr="003B0EA9" w:rsidTr="007111BC">
        <w:trPr>
          <w:trHeight w:val="600"/>
          <w:tblHeader/>
        </w:trPr>
        <w:tc>
          <w:tcPr>
            <w:tcW w:w="1646" w:type="dxa"/>
            <w:tcBorders>
              <w:top w:val="single" w:sz="8" w:space="0" w:color="auto"/>
              <w:left w:val="single" w:sz="8" w:space="0" w:color="auto"/>
              <w:bottom w:val="single" w:sz="8" w:space="0" w:color="auto"/>
              <w:right w:val="single" w:sz="4" w:space="0" w:color="auto"/>
            </w:tcBorders>
            <w:shd w:val="clear" w:color="auto" w:fill="auto"/>
            <w:vAlign w:val="center"/>
          </w:tcPr>
          <w:p w:rsidR="000C59DF" w:rsidRPr="003B0EA9" w:rsidRDefault="000C59DF" w:rsidP="007111BC">
            <w:pPr>
              <w:pStyle w:val="Ttulo1"/>
              <w:jc w:val="center"/>
              <w:rPr>
                <w:rFonts w:asciiTheme="minorHAnsi" w:hAnsiTheme="minorHAnsi" w:cs="Arial"/>
                <w:color w:val="auto"/>
                <w:szCs w:val="24"/>
              </w:rPr>
            </w:pPr>
          </w:p>
        </w:tc>
        <w:tc>
          <w:tcPr>
            <w:tcW w:w="567" w:type="dxa"/>
            <w:tcBorders>
              <w:top w:val="single" w:sz="8" w:space="0" w:color="auto"/>
              <w:left w:val="nil"/>
              <w:bottom w:val="single" w:sz="8" w:space="0" w:color="auto"/>
              <w:right w:val="single" w:sz="4" w:space="0" w:color="auto"/>
            </w:tcBorders>
            <w:shd w:val="clear" w:color="auto" w:fill="auto"/>
            <w:vAlign w:val="center"/>
          </w:tcPr>
          <w:p w:rsidR="000C59DF" w:rsidRPr="003B0EA9" w:rsidRDefault="000C59DF" w:rsidP="007111BC">
            <w:pPr>
              <w:jc w:val="center"/>
              <w:rPr>
                <w:rFonts w:asciiTheme="minorHAnsi" w:hAnsiTheme="minorHAnsi" w:cs="Arial"/>
                <w:b/>
                <w:bCs/>
                <w:sz w:val="16"/>
                <w:szCs w:val="16"/>
              </w:rPr>
            </w:pPr>
            <w:r w:rsidRPr="003B0EA9">
              <w:rPr>
                <w:rFonts w:asciiTheme="minorHAnsi" w:hAnsiTheme="minorHAnsi" w:cs="Arial"/>
                <w:b/>
                <w:bCs/>
                <w:sz w:val="16"/>
                <w:szCs w:val="16"/>
              </w:rPr>
              <w:t>Existe</w:t>
            </w:r>
          </w:p>
        </w:tc>
        <w:tc>
          <w:tcPr>
            <w:tcW w:w="1776" w:type="dxa"/>
            <w:tcBorders>
              <w:top w:val="single" w:sz="8" w:space="0" w:color="auto"/>
              <w:left w:val="nil"/>
              <w:bottom w:val="single" w:sz="8" w:space="0" w:color="auto"/>
              <w:right w:val="single" w:sz="4" w:space="0" w:color="auto"/>
            </w:tcBorders>
            <w:shd w:val="clear" w:color="auto" w:fill="auto"/>
            <w:vAlign w:val="center"/>
          </w:tcPr>
          <w:p w:rsidR="000C59DF" w:rsidRPr="003B0EA9" w:rsidRDefault="000C59DF" w:rsidP="007111BC">
            <w:pPr>
              <w:jc w:val="center"/>
              <w:rPr>
                <w:rFonts w:asciiTheme="minorHAnsi" w:hAnsiTheme="minorHAnsi" w:cs="Arial"/>
                <w:b/>
                <w:bCs/>
              </w:rPr>
            </w:pPr>
            <w:r w:rsidRPr="003B0EA9">
              <w:rPr>
                <w:rFonts w:asciiTheme="minorHAnsi" w:hAnsiTheme="minorHAnsi" w:cs="Arial"/>
                <w:b/>
                <w:bCs/>
              </w:rPr>
              <w:t>Apoyo en Tecnología</w:t>
            </w:r>
          </w:p>
        </w:tc>
        <w:tc>
          <w:tcPr>
            <w:tcW w:w="1768" w:type="dxa"/>
            <w:tcBorders>
              <w:top w:val="single" w:sz="8" w:space="0" w:color="auto"/>
              <w:left w:val="nil"/>
              <w:bottom w:val="single" w:sz="4" w:space="0" w:color="auto"/>
              <w:right w:val="single" w:sz="4" w:space="0" w:color="auto"/>
            </w:tcBorders>
            <w:shd w:val="clear" w:color="auto" w:fill="auto"/>
            <w:vAlign w:val="center"/>
          </w:tcPr>
          <w:p w:rsidR="000C59DF" w:rsidRPr="003B0EA9" w:rsidRDefault="000C59DF" w:rsidP="007111BC">
            <w:pPr>
              <w:jc w:val="center"/>
              <w:rPr>
                <w:rFonts w:asciiTheme="minorHAnsi" w:hAnsiTheme="minorHAnsi" w:cs="Arial"/>
                <w:b/>
                <w:bCs/>
              </w:rPr>
            </w:pPr>
            <w:r w:rsidRPr="003B0EA9">
              <w:rPr>
                <w:rFonts w:asciiTheme="minorHAnsi" w:hAnsiTheme="minorHAnsi" w:cs="Arial"/>
                <w:b/>
                <w:bCs/>
              </w:rPr>
              <w:t>Existe política o reglamentación</w:t>
            </w:r>
          </w:p>
        </w:tc>
        <w:tc>
          <w:tcPr>
            <w:tcW w:w="784" w:type="dxa"/>
            <w:tcBorders>
              <w:top w:val="single" w:sz="8" w:space="0" w:color="auto"/>
              <w:left w:val="single" w:sz="4" w:space="0" w:color="auto"/>
              <w:bottom w:val="single" w:sz="4" w:space="0" w:color="auto"/>
              <w:right w:val="single" w:sz="4" w:space="0" w:color="auto"/>
            </w:tcBorders>
            <w:shd w:val="clear" w:color="auto" w:fill="auto"/>
            <w:vAlign w:val="center"/>
          </w:tcPr>
          <w:p w:rsidR="000C59DF" w:rsidRPr="003B0EA9" w:rsidRDefault="000C59DF" w:rsidP="007111BC">
            <w:pPr>
              <w:jc w:val="center"/>
              <w:rPr>
                <w:rFonts w:asciiTheme="minorHAnsi" w:hAnsiTheme="minorHAnsi" w:cs="Arial"/>
                <w:b/>
                <w:bCs/>
                <w:sz w:val="16"/>
                <w:szCs w:val="16"/>
              </w:rPr>
            </w:pPr>
            <w:r w:rsidRPr="003B0EA9">
              <w:rPr>
                <w:rFonts w:asciiTheme="minorHAnsi" w:hAnsiTheme="minorHAnsi" w:cs="Arial"/>
                <w:b/>
                <w:bCs/>
                <w:sz w:val="16"/>
                <w:szCs w:val="16"/>
              </w:rPr>
              <w:t>Cumplimiento</w:t>
            </w:r>
          </w:p>
        </w:tc>
        <w:tc>
          <w:tcPr>
            <w:tcW w:w="2335" w:type="dxa"/>
            <w:tcBorders>
              <w:top w:val="single" w:sz="8" w:space="0" w:color="auto"/>
              <w:left w:val="nil"/>
              <w:bottom w:val="single" w:sz="4" w:space="0" w:color="auto"/>
              <w:right w:val="single" w:sz="8" w:space="0" w:color="auto"/>
            </w:tcBorders>
            <w:shd w:val="clear" w:color="auto" w:fill="auto"/>
            <w:vAlign w:val="center"/>
          </w:tcPr>
          <w:p w:rsidR="000C59DF" w:rsidRPr="003B0EA9" w:rsidRDefault="000C59DF" w:rsidP="007111BC">
            <w:pPr>
              <w:jc w:val="center"/>
              <w:rPr>
                <w:rFonts w:asciiTheme="minorHAnsi" w:hAnsiTheme="minorHAnsi" w:cs="Arial"/>
                <w:b/>
                <w:bCs/>
                <w:i/>
                <w:iCs/>
              </w:rPr>
            </w:pPr>
            <w:r w:rsidRPr="003B0EA9">
              <w:rPr>
                <w:rFonts w:asciiTheme="minorHAnsi" w:hAnsiTheme="minorHAnsi" w:cs="Arial"/>
                <w:b/>
                <w:bCs/>
                <w:i/>
                <w:iCs/>
              </w:rPr>
              <w:t>Aspectos a Mejorar</w:t>
            </w:r>
          </w:p>
        </w:tc>
      </w:tr>
      <w:tr w:rsidR="000C59DF" w:rsidRPr="00AA5AEA" w:rsidTr="007111BC">
        <w:trPr>
          <w:trHeight w:val="255"/>
        </w:trPr>
        <w:tc>
          <w:tcPr>
            <w:tcW w:w="8876" w:type="dxa"/>
            <w:gridSpan w:val="6"/>
            <w:tcBorders>
              <w:top w:val="nil"/>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
                <w:bCs/>
              </w:rPr>
            </w:pPr>
            <w:r w:rsidRPr="003B0EA9">
              <w:rPr>
                <w:rFonts w:asciiTheme="minorHAnsi" w:hAnsiTheme="minorHAnsi" w:cs="Arial"/>
                <w:b/>
                <w:bCs/>
                <w:sz w:val="22"/>
              </w:rPr>
              <w:t>1. ELABORACIÓN Y PRODUCCIÓN DE DOCUMENTOS</w:t>
            </w:r>
          </w:p>
        </w:tc>
      </w:tr>
      <w:tr w:rsidR="000C59DF" w:rsidRPr="00AA5AEA" w:rsidTr="007111BC">
        <w:trPr>
          <w:trHeight w:val="255"/>
        </w:trPr>
        <w:tc>
          <w:tcPr>
            <w:tcW w:w="1646" w:type="dxa"/>
            <w:tcBorders>
              <w:top w:val="nil"/>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sz w:val="20"/>
                <w:szCs w:val="20"/>
              </w:rPr>
            </w:pPr>
            <w:r>
              <w:rPr>
                <w:rFonts w:asciiTheme="minorHAnsi" w:hAnsiTheme="minorHAnsi" w:cs="Arial"/>
                <w:sz w:val="20"/>
                <w:szCs w:val="20"/>
              </w:rPr>
              <w:t xml:space="preserve">Formatos </w:t>
            </w:r>
            <w:r w:rsidRPr="00AA5AEA">
              <w:rPr>
                <w:rFonts w:asciiTheme="minorHAnsi" w:hAnsiTheme="minorHAnsi" w:cs="Arial"/>
                <w:sz w:val="20"/>
                <w:szCs w:val="20"/>
              </w:rPr>
              <w:t>documentales normalizados, creación y diseño de documentos</w:t>
            </w:r>
          </w:p>
        </w:tc>
        <w:tc>
          <w:tcPr>
            <w:tcW w:w="567" w:type="dxa"/>
            <w:tcBorders>
              <w:top w:val="nil"/>
              <w:left w:val="nil"/>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 xml:space="preserve">Disponibles en la </w:t>
            </w:r>
            <w:r>
              <w:rPr>
                <w:rFonts w:asciiTheme="minorHAnsi" w:hAnsiTheme="minorHAnsi" w:cs="Arial"/>
                <w:bCs/>
                <w:sz w:val="20"/>
                <w:szCs w:val="20"/>
              </w:rPr>
              <w:t>Página Web</w:t>
            </w:r>
          </w:p>
        </w:tc>
        <w:tc>
          <w:tcPr>
            <w:tcW w:w="1768" w:type="dxa"/>
            <w:tcBorders>
              <w:top w:val="single" w:sz="4" w:space="0" w:color="auto"/>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Sistema Integrado de Gestión</w:t>
            </w:r>
            <w:r w:rsidRPr="00943DA2">
              <w:rPr>
                <w:rFonts w:asciiTheme="minorHAnsi" w:hAnsiTheme="minorHAnsi" w:cs="Arial"/>
                <w:bCs/>
                <w:sz w:val="20"/>
                <w:szCs w:val="20"/>
              </w:rPr>
              <w:t xml:space="preserve">. Solo el GIT de planeación autoriza la creación </w:t>
            </w:r>
            <w:r w:rsidRPr="00AA5AEA">
              <w:rPr>
                <w:rFonts w:asciiTheme="minorHAnsi" w:hAnsiTheme="minorHAnsi" w:cs="Arial"/>
                <w:bCs/>
                <w:sz w:val="20"/>
                <w:szCs w:val="20"/>
              </w:rPr>
              <w:t>de formatos nuevos</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A5AEA" w:rsidRDefault="000C59DF" w:rsidP="007111BC">
            <w:pPr>
              <w:jc w:val="both"/>
              <w:rPr>
                <w:rFonts w:asciiTheme="minorHAnsi" w:hAnsiTheme="minorHAnsi" w:cs="Arial"/>
                <w:bCs/>
                <w:sz w:val="20"/>
                <w:szCs w:val="20"/>
              </w:rPr>
            </w:pPr>
          </w:p>
        </w:tc>
      </w:tr>
      <w:tr w:rsidR="000C59DF" w:rsidRPr="00AA5AEA" w:rsidTr="007111BC">
        <w:trPr>
          <w:trHeight w:val="255"/>
        </w:trPr>
        <w:tc>
          <w:tcPr>
            <w:tcW w:w="1646" w:type="dxa"/>
            <w:tcBorders>
              <w:top w:val="nil"/>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sz w:val="20"/>
                <w:szCs w:val="20"/>
              </w:rPr>
            </w:pPr>
            <w:r w:rsidRPr="00AA5AEA">
              <w:rPr>
                <w:rFonts w:asciiTheme="minorHAnsi" w:hAnsiTheme="minorHAnsi" w:cs="Arial"/>
                <w:sz w:val="20"/>
                <w:szCs w:val="20"/>
              </w:rPr>
              <w:t>Formatos de Comunicaciones oficiales normalizadas</w:t>
            </w:r>
          </w:p>
        </w:tc>
        <w:tc>
          <w:tcPr>
            <w:tcW w:w="567" w:type="dxa"/>
            <w:tcBorders>
              <w:top w:val="nil"/>
              <w:left w:val="nil"/>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 xml:space="preserve">Disponibles en la </w:t>
            </w:r>
            <w:r>
              <w:rPr>
                <w:rFonts w:asciiTheme="minorHAnsi" w:hAnsiTheme="minorHAnsi" w:cs="Arial"/>
                <w:bCs/>
                <w:sz w:val="20"/>
                <w:szCs w:val="20"/>
              </w:rPr>
              <w:t>Página Web</w:t>
            </w:r>
            <w:r w:rsidRPr="00AA5AEA">
              <w:rPr>
                <w:rFonts w:asciiTheme="minorHAnsi" w:hAnsiTheme="minorHAnsi" w:cs="Arial"/>
                <w:bCs/>
                <w:sz w:val="20"/>
                <w:szCs w:val="20"/>
              </w:rPr>
              <w:t xml:space="preserve"> y en el Sistema de Gestión Documental Orfeo</w:t>
            </w:r>
          </w:p>
        </w:tc>
        <w:tc>
          <w:tcPr>
            <w:tcW w:w="1768" w:type="dxa"/>
            <w:tcBorders>
              <w:top w:val="single" w:sz="4" w:space="0" w:color="auto"/>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Sistema Integrado de Gestión</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A5AEA" w:rsidRDefault="000C59DF" w:rsidP="007111BC">
            <w:pPr>
              <w:jc w:val="both"/>
              <w:rPr>
                <w:rFonts w:asciiTheme="minorHAnsi" w:hAnsiTheme="minorHAnsi" w:cs="Arial"/>
                <w:bCs/>
                <w:sz w:val="20"/>
                <w:szCs w:val="20"/>
              </w:rPr>
            </w:pPr>
          </w:p>
        </w:tc>
      </w:tr>
      <w:tr w:rsidR="000C59DF" w:rsidRPr="00AA5AEA" w:rsidTr="007111BC">
        <w:trPr>
          <w:trHeight w:val="2098"/>
        </w:trPr>
        <w:tc>
          <w:tcPr>
            <w:tcW w:w="1646" w:type="dxa"/>
            <w:tcBorders>
              <w:top w:val="nil"/>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sz w:val="20"/>
                <w:szCs w:val="20"/>
              </w:rPr>
            </w:pPr>
            <w:r w:rsidRPr="00AA5AEA">
              <w:rPr>
                <w:rFonts w:asciiTheme="minorHAnsi" w:hAnsiTheme="minorHAnsi" w:cs="Arial"/>
                <w:sz w:val="20"/>
                <w:szCs w:val="20"/>
              </w:rPr>
              <w:t>Gestión de informes</w:t>
            </w:r>
          </w:p>
        </w:tc>
        <w:tc>
          <w:tcPr>
            <w:tcW w:w="567" w:type="dxa"/>
            <w:tcBorders>
              <w:top w:val="nil"/>
              <w:left w:val="nil"/>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 xml:space="preserve">La presentación de informes internos se encuentra en la </w:t>
            </w:r>
            <w:r>
              <w:rPr>
                <w:rFonts w:asciiTheme="minorHAnsi" w:hAnsiTheme="minorHAnsi" w:cs="Arial"/>
                <w:bCs/>
                <w:sz w:val="20"/>
                <w:szCs w:val="20"/>
              </w:rPr>
              <w:t>Página Web</w:t>
            </w:r>
            <w:r w:rsidRPr="00AA5AEA">
              <w:rPr>
                <w:rFonts w:asciiTheme="minorHAnsi" w:hAnsiTheme="minorHAnsi" w:cs="Arial"/>
                <w:bCs/>
                <w:sz w:val="20"/>
                <w:szCs w:val="20"/>
              </w:rPr>
              <w:t>, la forma de presentar informes externos está en la circular 014 de 2013</w:t>
            </w:r>
          </w:p>
        </w:tc>
        <w:tc>
          <w:tcPr>
            <w:tcW w:w="1768" w:type="dxa"/>
            <w:tcBorders>
              <w:top w:val="single" w:sz="4" w:space="0" w:color="auto"/>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Sistema Integrado de Gestión</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A5AEA" w:rsidRDefault="00995DF0" w:rsidP="007111BC">
            <w:pPr>
              <w:jc w:val="both"/>
              <w:rPr>
                <w:rFonts w:asciiTheme="minorHAnsi" w:hAnsiTheme="minorHAnsi" w:cs="Arial"/>
                <w:bCs/>
                <w:sz w:val="20"/>
                <w:szCs w:val="20"/>
              </w:rPr>
            </w:pPr>
            <w:r>
              <w:rPr>
                <w:rFonts w:asciiTheme="minorHAnsi" w:hAnsiTheme="minorHAnsi" w:cs="Arial"/>
                <w:bCs/>
                <w:sz w:val="20"/>
                <w:szCs w:val="20"/>
              </w:rPr>
              <w:t>Los medios magnéticos de los informes como USB o Disco Duro no están quedando en el sistema de gestión documental pues el volumen es muy alto.</w:t>
            </w:r>
            <w:r w:rsidR="00727012">
              <w:rPr>
                <w:rFonts w:asciiTheme="minorHAnsi" w:hAnsiTheme="minorHAnsi" w:cs="Arial"/>
                <w:bCs/>
                <w:sz w:val="20"/>
                <w:szCs w:val="20"/>
              </w:rPr>
              <w:t xml:space="preserve"> Existen en archivo un volumen considerable que debe ser migrado.</w:t>
            </w:r>
          </w:p>
        </w:tc>
      </w:tr>
      <w:tr w:rsidR="000C59DF" w:rsidRPr="00AA5AEA" w:rsidTr="007111BC">
        <w:trPr>
          <w:trHeight w:val="255"/>
        </w:trPr>
        <w:tc>
          <w:tcPr>
            <w:tcW w:w="1646" w:type="dxa"/>
            <w:tcBorders>
              <w:top w:val="nil"/>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sz w:val="20"/>
                <w:szCs w:val="20"/>
              </w:rPr>
            </w:pPr>
            <w:r w:rsidRPr="00AA5AEA">
              <w:rPr>
                <w:rFonts w:asciiTheme="minorHAnsi" w:hAnsiTheme="minorHAnsi" w:cs="Arial"/>
                <w:sz w:val="20"/>
                <w:szCs w:val="20"/>
              </w:rPr>
              <w:t>Gestión de directrices</w:t>
            </w:r>
          </w:p>
        </w:tc>
        <w:tc>
          <w:tcPr>
            <w:tcW w:w="567" w:type="dxa"/>
            <w:tcBorders>
              <w:top w:val="nil"/>
              <w:left w:val="nil"/>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 xml:space="preserve">Solo para las circulares se usa Orfeo, el formato </w:t>
            </w:r>
            <w:r w:rsidR="00995DF0" w:rsidRPr="00AA5AEA">
              <w:rPr>
                <w:rFonts w:asciiTheme="minorHAnsi" w:hAnsiTheme="minorHAnsi" w:cs="Arial"/>
                <w:bCs/>
                <w:sz w:val="20"/>
                <w:szCs w:val="20"/>
              </w:rPr>
              <w:lastRenderedPageBreak/>
              <w:t>está</w:t>
            </w:r>
            <w:r w:rsidRPr="00AA5AEA">
              <w:rPr>
                <w:rFonts w:asciiTheme="minorHAnsi" w:hAnsiTheme="minorHAnsi" w:cs="Arial"/>
                <w:bCs/>
                <w:sz w:val="20"/>
                <w:szCs w:val="20"/>
              </w:rPr>
              <w:t xml:space="preserve"> en Orfeo y la </w:t>
            </w:r>
            <w:r>
              <w:rPr>
                <w:rFonts w:asciiTheme="minorHAnsi" w:hAnsiTheme="minorHAnsi" w:cs="Arial"/>
                <w:bCs/>
                <w:sz w:val="20"/>
                <w:szCs w:val="20"/>
              </w:rPr>
              <w:t>Página Web</w:t>
            </w:r>
          </w:p>
        </w:tc>
        <w:tc>
          <w:tcPr>
            <w:tcW w:w="1768" w:type="dxa"/>
            <w:tcBorders>
              <w:top w:val="single" w:sz="4" w:space="0" w:color="auto"/>
              <w:left w:val="nil"/>
              <w:bottom w:val="single" w:sz="4" w:space="0" w:color="auto"/>
              <w:right w:val="single" w:sz="4" w:space="0" w:color="auto"/>
            </w:tcBorders>
            <w:vAlign w:val="center"/>
          </w:tcPr>
          <w:p w:rsidR="000C59DF"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lastRenderedPageBreak/>
              <w:t xml:space="preserve">Manual de Organización de Archivos de gestión (índice de </w:t>
            </w:r>
            <w:r w:rsidRPr="00AA5AEA">
              <w:rPr>
                <w:rFonts w:asciiTheme="minorHAnsi" w:hAnsiTheme="minorHAnsi" w:cs="Arial"/>
                <w:bCs/>
                <w:sz w:val="20"/>
                <w:szCs w:val="20"/>
              </w:rPr>
              <w:lastRenderedPageBreak/>
              <w:t>resoluciones), circular 005 de 2007 sobre numeración de actos administrativos y contractuales</w:t>
            </w:r>
          </w:p>
          <w:p w:rsidR="00995DF0" w:rsidRPr="00AA5AEA" w:rsidRDefault="00995DF0" w:rsidP="007111BC">
            <w:pPr>
              <w:jc w:val="both"/>
              <w:rPr>
                <w:rFonts w:asciiTheme="minorHAnsi" w:hAnsiTheme="minorHAnsi" w:cs="Arial"/>
                <w:bCs/>
                <w:sz w:val="20"/>
                <w:szCs w:val="20"/>
              </w:rPr>
            </w:pPr>
            <w:r>
              <w:rPr>
                <w:rFonts w:asciiTheme="minorHAnsi" w:hAnsiTheme="minorHAnsi" w:cs="Arial"/>
                <w:bCs/>
                <w:sz w:val="20"/>
                <w:szCs w:val="20"/>
              </w:rPr>
              <w:t>Numeración de Resoluciones por Orfeo</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lastRenderedPageBreak/>
              <w:t>SI</w:t>
            </w: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A5AEA" w:rsidRDefault="000C59DF" w:rsidP="007111BC">
            <w:pPr>
              <w:jc w:val="both"/>
              <w:rPr>
                <w:rFonts w:asciiTheme="minorHAnsi" w:hAnsiTheme="minorHAnsi" w:cs="Arial"/>
                <w:bCs/>
                <w:sz w:val="20"/>
                <w:szCs w:val="20"/>
              </w:rPr>
            </w:pPr>
          </w:p>
        </w:tc>
      </w:tr>
      <w:tr w:rsidR="000C59DF" w:rsidRPr="00AA5AEA" w:rsidTr="007111BC">
        <w:trPr>
          <w:trHeight w:val="255"/>
        </w:trPr>
        <w:tc>
          <w:tcPr>
            <w:tcW w:w="1646" w:type="dxa"/>
            <w:tcBorders>
              <w:top w:val="nil"/>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sz w:val="20"/>
                <w:szCs w:val="20"/>
              </w:rPr>
            </w:pPr>
            <w:r w:rsidRPr="00AA5AEA">
              <w:rPr>
                <w:rFonts w:asciiTheme="minorHAnsi" w:hAnsiTheme="minorHAnsi" w:cs="Arial"/>
                <w:sz w:val="20"/>
                <w:szCs w:val="20"/>
              </w:rPr>
              <w:t>Materiales adecuados para la producción documental y reprografía</w:t>
            </w:r>
          </w:p>
        </w:tc>
        <w:tc>
          <w:tcPr>
            <w:tcW w:w="567" w:type="dxa"/>
            <w:tcBorders>
              <w:top w:val="nil"/>
              <w:left w:val="nil"/>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 xml:space="preserve">Impresoras y </w:t>
            </w:r>
            <w:proofErr w:type="spellStart"/>
            <w:r w:rsidRPr="00AA5AEA">
              <w:rPr>
                <w:rFonts w:asciiTheme="minorHAnsi" w:hAnsiTheme="minorHAnsi" w:cs="Arial"/>
                <w:bCs/>
                <w:sz w:val="20"/>
                <w:szCs w:val="20"/>
              </w:rPr>
              <w:t>scaners</w:t>
            </w:r>
            <w:proofErr w:type="spellEnd"/>
            <w:r w:rsidRPr="00AA5AEA">
              <w:rPr>
                <w:rFonts w:asciiTheme="minorHAnsi" w:hAnsiTheme="minorHAnsi" w:cs="Arial"/>
                <w:bCs/>
                <w:sz w:val="20"/>
                <w:szCs w:val="20"/>
              </w:rPr>
              <w:t xml:space="preserve"> adecuados, fotocopiadoras</w:t>
            </w:r>
          </w:p>
        </w:tc>
        <w:tc>
          <w:tcPr>
            <w:tcW w:w="1768" w:type="dxa"/>
            <w:tcBorders>
              <w:top w:val="single" w:sz="4" w:space="0" w:color="auto"/>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 xml:space="preserve">Manual de </w:t>
            </w:r>
            <w:r w:rsidR="00995DF0">
              <w:rPr>
                <w:rFonts w:asciiTheme="minorHAnsi" w:hAnsiTheme="minorHAnsi" w:cs="Arial"/>
                <w:bCs/>
                <w:sz w:val="20"/>
                <w:szCs w:val="20"/>
              </w:rPr>
              <w:t xml:space="preserve">Sistema Integrado de </w:t>
            </w:r>
            <w:r w:rsidRPr="00AA5AEA">
              <w:rPr>
                <w:rFonts w:asciiTheme="minorHAnsi" w:hAnsiTheme="minorHAnsi" w:cs="Arial"/>
                <w:bCs/>
                <w:sz w:val="20"/>
                <w:szCs w:val="20"/>
              </w:rPr>
              <w:t xml:space="preserve">conservación documental publicado en la </w:t>
            </w:r>
            <w:r>
              <w:rPr>
                <w:rFonts w:asciiTheme="minorHAnsi" w:hAnsiTheme="minorHAnsi" w:cs="Arial"/>
                <w:bCs/>
                <w:sz w:val="20"/>
                <w:szCs w:val="20"/>
              </w:rPr>
              <w:t>Página Web</w:t>
            </w:r>
            <w:r w:rsidRPr="00AA5AEA">
              <w:rPr>
                <w:rFonts w:asciiTheme="minorHAnsi" w:hAnsiTheme="minorHAnsi" w:cs="Arial"/>
                <w:bCs/>
                <w:sz w:val="20"/>
                <w:szCs w:val="20"/>
              </w:rPr>
              <w:t>. Resolución 690 de 2012 cero papel regula la cantidad de copias</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A5AEA" w:rsidRDefault="000C59DF" w:rsidP="007111BC">
            <w:pPr>
              <w:jc w:val="both"/>
              <w:rPr>
                <w:rFonts w:asciiTheme="minorHAnsi" w:hAnsiTheme="minorHAnsi" w:cs="Arial"/>
                <w:bCs/>
                <w:sz w:val="20"/>
                <w:szCs w:val="20"/>
              </w:rPr>
            </w:pPr>
          </w:p>
        </w:tc>
      </w:tr>
      <w:tr w:rsidR="000C59DF" w:rsidRPr="00AA5AEA" w:rsidTr="007111BC">
        <w:trPr>
          <w:trHeight w:val="255"/>
        </w:trPr>
        <w:tc>
          <w:tcPr>
            <w:tcW w:w="1646"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sz w:val="20"/>
                <w:szCs w:val="20"/>
              </w:rPr>
            </w:pPr>
            <w:r w:rsidRPr="00AA5AEA">
              <w:rPr>
                <w:rFonts w:asciiTheme="minorHAnsi" w:hAnsiTheme="minorHAnsi" w:cs="Arial"/>
                <w:sz w:val="20"/>
                <w:szCs w:val="20"/>
              </w:rPr>
              <w:t>Diplomática Documental</w:t>
            </w:r>
          </w:p>
        </w:tc>
        <w:tc>
          <w:tcPr>
            <w:tcW w:w="567"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 xml:space="preserve">Los formatos se encuentran en la </w:t>
            </w:r>
            <w:r>
              <w:rPr>
                <w:rFonts w:asciiTheme="minorHAnsi" w:hAnsiTheme="minorHAnsi" w:cs="Arial"/>
                <w:bCs/>
                <w:sz w:val="20"/>
                <w:szCs w:val="20"/>
              </w:rPr>
              <w:t>Página Web</w:t>
            </w:r>
          </w:p>
        </w:tc>
        <w:tc>
          <w:tcPr>
            <w:tcW w:w="1768" w:type="dxa"/>
            <w:tcBorders>
              <w:top w:val="single" w:sz="4" w:space="0" w:color="auto"/>
              <w:left w:val="single" w:sz="4" w:space="0" w:color="auto"/>
              <w:bottom w:val="single" w:sz="4" w:space="0" w:color="auto"/>
              <w:right w:val="single" w:sz="4" w:space="0" w:color="auto"/>
            </w:tcBorders>
            <w:vAlign w:val="center"/>
          </w:tcPr>
          <w:p w:rsidR="000C59DF"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Resoluciones 297 y 852 de 2012</w:t>
            </w:r>
          </w:p>
          <w:p w:rsidR="00995DF0" w:rsidRPr="00AA5AEA" w:rsidRDefault="00995DF0" w:rsidP="007111BC">
            <w:pPr>
              <w:jc w:val="both"/>
              <w:rPr>
                <w:rFonts w:asciiTheme="minorHAnsi" w:hAnsiTheme="minorHAnsi" w:cs="Arial"/>
                <w:bCs/>
                <w:sz w:val="20"/>
                <w:szCs w:val="20"/>
              </w:rPr>
            </w:pPr>
            <w:r>
              <w:rPr>
                <w:rFonts w:asciiTheme="minorHAnsi" w:hAnsiTheme="minorHAnsi" w:cs="Arial"/>
                <w:bCs/>
                <w:sz w:val="20"/>
                <w:szCs w:val="20"/>
              </w:rPr>
              <w:t xml:space="preserve">Instructivo sobre </w:t>
            </w:r>
            <w:r w:rsidRPr="00995DF0">
              <w:rPr>
                <w:rFonts w:asciiTheme="minorHAnsi" w:hAnsiTheme="minorHAnsi" w:cs="Arial"/>
                <w:bCs/>
                <w:sz w:val="20"/>
                <w:szCs w:val="20"/>
              </w:rPr>
              <w:t>lineamientos para revisión y aprobación de documentos</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A5AEA" w:rsidRDefault="000C59DF" w:rsidP="007111BC">
            <w:pPr>
              <w:jc w:val="both"/>
              <w:rPr>
                <w:rFonts w:asciiTheme="minorHAnsi" w:hAnsiTheme="minorHAnsi" w:cs="Arial"/>
                <w:bCs/>
                <w:sz w:val="20"/>
                <w:szCs w:val="20"/>
              </w:rPr>
            </w:pPr>
          </w:p>
        </w:tc>
      </w:tr>
      <w:tr w:rsidR="000C59DF" w:rsidRPr="00AA5AEA" w:rsidTr="007111BC">
        <w:trPr>
          <w:trHeight w:val="255"/>
        </w:trPr>
        <w:tc>
          <w:tcPr>
            <w:tcW w:w="1646"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sz w:val="20"/>
                <w:szCs w:val="20"/>
              </w:rPr>
            </w:pPr>
            <w:r>
              <w:rPr>
                <w:rFonts w:asciiTheme="minorHAnsi" w:hAnsiTheme="minorHAnsi" w:cs="Arial"/>
                <w:sz w:val="20"/>
                <w:szCs w:val="20"/>
              </w:rPr>
              <w:t>Registro de Activos de información</w:t>
            </w:r>
          </w:p>
        </w:tc>
        <w:tc>
          <w:tcPr>
            <w:tcW w:w="567"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p>
        </w:tc>
        <w:tc>
          <w:tcPr>
            <w:tcW w:w="1776"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Pr>
                <w:rFonts w:asciiTheme="minorHAnsi" w:hAnsiTheme="minorHAnsi" w:cs="Arial"/>
                <w:bCs/>
                <w:sz w:val="20"/>
                <w:szCs w:val="20"/>
              </w:rPr>
              <w:t xml:space="preserve">Se elabora en </w:t>
            </w:r>
            <w:proofErr w:type="spellStart"/>
            <w:r>
              <w:rPr>
                <w:rFonts w:asciiTheme="minorHAnsi" w:hAnsiTheme="minorHAnsi" w:cs="Arial"/>
                <w:bCs/>
                <w:sz w:val="20"/>
                <w:szCs w:val="20"/>
              </w:rPr>
              <w:t>excel</w:t>
            </w:r>
            <w:proofErr w:type="spellEnd"/>
          </w:p>
        </w:tc>
        <w:tc>
          <w:tcPr>
            <w:tcW w:w="1768" w:type="dxa"/>
            <w:tcBorders>
              <w:top w:val="single" w:sz="4" w:space="0" w:color="auto"/>
              <w:left w:val="single" w:sz="4" w:space="0" w:color="auto"/>
              <w:bottom w:val="single" w:sz="4" w:space="0" w:color="auto"/>
              <w:right w:val="single" w:sz="4" w:space="0" w:color="auto"/>
            </w:tcBorders>
            <w:vAlign w:val="center"/>
          </w:tcPr>
          <w:p w:rsidR="000C59DF" w:rsidRPr="00AA5AEA" w:rsidRDefault="00995DF0" w:rsidP="007111BC">
            <w:pPr>
              <w:jc w:val="both"/>
              <w:rPr>
                <w:rFonts w:asciiTheme="minorHAnsi" w:hAnsiTheme="minorHAnsi" w:cs="Arial"/>
                <w:bCs/>
                <w:sz w:val="20"/>
                <w:szCs w:val="20"/>
              </w:rPr>
            </w:pPr>
            <w:r>
              <w:rPr>
                <w:rFonts w:asciiTheme="minorHAnsi" w:hAnsiTheme="minorHAnsi" w:cs="Arial"/>
                <w:bCs/>
                <w:sz w:val="20"/>
                <w:szCs w:val="20"/>
              </w:rPr>
              <w:t>Se encuentra publicado en la página web</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A5AEA" w:rsidRDefault="00995DF0" w:rsidP="007111BC">
            <w:pPr>
              <w:jc w:val="center"/>
              <w:rPr>
                <w:rFonts w:asciiTheme="minorHAnsi" w:hAnsiTheme="minorHAnsi" w:cs="Arial"/>
                <w:bCs/>
                <w:sz w:val="20"/>
                <w:szCs w:val="20"/>
              </w:rPr>
            </w:pPr>
            <w:r>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A5AEA" w:rsidRDefault="000C59DF" w:rsidP="007111BC">
            <w:pPr>
              <w:jc w:val="both"/>
              <w:rPr>
                <w:rFonts w:asciiTheme="minorHAnsi" w:hAnsiTheme="minorHAnsi" w:cs="Arial"/>
                <w:bCs/>
                <w:sz w:val="20"/>
                <w:szCs w:val="20"/>
              </w:rPr>
            </w:pPr>
          </w:p>
        </w:tc>
      </w:tr>
      <w:tr w:rsidR="000C59DF" w:rsidRPr="00AA5AEA" w:rsidTr="007111BC">
        <w:trPr>
          <w:trHeight w:val="255"/>
        </w:trPr>
        <w:tc>
          <w:tcPr>
            <w:tcW w:w="1646" w:type="dxa"/>
            <w:tcBorders>
              <w:top w:val="single" w:sz="4" w:space="0" w:color="auto"/>
              <w:left w:val="single" w:sz="4" w:space="0" w:color="auto"/>
              <w:bottom w:val="single" w:sz="4" w:space="0" w:color="auto"/>
              <w:right w:val="single" w:sz="4" w:space="0" w:color="auto"/>
            </w:tcBorders>
            <w:vAlign w:val="center"/>
          </w:tcPr>
          <w:p w:rsidR="000C59DF" w:rsidRPr="00A84F23" w:rsidRDefault="000C59DF" w:rsidP="007111BC">
            <w:pPr>
              <w:jc w:val="both"/>
              <w:rPr>
                <w:rFonts w:asciiTheme="minorHAnsi" w:hAnsiTheme="minorHAnsi" w:cs="Arial"/>
                <w:sz w:val="20"/>
                <w:szCs w:val="20"/>
              </w:rPr>
            </w:pPr>
            <w:r w:rsidRPr="00A84F23">
              <w:rPr>
                <w:rFonts w:asciiTheme="minorHAnsi" w:hAnsiTheme="minorHAnsi" w:cs="Arial"/>
                <w:sz w:val="20"/>
                <w:szCs w:val="20"/>
              </w:rPr>
              <w:t xml:space="preserve">Índice de información clasificada y Reservada </w:t>
            </w:r>
          </w:p>
        </w:tc>
        <w:tc>
          <w:tcPr>
            <w:tcW w:w="567" w:type="dxa"/>
            <w:tcBorders>
              <w:top w:val="single" w:sz="4" w:space="0" w:color="auto"/>
              <w:left w:val="single" w:sz="4" w:space="0" w:color="auto"/>
              <w:bottom w:val="single" w:sz="4" w:space="0" w:color="auto"/>
              <w:right w:val="single" w:sz="4" w:space="0" w:color="auto"/>
            </w:tcBorders>
            <w:vAlign w:val="center"/>
          </w:tcPr>
          <w:p w:rsidR="000C59DF" w:rsidRPr="00A84F23" w:rsidRDefault="000C59DF" w:rsidP="007111BC">
            <w:pPr>
              <w:jc w:val="center"/>
              <w:rPr>
                <w:rFonts w:asciiTheme="minorHAnsi" w:hAnsiTheme="minorHAnsi" w:cs="Arial"/>
                <w:bCs/>
                <w:sz w:val="20"/>
                <w:szCs w:val="20"/>
              </w:rPr>
            </w:pPr>
            <w:r w:rsidRPr="00A84F23">
              <w:rPr>
                <w:rFonts w:asciiTheme="minorHAnsi" w:hAnsiTheme="minorHAnsi" w:cs="Arial"/>
                <w:bCs/>
                <w:sz w:val="20"/>
                <w:szCs w:val="20"/>
              </w:rPr>
              <w:t>SI</w:t>
            </w:r>
          </w:p>
        </w:tc>
        <w:tc>
          <w:tcPr>
            <w:tcW w:w="1776" w:type="dxa"/>
            <w:tcBorders>
              <w:top w:val="single" w:sz="4" w:space="0" w:color="auto"/>
              <w:left w:val="single" w:sz="4" w:space="0" w:color="auto"/>
              <w:bottom w:val="single" w:sz="4" w:space="0" w:color="auto"/>
              <w:right w:val="single" w:sz="4" w:space="0" w:color="auto"/>
            </w:tcBorders>
            <w:vAlign w:val="center"/>
          </w:tcPr>
          <w:p w:rsidR="000C59DF" w:rsidRPr="00A84F23" w:rsidRDefault="000C59DF" w:rsidP="007111BC">
            <w:pPr>
              <w:jc w:val="both"/>
              <w:rPr>
                <w:rFonts w:asciiTheme="minorHAnsi" w:hAnsiTheme="minorHAnsi" w:cs="Arial"/>
                <w:bCs/>
                <w:sz w:val="20"/>
                <w:szCs w:val="20"/>
              </w:rPr>
            </w:pPr>
            <w:r w:rsidRPr="00A84F23">
              <w:rPr>
                <w:rFonts w:asciiTheme="minorHAnsi" w:hAnsiTheme="minorHAnsi" w:cs="Arial"/>
                <w:bCs/>
                <w:sz w:val="20"/>
                <w:szCs w:val="20"/>
              </w:rPr>
              <w:t>Página Web</w:t>
            </w:r>
          </w:p>
        </w:tc>
        <w:tc>
          <w:tcPr>
            <w:tcW w:w="1768" w:type="dxa"/>
            <w:tcBorders>
              <w:top w:val="single" w:sz="4" w:space="0" w:color="auto"/>
              <w:left w:val="single" w:sz="4" w:space="0" w:color="auto"/>
              <w:bottom w:val="single" w:sz="4" w:space="0" w:color="auto"/>
              <w:right w:val="single" w:sz="4" w:space="0" w:color="auto"/>
            </w:tcBorders>
            <w:vAlign w:val="center"/>
          </w:tcPr>
          <w:p w:rsidR="000C59DF" w:rsidRPr="00A84F23" w:rsidRDefault="000C59DF" w:rsidP="007111BC">
            <w:pPr>
              <w:jc w:val="both"/>
              <w:rPr>
                <w:rFonts w:asciiTheme="minorHAnsi" w:hAnsiTheme="minorHAnsi" w:cs="Arial"/>
                <w:bCs/>
                <w:sz w:val="20"/>
                <w:szCs w:val="20"/>
              </w:rPr>
            </w:pPr>
            <w:r w:rsidRPr="00A84F23">
              <w:rPr>
                <w:rFonts w:asciiTheme="minorHAnsi" w:hAnsiTheme="minorHAnsi" w:cs="Arial"/>
                <w:bCs/>
                <w:sz w:val="20"/>
                <w:szCs w:val="20"/>
              </w:rPr>
              <w:t>Ley 1712 de 2014</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84F23" w:rsidRDefault="000C59DF" w:rsidP="007111BC">
            <w:pPr>
              <w:jc w:val="center"/>
              <w:rPr>
                <w:rFonts w:asciiTheme="minorHAnsi" w:hAnsiTheme="minorHAnsi" w:cs="Arial"/>
                <w:bCs/>
                <w:sz w:val="20"/>
                <w:szCs w:val="20"/>
              </w:rPr>
            </w:pPr>
            <w:r w:rsidRPr="00A84F23">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84F23" w:rsidRDefault="000C59DF" w:rsidP="007111BC">
            <w:pPr>
              <w:jc w:val="both"/>
              <w:rPr>
                <w:rFonts w:asciiTheme="minorHAnsi" w:hAnsiTheme="minorHAnsi" w:cs="Arial"/>
                <w:bCs/>
                <w:sz w:val="20"/>
                <w:szCs w:val="20"/>
              </w:rPr>
            </w:pPr>
            <w:r w:rsidRPr="00A84F23">
              <w:rPr>
                <w:rFonts w:asciiTheme="minorHAnsi" w:hAnsiTheme="minorHAnsi" w:cs="Arial"/>
                <w:bCs/>
                <w:sz w:val="20"/>
                <w:szCs w:val="20"/>
              </w:rPr>
              <w:t>Se encuentra a cargo de la Vicepresidencia Jurídica</w:t>
            </w:r>
          </w:p>
        </w:tc>
      </w:tr>
      <w:tr w:rsidR="000C59DF" w:rsidRPr="00AA5AEA" w:rsidTr="007111BC">
        <w:trPr>
          <w:trHeight w:val="255"/>
        </w:trPr>
        <w:tc>
          <w:tcPr>
            <w:tcW w:w="8876" w:type="dxa"/>
            <w:gridSpan w:val="6"/>
            <w:tcBorders>
              <w:top w:val="nil"/>
              <w:left w:val="single" w:sz="4" w:space="0" w:color="auto"/>
              <w:bottom w:val="single" w:sz="4" w:space="0" w:color="auto"/>
              <w:right w:val="single" w:sz="4" w:space="0" w:color="auto"/>
            </w:tcBorders>
            <w:vAlign w:val="center"/>
          </w:tcPr>
          <w:p w:rsidR="000C59DF" w:rsidRPr="00C97A68" w:rsidRDefault="000C59DF" w:rsidP="007111BC">
            <w:pPr>
              <w:jc w:val="center"/>
              <w:rPr>
                <w:rFonts w:asciiTheme="minorHAnsi" w:hAnsiTheme="minorHAnsi" w:cs="Arial"/>
                <w:b/>
                <w:bCs/>
              </w:rPr>
            </w:pPr>
            <w:r w:rsidRPr="00C97A68">
              <w:rPr>
                <w:rFonts w:asciiTheme="minorHAnsi" w:hAnsiTheme="minorHAnsi" w:cs="Arial"/>
                <w:b/>
                <w:bCs/>
                <w:sz w:val="22"/>
              </w:rPr>
              <w:t>2. RECEPCION DE DOCUMENTOS</w:t>
            </w:r>
          </w:p>
        </w:tc>
      </w:tr>
      <w:tr w:rsidR="000C59DF" w:rsidRPr="00AA5AEA" w:rsidTr="007111BC">
        <w:trPr>
          <w:trHeight w:val="255"/>
        </w:trPr>
        <w:tc>
          <w:tcPr>
            <w:tcW w:w="1646" w:type="dxa"/>
            <w:tcBorders>
              <w:top w:val="nil"/>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Ventanilla Única de recepción y envío de comunicaciones oficiales</w:t>
            </w:r>
          </w:p>
        </w:tc>
        <w:tc>
          <w:tcPr>
            <w:tcW w:w="567" w:type="dxa"/>
            <w:tcBorders>
              <w:top w:val="nil"/>
              <w:left w:val="nil"/>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Se pueden radicar peticiones quejas y reclamos desde la página web de la ANI en Orfeo</w:t>
            </w:r>
            <w:r w:rsidR="00995DF0">
              <w:rPr>
                <w:rFonts w:asciiTheme="minorHAnsi" w:hAnsiTheme="minorHAnsi" w:cs="Arial"/>
                <w:bCs/>
                <w:sz w:val="20"/>
                <w:szCs w:val="20"/>
              </w:rPr>
              <w:t xml:space="preserve"> y los Concesionarios e Interventorías </w:t>
            </w:r>
            <w:r w:rsidR="00995DF0">
              <w:rPr>
                <w:rFonts w:asciiTheme="minorHAnsi" w:hAnsiTheme="minorHAnsi" w:cs="Arial"/>
                <w:bCs/>
                <w:sz w:val="20"/>
                <w:szCs w:val="20"/>
              </w:rPr>
              <w:lastRenderedPageBreak/>
              <w:t>pueden radicar documentos vía web</w:t>
            </w:r>
          </w:p>
        </w:tc>
        <w:tc>
          <w:tcPr>
            <w:tcW w:w="1768" w:type="dxa"/>
            <w:tcBorders>
              <w:top w:val="single" w:sz="4" w:space="0" w:color="auto"/>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lastRenderedPageBreak/>
              <w:t>Resoluciones 297 y 852 de 2012</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Algunos anexos se reciben en las dependencias afectando el control documental</w:t>
            </w:r>
          </w:p>
        </w:tc>
      </w:tr>
      <w:tr w:rsidR="000C59DF" w:rsidRPr="00AA5AEA" w:rsidTr="007111BC">
        <w:trPr>
          <w:trHeight w:val="255"/>
        </w:trPr>
        <w:tc>
          <w:tcPr>
            <w:tcW w:w="1646" w:type="dxa"/>
            <w:tcBorders>
              <w:top w:val="nil"/>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Radicación de documentos centralizada</w:t>
            </w:r>
          </w:p>
        </w:tc>
        <w:tc>
          <w:tcPr>
            <w:tcW w:w="567" w:type="dxa"/>
            <w:tcBorders>
              <w:top w:val="nil"/>
              <w:left w:val="nil"/>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Sistema de Gestión Documental Orfeo</w:t>
            </w:r>
          </w:p>
        </w:tc>
        <w:tc>
          <w:tcPr>
            <w:tcW w:w="1768" w:type="dxa"/>
            <w:tcBorders>
              <w:top w:val="single" w:sz="4" w:space="0" w:color="auto"/>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Resoluciones 297 y 852 de 2012</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A5AEA" w:rsidRDefault="000C59DF" w:rsidP="007111BC">
            <w:pPr>
              <w:jc w:val="both"/>
              <w:rPr>
                <w:rFonts w:asciiTheme="minorHAnsi" w:hAnsiTheme="minorHAnsi" w:cs="Arial"/>
                <w:bCs/>
                <w:sz w:val="20"/>
                <w:szCs w:val="20"/>
              </w:rPr>
            </w:pPr>
          </w:p>
        </w:tc>
      </w:tr>
      <w:tr w:rsidR="000C59DF" w:rsidRPr="00AA5AEA" w:rsidTr="007111BC">
        <w:trPr>
          <w:trHeight w:val="255"/>
        </w:trPr>
        <w:tc>
          <w:tcPr>
            <w:tcW w:w="1646" w:type="dxa"/>
            <w:tcBorders>
              <w:top w:val="nil"/>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Digitalización de documentos</w:t>
            </w:r>
          </w:p>
        </w:tc>
        <w:tc>
          <w:tcPr>
            <w:tcW w:w="567" w:type="dxa"/>
            <w:tcBorders>
              <w:top w:val="nil"/>
              <w:left w:val="nil"/>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Sistema de Gestión Documental Orfeo (SGDO)</w:t>
            </w:r>
          </w:p>
        </w:tc>
        <w:tc>
          <w:tcPr>
            <w:tcW w:w="1768" w:type="dxa"/>
            <w:tcBorders>
              <w:top w:val="single" w:sz="4" w:space="0" w:color="auto"/>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NO</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Falta implementar la digitalización con valor probatorio</w:t>
            </w:r>
          </w:p>
        </w:tc>
      </w:tr>
      <w:tr w:rsidR="000C59DF" w:rsidRPr="00AA5AEA" w:rsidTr="007111BC">
        <w:trPr>
          <w:trHeight w:val="255"/>
        </w:trPr>
        <w:tc>
          <w:tcPr>
            <w:tcW w:w="1646" w:type="dxa"/>
            <w:tcBorders>
              <w:top w:val="nil"/>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Control entrega de documentos</w:t>
            </w:r>
          </w:p>
        </w:tc>
        <w:tc>
          <w:tcPr>
            <w:tcW w:w="567" w:type="dxa"/>
            <w:tcBorders>
              <w:top w:val="nil"/>
              <w:left w:val="nil"/>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rsidR="000C59DF"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Los documentos se reciben por el S</w:t>
            </w:r>
            <w:r>
              <w:rPr>
                <w:rFonts w:asciiTheme="minorHAnsi" w:hAnsiTheme="minorHAnsi" w:cs="Arial"/>
                <w:bCs/>
                <w:sz w:val="20"/>
                <w:szCs w:val="20"/>
              </w:rPr>
              <w:t>G</w:t>
            </w:r>
            <w:r w:rsidRPr="00AA5AEA">
              <w:rPr>
                <w:rFonts w:asciiTheme="minorHAnsi" w:hAnsiTheme="minorHAnsi" w:cs="Arial"/>
                <w:bCs/>
                <w:sz w:val="20"/>
                <w:szCs w:val="20"/>
              </w:rPr>
              <w:t xml:space="preserve">DO, también se controla con planillas </w:t>
            </w:r>
            <w:r w:rsidR="00995DF0">
              <w:rPr>
                <w:rFonts w:asciiTheme="minorHAnsi" w:hAnsiTheme="minorHAnsi" w:cs="Arial"/>
                <w:bCs/>
                <w:sz w:val="20"/>
                <w:szCs w:val="20"/>
              </w:rPr>
              <w:t>de entrega</w:t>
            </w:r>
          </w:p>
          <w:p w:rsidR="00995DF0" w:rsidRPr="00AA5AEA" w:rsidRDefault="00995DF0" w:rsidP="007111BC">
            <w:pPr>
              <w:jc w:val="both"/>
              <w:rPr>
                <w:rFonts w:asciiTheme="minorHAnsi" w:hAnsiTheme="minorHAnsi" w:cs="Arial"/>
                <w:bCs/>
                <w:sz w:val="20"/>
                <w:szCs w:val="20"/>
              </w:rPr>
            </w:pPr>
          </w:p>
        </w:tc>
        <w:tc>
          <w:tcPr>
            <w:tcW w:w="1768" w:type="dxa"/>
            <w:tcBorders>
              <w:top w:val="single" w:sz="4" w:space="0" w:color="auto"/>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Procedimientos de correspondencia</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A5AEA" w:rsidRDefault="000C59DF" w:rsidP="007111BC">
            <w:pPr>
              <w:jc w:val="both"/>
              <w:rPr>
                <w:rFonts w:asciiTheme="minorHAnsi" w:hAnsiTheme="minorHAnsi" w:cs="Arial"/>
                <w:bCs/>
                <w:sz w:val="20"/>
                <w:szCs w:val="20"/>
              </w:rPr>
            </w:pPr>
          </w:p>
        </w:tc>
      </w:tr>
      <w:tr w:rsidR="000C59DF" w:rsidRPr="00AA5AEA" w:rsidTr="007111BC">
        <w:trPr>
          <w:trHeight w:val="255"/>
        </w:trPr>
        <w:tc>
          <w:tcPr>
            <w:tcW w:w="8876" w:type="dxa"/>
            <w:gridSpan w:val="6"/>
            <w:tcBorders>
              <w:top w:val="nil"/>
              <w:left w:val="single" w:sz="4" w:space="0" w:color="auto"/>
              <w:bottom w:val="single" w:sz="4" w:space="0" w:color="auto"/>
              <w:right w:val="single" w:sz="4" w:space="0" w:color="auto"/>
            </w:tcBorders>
            <w:vAlign w:val="center"/>
          </w:tcPr>
          <w:p w:rsidR="000C59DF" w:rsidRPr="00C97A68" w:rsidRDefault="000C59DF" w:rsidP="007111BC">
            <w:pPr>
              <w:jc w:val="center"/>
              <w:rPr>
                <w:rFonts w:asciiTheme="minorHAnsi" w:hAnsiTheme="minorHAnsi" w:cs="Arial"/>
                <w:bCs/>
                <w:sz w:val="22"/>
                <w:szCs w:val="20"/>
              </w:rPr>
            </w:pPr>
            <w:r w:rsidRPr="00C97A68">
              <w:rPr>
                <w:rFonts w:asciiTheme="minorHAnsi" w:hAnsiTheme="minorHAnsi" w:cs="Arial"/>
                <w:b/>
                <w:bCs/>
                <w:sz w:val="22"/>
              </w:rPr>
              <w:t>3. DISTRIBUCION DE DOCUMENTOS</w:t>
            </w:r>
          </w:p>
        </w:tc>
      </w:tr>
      <w:tr w:rsidR="000C59DF" w:rsidRPr="00AA5AEA" w:rsidTr="007111BC">
        <w:trPr>
          <w:trHeight w:val="255"/>
        </w:trPr>
        <w:tc>
          <w:tcPr>
            <w:tcW w:w="1646" w:type="dxa"/>
            <w:tcBorders>
              <w:top w:val="nil"/>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Distribución de Comunicaciones Oficiales</w:t>
            </w:r>
          </w:p>
        </w:tc>
        <w:tc>
          <w:tcPr>
            <w:tcW w:w="567" w:type="dxa"/>
            <w:tcBorders>
              <w:top w:val="nil"/>
              <w:left w:val="nil"/>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Se distribuyen por el SGDO en el 80% de las dependencias de la entidad, de acuerdo con las competencias de las dependencias. el archivo físico está centralizado para la parte misional</w:t>
            </w:r>
          </w:p>
        </w:tc>
        <w:tc>
          <w:tcPr>
            <w:tcW w:w="1768" w:type="dxa"/>
            <w:tcBorders>
              <w:top w:val="single" w:sz="4" w:space="0" w:color="auto"/>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Procedimientos de correspondencia</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Es necesario centralizar el 95% del archivo</w:t>
            </w:r>
          </w:p>
        </w:tc>
      </w:tr>
      <w:tr w:rsidR="000C59DF" w:rsidRPr="00AA5AEA" w:rsidTr="007111BC">
        <w:trPr>
          <w:trHeight w:val="255"/>
        </w:trPr>
        <w:tc>
          <w:tcPr>
            <w:tcW w:w="1646" w:type="dxa"/>
            <w:tcBorders>
              <w:top w:val="nil"/>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Control de devoluciones</w:t>
            </w:r>
          </w:p>
        </w:tc>
        <w:tc>
          <w:tcPr>
            <w:tcW w:w="567" w:type="dxa"/>
            <w:tcBorders>
              <w:top w:val="nil"/>
              <w:left w:val="nil"/>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Si el documento está mal direccionado se reasigna por el sistema y en físico, si es una devolución del servicio de correo se registra en el SGDO y se le informa a quien proyecto el documento por el sistema</w:t>
            </w:r>
          </w:p>
        </w:tc>
        <w:tc>
          <w:tcPr>
            <w:tcW w:w="1768" w:type="dxa"/>
            <w:tcBorders>
              <w:top w:val="single" w:sz="4" w:space="0" w:color="auto"/>
              <w:left w:val="nil"/>
              <w:bottom w:val="single" w:sz="4" w:space="0" w:color="auto"/>
              <w:right w:val="single" w:sz="4" w:space="0" w:color="auto"/>
            </w:tcBorders>
            <w:vAlign w:val="center"/>
          </w:tcPr>
          <w:p w:rsidR="000C59DF" w:rsidRPr="00AA5AEA" w:rsidRDefault="00995DF0" w:rsidP="007111BC">
            <w:pPr>
              <w:jc w:val="both"/>
              <w:rPr>
                <w:rFonts w:asciiTheme="minorHAnsi" w:hAnsiTheme="minorHAnsi" w:cs="Arial"/>
                <w:bCs/>
                <w:sz w:val="20"/>
                <w:szCs w:val="20"/>
              </w:rPr>
            </w:pPr>
            <w:r>
              <w:rPr>
                <w:rFonts w:asciiTheme="minorHAnsi" w:hAnsiTheme="minorHAnsi" w:cs="Arial"/>
                <w:bCs/>
                <w:sz w:val="20"/>
                <w:szCs w:val="20"/>
              </w:rPr>
              <w:t>Capacitación de Orfeo UNIANI</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A5AEA" w:rsidRDefault="000C59DF" w:rsidP="007111BC">
            <w:pPr>
              <w:jc w:val="both"/>
              <w:rPr>
                <w:rFonts w:asciiTheme="minorHAnsi" w:hAnsiTheme="minorHAnsi" w:cs="Arial"/>
                <w:bCs/>
                <w:sz w:val="20"/>
                <w:szCs w:val="20"/>
              </w:rPr>
            </w:pPr>
          </w:p>
        </w:tc>
      </w:tr>
      <w:tr w:rsidR="000C59DF" w:rsidRPr="00AA5AEA" w:rsidTr="007111BC">
        <w:trPr>
          <w:trHeight w:val="255"/>
        </w:trPr>
        <w:tc>
          <w:tcPr>
            <w:tcW w:w="1646"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lastRenderedPageBreak/>
              <w:t>Envío de documentos</w:t>
            </w:r>
          </w:p>
        </w:tc>
        <w:tc>
          <w:tcPr>
            <w:tcW w:w="567"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 xml:space="preserve">Se envían por </w:t>
            </w:r>
            <w:proofErr w:type="spellStart"/>
            <w:r w:rsidRPr="00AA5AEA">
              <w:rPr>
                <w:rFonts w:asciiTheme="minorHAnsi" w:hAnsiTheme="minorHAnsi" w:cs="Arial"/>
                <w:bCs/>
                <w:sz w:val="20"/>
                <w:szCs w:val="20"/>
              </w:rPr>
              <w:t>certimail</w:t>
            </w:r>
            <w:proofErr w:type="spellEnd"/>
            <w:r w:rsidRPr="00AA5AEA">
              <w:rPr>
                <w:rFonts w:asciiTheme="minorHAnsi" w:hAnsiTheme="minorHAnsi" w:cs="Arial"/>
                <w:bCs/>
                <w:sz w:val="20"/>
                <w:szCs w:val="20"/>
              </w:rPr>
              <w:t>, se deja registro de entregas al servicio postal en el SGDO y de las entregas con motorizado.</w:t>
            </w:r>
          </w:p>
        </w:tc>
        <w:tc>
          <w:tcPr>
            <w:tcW w:w="1768"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Procedimientos de correspondencia</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A5AEA" w:rsidRDefault="000C59DF" w:rsidP="007111BC">
            <w:pPr>
              <w:jc w:val="both"/>
              <w:rPr>
                <w:rFonts w:asciiTheme="minorHAnsi" w:hAnsiTheme="minorHAnsi" w:cs="Arial"/>
                <w:bCs/>
                <w:sz w:val="20"/>
                <w:szCs w:val="20"/>
              </w:rPr>
            </w:pPr>
          </w:p>
        </w:tc>
      </w:tr>
      <w:tr w:rsidR="000C59DF" w:rsidRPr="00AA5AEA" w:rsidTr="007111BC">
        <w:trPr>
          <w:trHeight w:val="255"/>
        </w:trPr>
        <w:tc>
          <w:tcPr>
            <w:tcW w:w="1646"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
                <w:bCs/>
                <w:sz w:val="20"/>
                <w:szCs w:val="20"/>
              </w:rPr>
            </w:pPr>
            <w:r w:rsidRPr="00C97A68">
              <w:rPr>
                <w:rFonts w:asciiTheme="minorHAnsi" w:hAnsiTheme="minorHAnsi" w:cs="Arial"/>
                <w:b/>
                <w:bCs/>
                <w:sz w:val="22"/>
              </w:rPr>
              <w:t>4. TRAMITE DE DOCUMENTOS</w:t>
            </w:r>
          </w:p>
        </w:tc>
        <w:tc>
          <w:tcPr>
            <w:tcW w:w="567" w:type="dxa"/>
            <w:tcBorders>
              <w:top w:val="single" w:sz="4" w:space="0" w:color="auto"/>
              <w:left w:val="nil"/>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single" w:sz="4" w:space="0" w:color="auto"/>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 xml:space="preserve">Se tramitan las </w:t>
            </w:r>
            <w:r w:rsidR="00995DF0" w:rsidRPr="00AA5AEA">
              <w:rPr>
                <w:rFonts w:asciiTheme="minorHAnsi" w:hAnsiTheme="minorHAnsi" w:cs="Arial"/>
                <w:bCs/>
                <w:sz w:val="20"/>
                <w:szCs w:val="20"/>
              </w:rPr>
              <w:t>respuestas por</w:t>
            </w:r>
            <w:r w:rsidRPr="00AA5AEA">
              <w:rPr>
                <w:rFonts w:asciiTheme="minorHAnsi" w:hAnsiTheme="minorHAnsi" w:cs="Arial"/>
                <w:bCs/>
                <w:sz w:val="20"/>
                <w:szCs w:val="20"/>
              </w:rPr>
              <w:t xml:space="preserve"> el SGDO, se anexa al radicado padre la respuesta. Se lleva registro histórico de lo sucedido con los documentos en el SGD</w:t>
            </w:r>
          </w:p>
        </w:tc>
        <w:tc>
          <w:tcPr>
            <w:tcW w:w="1768" w:type="dxa"/>
            <w:tcBorders>
              <w:top w:val="single" w:sz="4" w:space="0" w:color="auto"/>
              <w:left w:val="nil"/>
              <w:bottom w:val="single" w:sz="4" w:space="0" w:color="auto"/>
              <w:right w:val="single" w:sz="4" w:space="0" w:color="auto"/>
            </w:tcBorders>
            <w:vAlign w:val="center"/>
          </w:tcPr>
          <w:p w:rsidR="000C59DF" w:rsidRPr="00AA5AEA" w:rsidRDefault="00995DF0" w:rsidP="007111BC">
            <w:pPr>
              <w:jc w:val="both"/>
              <w:rPr>
                <w:rFonts w:asciiTheme="minorHAnsi" w:hAnsiTheme="minorHAnsi" w:cs="Arial"/>
                <w:bCs/>
                <w:sz w:val="20"/>
                <w:szCs w:val="20"/>
              </w:rPr>
            </w:pPr>
            <w:r>
              <w:rPr>
                <w:rFonts w:asciiTheme="minorHAnsi" w:hAnsiTheme="minorHAnsi" w:cs="Arial"/>
                <w:bCs/>
                <w:sz w:val="20"/>
                <w:szCs w:val="20"/>
              </w:rPr>
              <w:t>Instructivo de respuesta a un radicado padre</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A5AEA" w:rsidRDefault="000C59DF" w:rsidP="007111BC">
            <w:pPr>
              <w:jc w:val="both"/>
              <w:rPr>
                <w:rFonts w:asciiTheme="minorHAnsi" w:hAnsiTheme="minorHAnsi" w:cs="Arial"/>
                <w:bCs/>
                <w:sz w:val="20"/>
                <w:szCs w:val="20"/>
              </w:rPr>
            </w:pPr>
          </w:p>
        </w:tc>
      </w:tr>
      <w:tr w:rsidR="000C59DF" w:rsidRPr="00AA5AEA" w:rsidTr="007111BC">
        <w:trPr>
          <w:trHeight w:val="255"/>
        </w:trPr>
        <w:tc>
          <w:tcPr>
            <w:tcW w:w="1646" w:type="dxa"/>
            <w:tcBorders>
              <w:top w:val="nil"/>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
                <w:bCs/>
                <w:sz w:val="20"/>
                <w:szCs w:val="20"/>
              </w:rPr>
            </w:pPr>
            <w:r w:rsidRPr="003B0EA9">
              <w:rPr>
                <w:rFonts w:asciiTheme="minorHAnsi" w:hAnsiTheme="minorHAnsi" w:cs="Arial"/>
                <w:b/>
                <w:bCs/>
                <w:sz w:val="22"/>
              </w:rPr>
              <w:t>5. ORGANIZACIÓN DE DOCUMENTOS</w:t>
            </w:r>
          </w:p>
        </w:tc>
        <w:tc>
          <w:tcPr>
            <w:tcW w:w="567" w:type="dxa"/>
            <w:tcBorders>
              <w:top w:val="nil"/>
              <w:left w:val="nil"/>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Se llevan inventarios documentales que se guardan en el servidor, se llevan expedientes electrónicos en el SG</w:t>
            </w:r>
            <w:r>
              <w:rPr>
                <w:rFonts w:asciiTheme="minorHAnsi" w:hAnsiTheme="minorHAnsi" w:cs="Arial"/>
                <w:bCs/>
                <w:sz w:val="20"/>
                <w:szCs w:val="20"/>
              </w:rPr>
              <w:t>D</w:t>
            </w:r>
            <w:r w:rsidRPr="00AA5AEA">
              <w:rPr>
                <w:rFonts w:asciiTheme="minorHAnsi" w:hAnsiTheme="minorHAnsi" w:cs="Arial"/>
                <w:bCs/>
                <w:sz w:val="20"/>
                <w:szCs w:val="20"/>
              </w:rPr>
              <w:t>O</w:t>
            </w:r>
          </w:p>
        </w:tc>
        <w:tc>
          <w:tcPr>
            <w:tcW w:w="1768" w:type="dxa"/>
            <w:tcBorders>
              <w:top w:val="single" w:sz="4" w:space="0" w:color="auto"/>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 xml:space="preserve">Manual de </w:t>
            </w:r>
            <w:r w:rsidR="00995DF0">
              <w:rPr>
                <w:rFonts w:asciiTheme="minorHAnsi" w:hAnsiTheme="minorHAnsi" w:cs="Arial"/>
                <w:bCs/>
                <w:sz w:val="20"/>
                <w:szCs w:val="20"/>
              </w:rPr>
              <w:t>organización de archivos de Gestión</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No se realiza en todas las dependencias</w:t>
            </w:r>
          </w:p>
        </w:tc>
      </w:tr>
      <w:tr w:rsidR="000C59DF" w:rsidRPr="00AA5AEA" w:rsidTr="007111BC">
        <w:trPr>
          <w:trHeight w:val="255"/>
        </w:trPr>
        <w:tc>
          <w:tcPr>
            <w:tcW w:w="1646" w:type="dxa"/>
            <w:tcBorders>
              <w:top w:val="nil"/>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Transferencias documentales</w:t>
            </w:r>
          </w:p>
        </w:tc>
        <w:tc>
          <w:tcPr>
            <w:tcW w:w="567" w:type="dxa"/>
            <w:tcBorders>
              <w:top w:val="nil"/>
              <w:left w:val="nil"/>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rsidR="000C59DF"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Se realiza con inventario documental y se realiza un memorando radicado en el SG</w:t>
            </w:r>
            <w:r>
              <w:rPr>
                <w:rFonts w:asciiTheme="minorHAnsi" w:hAnsiTheme="minorHAnsi" w:cs="Arial"/>
                <w:bCs/>
                <w:sz w:val="20"/>
                <w:szCs w:val="20"/>
              </w:rPr>
              <w:t>D</w:t>
            </w:r>
            <w:r w:rsidRPr="00AA5AEA">
              <w:rPr>
                <w:rFonts w:asciiTheme="minorHAnsi" w:hAnsiTheme="minorHAnsi" w:cs="Arial"/>
                <w:bCs/>
                <w:sz w:val="20"/>
                <w:szCs w:val="20"/>
              </w:rPr>
              <w:t>O</w:t>
            </w:r>
          </w:p>
          <w:p w:rsidR="00995DF0" w:rsidRDefault="00995DF0" w:rsidP="007111BC">
            <w:pPr>
              <w:jc w:val="both"/>
              <w:rPr>
                <w:rFonts w:asciiTheme="minorHAnsi" w:hAnsiTheme="minorHAnsi" w:cs="Arial"/>
                <w:bCs/>
                <w:sz w:val="20"/>
                <w:szCs w:val="20"/>
              </w:rPr>
            </w:pPr>
          </w:p>
          <w:p w:rsidR="00995DF0" w:rsidRPr="00AA5AEA" w:rsidRDefault="00995DF0" w:rsidP="007111BC">
            <w:pPr>
              <w:jc w:val="both"/>
              <w:rPr>
                <w:rFonts w:asciiTheme="minorHAnsi" w:hAnsiTheme="minorHAnsi" w:cs="Arial"/>
                <w:bCs/>
                <w:sz w:val="20"/>
                <w:szCs w:val="20"/>
              </w:rPr>
            </w:pPr>
          </w:p>
        </w:tc>
        <w:tc>
          <w:tcPr>
            <w:tcW w:w="1768" w:type="dxa"/>
            <w:tcBorders>
              <w:top w:val="single" w:sz="4" w:space="0" w:color="auto"/>
              <w:left w:val="nil"/>
              <w:bottom w:val="single" w:sz="4" w:space="0" w:color="auto"/>
              <w:right w:val="single" w:sz="4" w:space="0" w:color="auto"/>
            </w:tcBorders>
            <w:vAlign w:val="center"/>
          </w:tcPr>
          <w:p w:rsidR="000C59DF" w:rsidRPr="00AA5AEA" w:rsidRDefault="00995DF0" w:rsidP="007111BC">
            <w:pPr>
              <w:jc w:val="both"/>
              <w:rPr>
                <w:rFonts w:asciiTheme="minorHAnsi" w:hAnsiTheme="minorHAnsi" w:cs="Arial"/>
                <w:bCs/>
                <w:sz w:val="20"/>
                <w:szCs w:val="20"/>
              </w:rPr>
            </w:pPr>
            <w:r w:rsidRPr="00AA5AEA">
              <w:rPr>
                <w:rFonts w:asciiTheme="minorHAnsi" w:hAnsiTheme="minorHAnsi" w:cs="Arial"/>
                <w:bCs/>
                <w:sz w:val="20"/>
                <w:szCs w:val="20"/>
              </w:rPr>
              <w:t xml:space="preserve">Manual de </w:t>
            </w:r>
            <w:r>
              <w:rPr>
                <w:rFonts w:asciiTheme="minorHAnsi" w:hAnsiTheme="minorHAnsi" w:cs="Arial"/>
                <w:bCs/>
                <w:sz w:val="20"/>
                <w:szCs w:val="20"/>
              </w:rPr>
              <w:t>organización de archivos de Gestión</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Algunas series documentales nunca han sido entregadas al archivo a pesar de haber sido solicitadas</w:t>
            </w:r>
          </w:p>
        </w:tc>
      </w:tr>
      <w:tr w:rsidR="000C59DF" w:rsidRPr="00AA5AEA" w:rsidTr="007111BC">
        <w:trPr>
          <w:trHeight w:val="255"/>
        </w:trPr>
        <w:tc>
          <w:tcPr>
            <w:tcW w:w="1646" w:type="dxa"/>
            <w:tcBorders>
              <w:top w:val="nil"/>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
                <w:bCs/>
                <w:sz w:val="20"/>
                <w:szCs w:val="20"/>
              </w:rPr>
            </w:pPr>
            <w:r w:rsidRPr="003B0EA9">
              <w:rPr>
                <w:rFonts w:asciiTheme="minorHAnsi" w:hAnsiTheme="minorHAnsi" w:cs="Arial"/>
                <w:b/>
                <w:bCs/>
                <w:sz w:val="22"/>
              </w:rPr>
              <w:t>6. CONSULTA DE DOCUMENTOS</w:t>
            </w:r>
          </w:p>
        </w:tc>
        <w:tc>
          <w:tcPr>
            <w:tcW w:w="567" w:type="dxa"/>
            <w:tcBorders>
              <w:top w:val="nil"/>
              <w:left w:val="nil"/>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Se pueden consultar documentos SGDO si se tiene el permiso para acceder, se envían documentos por correo electrónico</w:t>
            </w:r>
            <w:r w:rsidR="00995DF0">
              <w:rPr>
                <w:rFonts w:asciiTheme="minorHAnsi" w:hAnsiTheme="minorHAnsi" w:cs="Arial"/>
                <w:bCs/>
                <w:sz w:val="20"/>
                <w:szCs w:val="20"/>
              </w:rPr>
              <w:t>, también se pueden consultar en físico.</w:t>
            </w:r>
          </w:p>
        </w:tc>
        <w:tc>
          <w:tcPr>
            <w:tcW w:w="1768" w:type="dxa"/>
            <w:tcBorders>
              <w:top w:val="single" w:sz="4" w:space="0" w:color="auto"/>
              <w:left w:val="nil"/>
              <w:bottom w:val="single" w:sz="4" w:space="0" w:color="auto"/>
              <w:right w:val="single" w:sz="4" w:space="0" w:color="auto"/>
            </w:tcBorders>
            <w:vAlign w:val="center"/>
          </w:tcPr>
          <w:p w:rsidR="000C59DF" w:rsidRPr="00AA5AEA" w:rsidRDefault="00995DF0" w:rsidP="007111BC">
            <w:pPr>
              <w:jc w:val="both"/>
              <w:rPr>
                <w:rFonts w:asciiTheme="minorHAnsi" w:hAnsiTheme="minorHAnsi" w:cs="Arial"/>
                <w:bCs/>
                <w:sz w:val="20"/>
                <w:szCs w:val="20"/>
              </w:rPr>
            </w:pPr>
            <w:r w:rsidRPr="00AA5AEA">
              <w:rPr>
                <w:rFonts w:asciiTheme="minorHAnsi" w:hAnsiTheme="minorHAnsi" w:cs="Arial"/>
                <w:bCs/>
                <w:sz w:val="20"/>
                <w:szCs w:val="20"/>
              </w:rPr>
              <w:t xml:space="preserve">Manual de </w:t>
            </w:r>
            <w:r>
              <w:rPr>
                <w:rFonts w:asciiTheme="minorHAnsi" w:hAnsiTheme="minorHAnsi" w:cs="Arial"/>
                <w:bCs/>
                <w:sz w:val="20"/>
                <w:szCs w:val="20"/>
              </w:rPr>
              <w:t>organización de archivos de Gestión</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A5AEA" w:rsidRDefault="000C59DF" w:rsidP="007111BC">
            <w:pPr>
              <w:jc w:val="both"/>
              <w:rPr>
                <w:rFonts w:asciiTheme="minorHAnsi" w:hAnsiTheme="minorHAnsi" w:cs="Arial"/>
                <w:bCs/>
                <w:sz w:val="20"/>
                <w:szCs w:val="20"/>
              </w:rPr>
            </w:pPr>
          </w:p>
        </w:tc>
      </w:tr>
      <w:tr w:rsidR="000C59DF" w:rsidRPr="00AA5AEA" w:rsidTr="007111BC">
        <w:trPr>
          <w:trHeight w:val="255"/>
        </w:trPr>
        <w:tc>
          <w:tcPr>
            <w:tcW w:w="1646" w:type="dxa"/>
            <w:tcBorders>
              <w:top w:val="nil"/>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
                <w:bCs/>
                <w:sz w:val="20"/>
                <w:szCs w:val="20"/>
              </w:rPr>
            </w:pPr>
            <w:r w:rsidRPr="003B0EA9">
              <w:rPr>
                <w:rFonts w:asciiTheme="minorHAnsi" w:hAnsiTheme="minorHAnsi" w:cs="Arial"/>
                <w:b/>
                <w:bCs/>
                <w:sz w:val="22"/>
              </w:rPr>
              <w:lastRenderedPageBreak/>
              <w:t>7. CONSERVACIÓN DE DOCUMENTOS</w:t>
            </w:r>
          </w:p>
        </w:tc>
        <w:tc>
          <w:tcPr>
            <w:tcW w:w="567" w:type="dxa"/>
            <w:tcBorders>
              <w:top w:val="nil"/>
              <w:left w:val="nil"/>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Se digitalizan documentos de alta consulta para la conservación del original</w:t>
            </w:r>
          </w:p>
        </w:tc>
        <w:tc>
          <w:tcPr>
            <w:tcW w:w="1768" w:type="dxa"/>
            <w:tcBorders>
              <w:top w:val="single" w:sz="4" w:space="0" w:color="auto"/>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 xml:space="preserve">Manual de </w:t>
            </w:r>
            <w:r w:rsidR="00D6121E">
              <w:rPr>
                <w:rFonts w:asciiTheme="minorHAnsi" w:hAnsiTheme="minorHAnsi" w:cs="Arial"/>
                <w:bCs/>
                <w:sz w:val="20"/>
                <w:szCs w:val="20"/>
              </w:rPr>
              <w:t xml:space="preserve">Sistema Integrado de </w:t>
            </w:r>
            <w:r w:rsidRPr="00AA5AEA">
              <w:rPr>
                <w:rFonts w:asciiTheme="minorHAnsi" w:hAnsiTheme="minorHAnsi" w:cs="Arial"/>
                <w:bCs/>
                <w:sz w:val="20"/>
                <w:szCs w:val="20"/>
              </w:rPr>
              <w:t>conservación de archivos</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A5AEA" w:rsidRDefault="000C59DF" w:rsidP="007111BC">
            <w:pPr>
              <w:jc w:val="both"/>
              <w:rPr>
                <w:rFonts w:asciiTheme="minorHAnsi" w:hAnsiTheme="minorHAnsi" w:cs="Arial"/>
                <w:bCs/>
                <w:sz w:val="20"/>
                <w:szCs w:val="20"/>
              </w:rPr>
            </w:pPr>
          </w:p>
        </w:tc>
      </w:tr>
      <w:tr w:rsidR="000C59DF" w:rsidRPr="00AA5AEA" w:rsidTr="007111BC">
        <w:trPr>
          <w:trHeight w:val="255"/>
        </w:trPr>
        <w:tc>
          <w:tcPr>
            <w:tcW w:w="8876" w:type="dxa"/>
            <w:gridSpan w:val="6"/>
            <w:tcBorders>
              <w:top w:val="nil"/>
              <w:left w:val="single" w:sz="4" w:space="0" w:color="auto"/>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
                <w:bCs/>
                <w:sz w:val="20"/>
                <w:szCs w:val="20"/>
              </w:rPr>
            </w:pPr>
            <w:r w:rsidRPr="003B0EA9">
              <w:rPr>
                <w:rFonts w:asciiTheme="minorHAnsi" w:hAnsiTheme="minorHAnsi" w:cs="Arial"/>
                <w:b/>
                <w:bCs/>
                <w:sz w:val="22"/>
              </w:rPr>
              <w:t>8. DISPOSICIÓN FINAL DE DOCUMENTOS</w:t>
            </w:r>
          </w:p>
        </w:tc>
      </w:tr>
      <w:tr w:rsidR="000C59DF" w:rsidRPr="00AA5AEA" w:rsidTr="007111BC">
        <w:trPr>
          <w:trHeight w:val="255"/>
        </w:trPr>
        <w:tc>
          <w:tcPr>
            <w:tcW w:w="1646" w:type="dxa"/>
            <w:tcBorders>
              <w:top w:val="nil"/>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sz w:val="20"/>
                <w:szCs w:val="20"/>
              </w:rPr>
            </w:pPr>
            <w:r w:rsidRPr="00AA5AEA">
              <w:rPr>
                <w:rFonts w:asciiTheme="minorHAnsi" w:hAnsiTheme="minorHAnsi" w:cs="Arial"/>
                <w:sz w:val="20"/>
                <w:szCs w:val="20"/>
              </w:rPr>
              <w:t>Eliminación periódica</w:t>
            </w:r>
          </w:p>
        </w:tc>
        <w:tc>
          <w:tcPr>
            <w:tcW w:w="567" w:type="dxa"/>
            <w:tcBorders>
              <w:top w:val="nil"/>
              <w:left w:val="nil"/>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
                <w:bCs/>
                <w:sz w:val="20"/>
                <w:szCs w:val="20"/>
              </w:rPr>
            </w:pPr>
            <w:r w:rsidRPr="00AA5AEA">
              <w:rPr>
                <w:rFonts w:asciiTheme="minorHAnsi" w:hAnsiTheme="minorHAnsi" w:cs="Arial"/>
                <w:b/>
                <w:bCs/>
                <w:sz w:val="20"/>
                <w:szCs w:val="20"/>
              </w:rPr>
              <w:t>NO</w:t>
            </w:r>
          </w:p>
        </w:tc>
        <w:tc>
          <w:tcPr>
            <w:tcW w:w="1776" w:type="dxa"/>
            <w:tcBorders>
              <w:top w:val="nil"/>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
                <w:bCs/>
                <w:sz w:val="20"/>
                <w:szCs w:val="20"/>
              </w:rPr>
            </w:pPr>
          </w:p>
        </w:tc>
        <w:tc>
          <w:tcPr>
            <w:tcW w:w="1768" w:type="dxa"/>
            <w:tcBorders>
              <w:top w:val="single" w:sz="4" w:space="0" w:color="auto"/>
              <w:left w:val="nil"/>
              <w:bottom w:val="single" w:sz="4" w:space="0" w:color="auto"/>
              <w:right w:val="single" w:sz="4" w:space="0" w:color="auto"/>
            </w:tcBorders>
            <w:vAlign w:val="center"/>
          </w:tcPr>
          <w:p w:rsidR="000C59DF" w:rsidRPr="00AA5AEA" w:rsidRDefault="00D6121E" w:rsidP="007111BC">
            <w:pPr>
              <w:jc w:val="both"/>
              <w:rPr>
                <w:rFonts w:asciiTheme="minorHAnsi" w:hAnsiTheme="minorHAnsi" w:cs="Arial"/>
                <w:bCs/>
                <w:sz w:val="20"/>
                <w:szCs w:val="20"/>
              </w:rPr>
            </w:pPr>
            <w:r w:rsidRPr="00AA5AEA">
              <w:rPr>
                <w:rFonts w:asciiTheme="minorHAnsi" w:hAnsiTheme="minorHAnsi" w:cs="Arial"/>
                <w:bCs/>
                <w:sz w:val="20"/>
                <w:szCs w:val="20"/>
              </w:rPr>
              <w:t xml:space="preserve">Manual de </w:t>
            </w:r>
            <w:r>
              <w:rPr>
                <w:rFonts w:asciiTheme="minorHAnsi" w:hAnsiTheme="minorHAnsi" w:cs="Arial"/>
                <w:bCs/>
                <w:sz w:val="20"/>
                <w:szCs w:val="20"/>
              </w:rPr>
              <w:t>organización de archivos de Gestión</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
                <w:bCs/>
                <w:sz w:val="20"/>
                <w:szCs w:val="20"/>
              </w:rPr>
            </w:pP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A5AEA" w:rsidRDefault="000C59DF" w:rsidP="007111BC">
            <w:pPr>
              <w:jc w:val="both"/>
              <w:rPr>
                <w:rFonts w:asciiTheme="minorHAnsi" w:hAnsiTheme="minorHAnsi" w:cs="Arial"/>
                <w:bCs/>
                <w:sz w:val="20"/>
                <w:szCs w:val="20"/>
              </w:rPr>
            </w:pPr>
            <w:r w:rsidRPr="00AA5AEA">
              <w:rPr>
                <w:rFonts w:asciiTheme="minorHAnsi" w:hAnsiTheme="minorHAnsi" w:cs="Arial"/>
                <w:bCs/>
                <w:sz w:val="20"/>
                <w:szCs w:val="20"/>
              </w:rPr>
              <w:t>No se han realizado procesos de selección de documentos a eliminar según al TRD</w:t>
            </w:r>
          </w:p>
        </w:tc>
      </w:tr>
      <w:tr w:rsidR="000C59DF" w:rsidRPr="00AA5AEA" w:rsidTr="007111BC">
        <w:trPr>
          <w:trHeight w:val="270"/>
        </w:trPr>
        <w:tc>
          <w:tcPr>
            <w:tcW w:w="1646"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sz w:val="20"/>
                <w:szCs w:val="20"/>
              </w:rPr>
            </w:pPr>
            <w:r w:rsidRPr="00AA5AEA">
              <w:rPr>
                <w:rFonts w:asciiTheme="minorHAnsi" w:hAnsiTheme="minorHAnsi" w:cs="Arial"/>
                <w:sz w:val="20"/>
                <w:szCs w:val="20"/>
              </w:rPr>
              <w:t>Transferencia de documentos permanentes</w:t>
            </w:r>
          </w:p>
        </w:tc>
        <w:tc>
          <w:tcPr>
            <w:tcW w:w="567" w:type="dxa"/>
            <w:tcBorders>
              <w:top w:val="single" w:sz="4" w:space="0" w:color="auto"/>
              <w:left w:val="nil"/>
              <w:bottom w:val="single" w:sz="4" w:space="0" w:color="auto"/>
              <w:right w:val="single" w:sz="4" w:space="0" w:color="auto"/>
            </w:tcBorders>
            <w:vAlign w:val="center"/>
          </w:tcPr>
          <w:p w:rsidR="000C59DF" w:rsidRPr="00AA5AEA" w:rsidRDefault="000C59DF" w:rsidP="007111BC">
            <w:pPr>
              <w:jc w:val="center"/>
              <w:rPr>
                <w:rFonts w:asciiTheme="minorHAnsi" w:hAnsiTheme="minorHAnsi" w:cs="Arial"/>
                <w:b/>
                <w:bCs/>
                <w:sz w:val="20"/>
                <w:szCs w:val="20"/>
              </w:rPr>
            </w:pPr>
            <w:r w:rsidRPr="00AA5AEA">
              <w:rPr>
                <w:rFonts w:asciiTheme="minorHAnsi" w:hAnsiTheme="minorHAnsi" w:cs="Arial"/>
                <w:b/>
                <w:bCs/>
                <w:sz w:val="20"/>
                <w:szCs w:val="20"/>
              </w:rPr>
              <w:t>SI</w:t>
            </w:r>
          </w:p>
        </w:tc>
        <w:tc>
          <w:tcPr>
            <w:tcW w:w="1776" w:type="dxa"/>
            <w:tcBorders>
              <w:top w:val="single" w:sz="4" w:space="0" w:color="auto"/>
              <w:left w:val="nil"/>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
                <w:bCs/>
                <w:sz w:val="20"/>
                <w:szCs w:val="20"/>
              </w:rPr>
            </w:pPr>
          </w:p>
        </w:tc>
        <w:tc>
          <w:tcPr>
            <w:tcW w:w="1768" w:type="dxa"/>
            <w:tcBorders>
              <w:top w:val="single" w:sz="4" w:space="0" w:color="auto"/>
              <w:left w:val="nil"/>
              <w:bottom w:val="single" w:sz="4" w:space="0" w:color="auto"/>
              <w:right w:val="single" w:sz="4" w:space="0" w:color="auto"/>
            </w:tcBorders>
            <w:vAlign w:val="center"/>
          </w:tcPr>
          <w:p w:rsidR="000C59DF" w:rsidRPr="00AA5AEA" w:rsidRDefault="00D6121E" w:rsidP="007111BC">
            <w:pPr>
              <w:jc w:val="both"/>
              <w:rPr>
                <w:rFonts w:asciiTheme="minorHAnsi" w:hAnsiTheme="minorHAnsi" w:cs="Arial"/>
                <w:b/>
                <w:bCs/>
                <w:sz w:val="20"/>
                <w:szCs w:val="20"/>
              </w:rPr>
            </w:pPr>
            <w:r w:rsidRPr="00AA5AEA">
              <w:rPr>
                <w:rFonts w:asciiTheme="minorHAnsi" w:hAnsiTheme="minorHAnsi" w:cs="Arial"/>
                <w:bCs/>
                <w:sz w:val="20"/>
                <w:szCs w:val="20"/>
              </w:rPr>
              <w:t xml:space="preserve">Manual de </w:t>
            </w:r>
            <w:r>
              <w:rPr>
                <w:rFonts w:asciiTheme="minorHAnsi" w:hAnsiTheme="minorHAnsi" w:cs="Arial"/>
                <w:bCs/>
                <w:sz w:val="20"/>
                <w:szCs w:val="20"/>
              </w:rPr>
              <w:t>organización de archivos de Gestión</w:t>
            </w:r>
          </w:p>
        </w:tc>
        <w:tc>
          <w:tcPr>
            <w:tcW w:w="784" w:type="dxa"/>
            <w:tcBorders>
              <w:top w:val="single" w:sz="4" w:space="0" w:color="auto"/>
              <w:left w:val="single" w:sz="4" w:space="0" w:color="auto"/>
              <w:bottom w:val="single" w:sz="4" w:space="0" w:color="auto"/>
              <w:right w:val="single" w:sz="4" w:space="0" w:color="auto"/>
            </w:tcBorders>
            <w:vAlign w:val="center"/>
          </w:tcPr>
          <w:p w:rsidR="000C59DF" w:rsidRPr="00AA5AEA" w:rsidRDefault="000C59DF" w:rsidP="007111BC">
            <w:pPr>
              <w:jc w:val="both"/>
              <w:rPr>
                <w:rFonts w:asciiTheme="minorHAnsi" w:hAnsiTheme="minorHAnsi" w:cs="Arial"/>
                <w:b/>
                <w:bCs/>
                <w:sz w:val="20"/>
                <w:szCs w:val="20"/>
              </w:rPr>
            </w:pPr>
          </w:p>
        </w:tc>
        <w:tc>
          <w:tcPr>
            <w:tcW w:w="2335" w:type="dxa"/>
            <w:tcBorders>
              <w:top w:val="single" w:sz="4" w:space="0" w:color="auto"/>
              <w:left w:val="single" w:sz="4" w:space="0" w:color="auto"/>
              <w:bottom w:val="single" w:sz="4" w:space="0" w:color="auto"/>
              <w:right w:val="single" w:sz="4" w:space="0" w:color="auto"/>
            </w:tcBorders>
            <w:noWrap/>
            <w:vAlign w:val="center"/>
          </w:tcPr>
          <w:p w:rsidR="000C59DF" w:rsidRPr="00AA5AEA" w:rsidRDefault="00D6121E" w:rsidP="007111BC">
            <w:pPr>
              <w:jc w:val="both"/>
              <w:rPr>
                <w:rFonts w:asciiTheme="minorHAnsi" w:hAnsiTheme="minorHAnsi" w:cs="Arial"/>
                <w:b/>
                <w:bCs/>
                <w:sz w:val="20"/>
                <w:szCs w:val="20"/>
              </w:rPr>
            </w:pPr>
            <w:r>
              <w:rPr>
                <w:rFonts w:asciiTheme="minorHAnsi" w:hAnsiTheme="minorHAnsi" w:cs="Arial"/>
                <w:b/>
                <w:bCs/>
                <w:sz w:val="20"/>
                <w:szCs w:val="20"/>
              </w:rPr>
              <w:t>No se ha realizado transferencia al Archivo General de la Nación</w:t>
            </w:r>
          </w:p>
        </w:tc>
      </w:tr>
    </w:tbl>
    <w:p w:rsidR="000C59DF" w:rsidRDefault="000C59DF" w:rsidP="000C59DF">
      <w:pPr>
        <w:rPr>
          <w:rFonts w:asciiTheme="minorHAnsi" w:hAnsiTheme="minorHAnsi" w:cs="Arial"/>
          <w:sz w:val="20"/>
          <w:szCs w:val="20"/>
        </w:rPr>
      </w:pPr>
    </w:p>
    <w:p w:rsidR="00D6121E" w:rsidRDefault="00D6121E" w:rsidP="000C59DF">
      <w:pPr>
        <w:rPr>
          <w:rFonts w:asciiTheme="minorHAnsi" w:hAnsiTheme="minorHAnsi" w:cs="Arial"/>
          <w:sz w:val="20"/>
          <w:szCs w:val="20"/>
        </w:rPr>
      </w:pPr>
    </w:p>
    <w:p w:rsidR="000C59DF" w:rsidRDefault="000C59DF" w:rsidP="000C59DF"/>
    <w:p w:rsidR="000C59DF" w:rsidRPr="003B0EA9" w:rsidRDefault="000C59DF" w:rsidP="000C59DF">
      <w:pPr>
        <w:rPr>
          <w:rFonts w:asciiTheme="minorHAnsi" w:hAnsiTheme="minorHAnsi" w:cs="Arial"/>
          <w:b/>
        </w:rPr>
      </w:pPr>
    </w:p>
    <w:p w:rsidR="0091354D" w:rsidRDefault="0091354D"/>
    <w:sectPr w:rsidR="0091354D">
      <w:headerReference w:type="default" r:id="rId10"/>
      <w:footerReference w:type="even"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A09" w:rsidRDefault="00551A09">
      <w:r>
        <w:separator/>
      </w:r>
    </w:p>
  </w:endnote>
  <w:endnote w:type="continuationSeparator" w:id="0">
    <w:p w:rsidR="00551A09" w:rsidRDefault="0055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C24" w:rsidRDefault="0072701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6C24" w:rsidRDefault="00551A0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121300"/>
      <w:docPartObj>
        <w:docPartGallery w:val="Page Numbers (Bottom of Page)"/>
        <w:docPartUnique/>
      </w:docPartObj>
    </w:sdtPr>
    <w:sdtEndPr/>
    <w:sdtContent>
      <w:sdt>
        <w:sdtPr>
          <w:id w:val="1728636285"/>
          <w:docPartObj>
            <w:docPartGallery w:val="Page Numbers (Top of Page)"/>
            <w:docPartUnique/>
          </w:docPartObj>
        </w:sdtPr>
        <w:sdtEndPr/>
        <w:sdtContent>
          <w:p w:rsidR="00566C24" w:rsidRPr="00EB0CF2" w:rsidRDefault="00727012" w:rsidP="00EB0CF2">
            <w:pPr>
              <w:pStyle w:val="Piedepgina"/>
              <w:jc w:val="center"/>
            </w:pPr>
            <w:r w:rsidRPr="00EB0CF2">
              <w:rPr>
                <w:rFonts w:asciiTheme="minorHAnsi" w:hAnsiTheme="minorHAnsi"/>
                <w:sz w:val="20"/>
                <w:szCs w:val="20"/>
              </w:rPr>
              <w:t xml:space="preserve">Página </w:t>
            </w:r>
            <w:r w:rsidRPr="00EB0CF2">
              <w:rPr>
                <w:rFonts w:asciiTheme="minorHAnsi" w:hAnsiTheme="minorHAnsi"/>
                <w:b/>
                <w:bCs/>
                <w:sz w:val="20"/>
                <w:szCs w:val="20"/>
              </w:rPr>
              <w:fldChar w:fldCharType="begin"/>
            </w:r>
            <w:r w:rsidRPr="00EB0CF2">
              <w:rPr>
                <w:rFonts w:asciiTheme="minorHAnsi" w:hAnsiTheme="minorHAnsi"/>
                <w:b/>
                <w:bCs/>
                <w:sz w:val="20"/>
                <w:szCs w:val="20"/>
              </w:rPr>
              <w:instrText>PAGE</w:instrText>
            </w:r>
            <w:r w:rsidRPr="00EB0CF2">
              <w:rPr>
                <w:rFonts w:asciiTheme="minorHAnsi" w:hAnsiTheme="minorHAnsi"/>
                <w:b/>
                <w:bCs/>
                <w:sz w:val="20"/>
                <w:szCs w:val="20"/>
              </w:rPr>
              <w:fldChar w:fldCharType="separate"/>
            </w:r>
            <w:r>
              <w:rPr>
                <w:rFonts w:asciiTheme="minorHAnsi" w:hAnsiTheme="minorHAnsi"/>
                <w:b/>
                <w:bCs/>
                <w:noProof/>
                <w:sz w:val="20"/>
                <w:szCs w:val="20"/>
              </w:rPr>
              <w:t>21</w:t>
            </w:r>
            <w:r w:rsidRPr="00EB0CF2">
              <w:rPr>
                <w:rFonts w:asciiTheme="minorHAnsi" w:hAnsiTheme="minorHAnsi"/>
                <w:b/>
                <w:bCs/>
                <w:sz w:val="20"/>
                <w:szCs w:val="20"/>
              </w:rPr>
              <w:fldChar w:fldCharType="end"/>
            </w:r>
            <w:r w:rsidRPr="00EB0CF2">
              <w:rPr>
                <w:rFonts w:asciiTheme="minorHAnsi" w:hAnsiTheme="minorHAnsi"/>
                <w:sz w:val="20"/>
                <w:szCs w:val="20"/>
              </w:rPr>
              <w:t xml:space="preserve"> de </w:t>
            </w:r>
            <w:r w:rsidRPr="00EB0CF2">
              <w:rPr>
                <w:rFonts w:asciiTheme="minorHAnsi" w:hAnsiTheme="minorHAnsi"/>
                <w:b/>
                <w:bCs/>
                <w:sz w:val="20"/>
                <w:szCs w:val="20"/>
              </w:rPr>
              <w:fldChar w:fldCharType="begin"/>
            </w:r>
            <w:r w:rsidRPr="00EB0CF2">
              <w:rPr>
                <w:rFonts w:asciiTheme="minorHAnsi" w:hAnsiTheme="minorHAnsi"/>
                <w:b/>
                <w:bCs/>
                <w:sz w:val="20"/>
                <w:szCs w:val="20"/>
              </w:rPr>
              <w:instrText>NUMPAGES</w:instrText>
            </w:r>
            <w:r w:rsidRPr="00EB0CF2">
              <w:rPr>
                <w:rFonts w:asciiTheme="minorHAnsi" w:hAnsiTheme="minorHAnsi"/>
                <w:b/>
                <w:bCs/>
                <w:sz w:val="20"/>
                <w:szCs w:val="20"/>
              </w:rPr>
              <w:fldChar w:fldCharType="separate"/>
            </w:r>
            <w:r>
              <w:rPr>
                <w:rFonts w:asciiTheme="minorHAnsi" w:hAnsiTheme="minorHAnsi"/>
                <w:b/>
                <w:bCs/>
                <w:noProof/>
                <w:sz w:val="20"/>
                <w:szCs w:val="20"/>
              </w:rPr>
              <w:t>39</w:t>
            </w:r>
            <w:r w:rsidRPr="00EB0CF2">
              <w:rPr>
                <w:rFonts w:asciiTheme="minorHAnsi" w:hAnsi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A09" w:rsidRDefault="00551A09">
      <w:r>
        <w:separator/>
      </w:r>
    </w:p>
  </w:footnote>
  <w:footnote w:type="continuationSeparator" w:id="0">
    <w:p w:rsidR="00551A09" w:rsidRDefault="00551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C24" w:rsidRDefault="00C36AAC" w:rsidP="0007503D">
    <w:pPr>
      <w:pStyle w:val="Encabezado"/>
    </w:pPr>
    <w:r w:rsidRPr="00337181">
      <w:rPr>
        <w:rFonts w:asciiTheme="minorHAnsi" w:hAnsiTheme="minorHAnsi" w:cstheme="minorHAnsi"/>
        <w:noProof/>
        <w:sz w:val="28"/>
        <w:szCs w:val="24"/>
      </w:rPr>
      <w:drawing>
        <wp:inline distT="0" distB="0" distL="0" distR="0" wp14:anchorId="1B246FC1" wp14:editId="5FE002EC">
          <wp:extent cx="5467985" cy="491490"/>
          <wp:effectExtent l="0" t="0" r="0" b="3810"/>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67985" cy="491490"/>
                  </a:xfrm>
                  <a:prstGeom prst="rect">
                    <a:avLst/>
                  </a:prstGeom>
                </pic:spPr>
              </pic:pic>
            </a:graphicData>
          </a:graphic>
        </wp:inline>
      </w:drawing>
    </w:r>
  </w:p>
  <w:p w:rsidR="00C36AAC" w:rsidRPr="00C35A8C" w:rsidRDefault="00C36AAC" w:rsidP="00C36AAC">
    <w:pPr>
      <w:pStyle w:val="Estilo2"/>
      <w:rPr>
        <w:rFonts w:asciiTheme="minorHAnsi" w:hAnsiTheme="minorHAnsi"/>
        <w:sz w:val="28"/>
        <w:szCs w:val="28"/>
      </w:rPr>
    </w:pPr>
    <w:r>
      <w:rPr>
        <w:rFonts w:asciiTheme="minorHAnsi" w:hAnsiTheme="minorHAnsi"/>
        <w:sz w:val="28"/>
        <w:szCs w:val="28"/>
      </w:rPr>
      <w:t xml:space="preserve">DIAGNOSTICO </w:t>
    </w:r>
    <w:r w:rsidRPr="00C35A8C">
      <w:rPr>
        <w:rFonts w:asciiTheme="minorHAnsi" w:hAnsiTheme="minorHAnsi"/>
        <w:sz w:val="28"/>
        <w:szCs w:val="28"/>
      </w:rPr>
      <w:t>PROGRAMA DE GESTIÓN DOCUMENTAL (PGD)</w:t>
    </w:r>
  </w:p>
  <w:p w:rsidR="00C36AAC" w:rsidRDefault="00C36AAC" w:rsidP="000750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5A80"/>
    <w:multiLevelType w:val="multilevel"/>
    <w:tmpl w:val="6C068094"/>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2D7CB8"/>
    <w:multiLevelType w:val="hybridMultilevel"/>
    <w:tmpl w:val="0B287BA2"/>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2" w15:restartNumberingAfterBreak="0">
    <w:nsid w:val="181355B2"/>
    <w:multiLevelType w:val="hybridMultilevel"/>
    <w:tmpl w:val="CF9C52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A1720"/>
    <w:multiLevelType w:val="hybridMultilevel"/>
    <w:tmpl w:val="14C2DB3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27A93D4F"/>
    <w:multiLevelType w:val="hybridMultilevel"/>
    <w:tmpl w:val="961EAB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B08E0"/>
    <w:multiLevelType w:val="hybridMultilevel"/>
    <w:tmpl w:val="664E38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A02A4B"/>
    <w:multiLevelType w:val="hybridMultilevel"/>
    <w:tmpl w:val="6F76643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15:restartNumberingAfterBreak="0">
    <w:nsid w:val="72697CCF"/>
    <w:multiLevelType w:val="hybridMultilevel"/>
    <w:tmpl w:val="765E8F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DF"/>
    <w:rsid w:val="000C195C"/>
    <w:rsid w:val="000C59DF"/>
    <w:rsid w:val="00211CB0"/>
    <w:rsid w:val="00551A09"/>
    <w:rsid w:val="00587623"/>
    <w:rsid w:val="00727012"/>
    <w:rsid w:val="00837F83"/>
    <w:rsid w:val="0091354D"/>
    <w:rsid w:val="00995DF0"/>
    <w:rsid w:val="00A72A74"/>
    <w:rsid w:val="00C36AAC"/>
    <w:rsid w:val="00CC375A"/>
    <w:rsid w:val="00D6121E"/>
    <w:rsid w:val="00E159E5"/>
    <w:rsid w:val="00E87460"/>
    <w:rsid w:val="00EF352F"/>
    <w:rsid w:val="00F742FC"/>
    <w:rsid w:val="00FC46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8D5B2AB"/>
  <w15:chartTrackingRefBased/>
  <w15:docId w15:val="{D7E95B0F-ABA7-434A-A938-F6F6DD87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9DF"/>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Nombre Proyecto"/>
    <w:basedOn w:val="Normal"/>
    <w:next w:val="Normal"/>
    <w:link w:val="Ttulo1Car"/>
    <w:qFormat/>
    <w:rsid w:val="000C59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qFormat/>
    <w:rsid w:val="000C59DF"/>
    <w:pPr>
      <w:keepNext/>
      <w:spacing w:before="240" w:after="60"/>
      <w:outlineLvl w:val="2"/>
    </w:pPr>
    <w:rPr>
      <w:rFonts w:ascii="Arial" w:hAnsi="Arial" w:cs="Arial"/>
      <w:b/>
      <w:bCs/>
      <w:sz w:val="26"/>
      <w:szCs w:val="26"/>
    </w:rPr>
  </w:style>
  <w:style w:type="paragraph" w:styleId="Ttulo5">
    <w:name w:val="heading 5"/>
    <w:basedOn w:val="Normal"/>
    <w:next w:val="Normal"/>
    <w:link w:val="Ttulo5Car"/>
    <w:unhideWhenUsed/>
    <w:qFormat/>
    <w:rsid w:val="000C59DF"/>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0C59DF"/>
    <w:pPr>
      <w:spacing w:before="240" w:after="60"/>
      <w:outlineLvl w:val="5"/>
    </w:pPr>
    <w:rPr>
      <w:rFonts w:ascii="Arial" w:hAnsi="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ombre Proyecto Car"/>
    <w:basedOn w:val="Fuentedeprrafopredeter"/>
    <w:link w:val="Ttulo1"/>
    <w:rsid w:val="000C59D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rsid w:val="000C59DF"/>
    <w:rPr>
      <w:rFonts w:ascii="Arial" w:eastAsia="Times New Roman" w:hAnsi="Arial" w:cs="Arial"/>
      <w:b/>
      <w:bCs/>
      <w:sz w:val="26"/>
      <w:szCs w:val="26"/>
      <w:lang w:val="es-ES" w:eastAsia="es-ES"/>
    </w:rPr>
  </w:style>
  <w:style w:type="character" w:customStyle="1" w:styleId="Ttulo5Car">
    <w:name w:val="Título 5 Car"/>
    <w:basedOn w:val="Fuentedeprrafopredeter"/>
    <w:link w:val="Ttulo5"/>
    <w:rsid w:val="000C59DF"/>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rsid w:val="000C59DF"/>
    <w:rPr>
      <w:rFonts w:ascii="Arial" w:eastAsia="Times New Roman" w:hAnsi="Arial" w:cs="Times New Roman"/>
      <w:b/>
      <w:bCs/>
      <w:lang w:val="es-ES" w:eastAsia="es-ES"/>
    </w:rPr>
  </w:style>
  <w:style w:type="paragraph" w:styleId="Textoindependiente2">
    <w:name w:val="Body Text 2"/>
    <w:basedOn w:val="Normal"/>
    <w:link w:val="Textoindependiente2Car"/>
    <w:rsid w:val="000C59DF"/>
    <w:rPr>
      <w:rFonts w:ascii="Arial Narrow" w:hAnsi="Arial Narrow"/>
      <w:b/>
      <w:bCs/>
      <w:szCs w:val="20"/>
      <w:lang w:val="es-CO"/>
    </w:rPr>
  </w:style>
  <w:style w:type="character" w:customStyle="1" w:styleId="Textoindependiente2Car">
    <w:name w:val="Texto independiente 2 Car"/>
    <w:basedOn w:val="Fuentedeprrafopredeter"/>
    <w:link w:val="Textoindependiente2"/>
    <w:rsid w:val="000C59DF"/>
    <w:rPr>
      <w:rFonts w:ascii="Arial Narrow" w:eastAsia="Times New Roman" w:hAnsi="Arial Narrow" w:cs="Times New Roman"/>
      <w:b/>
      <w:bCs/>
      <w:sz w:val="24"/>
      <w:szCs w:val="20"/>
      <w:lang w:eastAsia="es-ES"/>
    </w:rPr>
  </w:style>
  <w:style w:type="paragraph" w:styleId="Encabezado">
    <w:name w:val="header"/>
    <w:basedOn w:val="Normal"/>
    <w:link w:val="EncabezadoCar"/>
    <w:uiPriority w:val="99"/>
    <w:rsid w:val="000C59DF"/>
    <w:pPr>
      <w:tabs>
        <w:tab w:val="center" w:pos="4252"/>
        <w:tab w:val="right" w:pos="8504"/>
      </w:tabs>
    </w:pPr>
    <w:rPr>
      <w:rFonts w:ascii="Arial Narrow" w:hAnsi="Arial Narrow"/>
      <w:szCs w:val="20"/>
      <w:lang w:val="x-none"/>
    </w:rPr>
  </w:style>
  <w:style w:type="character" w:customStyle="1" w:styleId="EncabezadoCar">
    <w:name w:val="Encabezado Car"/>
    <w:basedOn w:val="Fuentedeprrafopredeter"/>
    <w:link w:val="Encabezado"/>
    <w:uiPriority w:val="99"/>
    <w:rsid w:val="000C59DF"/>
    <w:rPr>
      <w:rFonts w:ascii="Arial Narrow" w:eastAsia="Times New Roman" w:hAnsi="Arial Narrow" w:cs="Times New Roman"/>
      <w:sz w:val="24"/>
      <w:szCs w:val="20"/>
      <w:lang w:val="x-none" w:eastAsia="es-ES"/>
    </w:rPr>
  </w:style>
  <w:style w:type="paragraph" w:styleId="Sangradetextonormal">
    <w:name w:val="Body Text Indent"/>
    <w:basedOn w:val="Normal"/>
    <w:link w:val="SangradetextonormalCar"/>
    <w:rsid w:val="000C59DF"/>
    <w:pPr>
      <w:ind w:left="360"/>
      <w:jc w:val="both"/>
    </w:pPr>
    <w:rPr>
      <w:rFonts w:ascii="Arial" w:hAnsi="Arial" w:cs="Arial"/>
    </w:rPr>
  </w:style>
  <w:style w:type="character" w:customStyle="1" w:styleId="SangradetextonormalCar">
    <w:name w:val="Sangría de texto normal Car"/>
    <w:basedOn w:val="Fuentedeprrafopredeter"/>
    <w:link w:val="Sangradetextonormal"/>
    <w:rsid w:val="000C59DF"/>
    <w:rPr>
      <w:rFonts w:ascii="Arial" w:eastAsia="Times New Roman" w:hAnsi="Arial" w:cs="Arial"/>
      <w:sz w:val="24"/>
      <w:szCs w:val="24"/>
      <w:lang w:val="es-ES" w:eastAsia="es-ES"/>
    </w:rPr>
  </w:style>
  <w:style w:type="paragraph" w:styleId="Piedepgina">
    <w:name w:val="footer"/>
    <w:basedOn w:val="Normal"/>
    <w:link w:val="PiedepginaCar"/>
    <w:uiPriority w:val="99"/>
    <w:rsid w:val="000C59DF"/>
    <w:pPr>
      <w:tabs>
        <w:tab w:val="center" w:pos="4252"/>
        <w:tab w:val="right" w:pos="8504"/>
      </w:tabs>
    </w:pPr>
  </w:style>
  <w:style w:type="character" w:customStyle="1" w:styleId="PiedepginaCar">
    <w:name w:val="Pie de página Car"/>
    <w:basedOn w:val="Fuentedeprrafopredeter"/>
    <w:link w:val="Piedepgina"/>
    <w:uiPriority w:val="99"/>
    <w:rsid w:val="000C59D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C59DF"/>
  </w:style>
  <w:style w:type="paragraph" w:styleId="Prrafodelista">
    <w:name w:val="List Paragraph"/>
    <w:basedOn w:val="Normal"/>
    <w:uiPriority w:val="34"/>
    <w:qFormat/>
    <w:rsid w:val="000C59DF"/>
    <w:pPr>
      <w:ind w:left="708"/>
    </w:pPr>
    <w:rPr>
      <w:lang w:val="es-ES_tradnl" w:eastAsia="es-CO"/>
    </w:rPr>
  </w:style>
  <w:style w:type="paragraph" w:styleId="Textosinformato">
    <w:name w:val="Plain Text"/>
    <w:basedOn w:val="Normal"/>
    <w:link w:val="TextosinformatoCar"/>
    <w:rsid w:val="000C59DF"/>
    <w:rPr>
      <w:rFonts w:ascii="Courier New" w:hAnsi="Courier New"/>
      <w:sz w:val="20"/>
      <w:szCs w:val="20"/>
    </w:rPr>
  </w:style>
  <w:style w:type="character" w:customStyle="1" w:styleId="TextosinformatoCar">
    <w:name w:val="Texto sin formato Car"/>
    <w:basedOn w:val="Fuentedeprrafopredeter"/>
    <w:link w:val="Textosinformato"/>
    <w:rsid w:val="000C59DF"/>
    <w:rPr>
      <w:rFonts w:ascii="Courier New" w:eastAsia="Times New Roman" w:hAnsi="Courier New" w:cs="Times New Roman"/>
      <w:sz w:val="20"/>
      <w:szCs w:val="20"/>
      <w:lang w:val="es-ES" w:eastAsia="es-ES"/>
    </w:rPr>
  </w:style>
  <w:style w:type="character" w:styleId="Hipervnculo">
    <w:name w:val="Hyperlink"/>
    <w:basedOn w:val="Fuentedeprrafopredeter"/>
    <w:uiPriority w:val="99"/>
    <w:semiHidden/>
    <w:unhideWhenUsed/>
    <w:rsid w:val="000C59DF"/>
    <w:rPr>
      <w:color w:val="0000FF"/>
      <w:u w:val="single"/>
    </w:rPr>
  </w:style>
  <w:style w:type="paragraph" w:customStyle="1" w:styleId="Estilo2">
    <w:name w:val="Estilo2"/>
    <w:basedOn w:val="Listaconnmeros"/>
    <w:next w:val="Listaconnmeros2"/>
    <w:autoRedefine/>
    <w:rsid w:val="00C36AAC"/>
    <w:pPr>
      <w:numPr>
        <w:numId w:val="0"/>
      </w:numPr>
      <w:contextualSpacing w:val="0"/>
      <w:jc w:val="center"/>
    </w:pPr>
    <w:rPr>
      <w:rFonts w:ascii="Arial" w:hAnsi="Arial" w:cs="Arial"/>
      <w:b/>
      <w:bCs/>
    </w:rPr>
  </w:style>
  <w:style w:type="paragraph" w:styleId="Listaconnmeros">
    <w:name w:val="List Number"/>
    <w:basedOn w:val="Normal"/>
    <w:uiPriority w:val="99"/>
    <w:semiHidden/>
    <w:unhideWhenUsed/>
    <w:rsid w:val="00C36AAC"/>
    <w:pPr>
      <w:numPr>
        <w:numId w:val="8"/>
      </w:numPr>
      <w:ind w:left="360" w:hanging="360"/>
      <w:contextualSpacing/>
    </w:pPr>
  </w:style>
  <w:style w:type="paragraph" w:styleId="Listaconnmeros2">
    <w:name w:val="List Number 2"/>
    <w:basedOn w:val="Normal"/>
    <w:uiPriority w:val="99"/>
    <w:semiHidden/>
    <w:unhideWhenUsed/>
    <w:rsid w:val="00C36AAC"/>
    <w:pPr>
      <w:tabs>
        <w:tab w:val="num" w:pos="643"/>
        <w:tab w:val="num" w:pos="720"/>
      </w:tabs>
      <w:ind w:left="643" w:hanging="360"/>
      <w:contextualSpacing/>
    </w:pPr>
  </w:style>
  <w:style w:type="paragraph" w:styleId="Textoindependiente3">
    <w:name w:val="Body Text 3"/>
    <w:basedOn w:val="Normal"/>
    <w:link w:val="Textoindependiente3Car"/>
    <w:uiPriority w:val="99"/>
    <w:semiHidden/>
    <w:unhideWhenUsed/>
    <w:rsid w:val="00C36AA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6AAC"/>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E159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59E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decreto_4165_201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3553</Words>
  <Characters>19547</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Janneth Rodriguez Mora</dc:creator>
  <cp:keywords/>
  <dc:description/>
  <cp:lastModifiedBy>Hector Eduardo Vanegas Gamez</cp:lastModifiedBy>
  <cp:revision>3</cp:revision>
  <cp:lastPrinted>2018-10-25T19:30:00Z</cp:lastPrinted>
  <dcterms:created xsi:type="dcterms:W3CDTF">2018-10-25T19:36:00Z</dcterms:created>
  <dcterms:modified xsi:type="dcterms:W3CDTF">2018-10-25T19:37:00Z</dcterms:modified>
</cp:coreProperties>
</file>