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E2F" w:rsidRPr="00E2380A" w:rsidRDefault="00637E2F" w:rsidP="006E6F49">
      <w:pPr>
        <w:spacing w:after="0" w:line="240" w:lineRule="auto"/>
        <w:jc w:val="both"/>
        <w:rPr>
          <w:rFonts w:asciiTheme="minorHAnsi" w:eastAsia="Times New Roman" w:hAnsiTheme="minorHAnsi" w:cstheme="minorHAnsi"/>
          <w:sz w:val="28"/>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sz w:val="28"/>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sz w:val="28"/>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sz w:val="28"/>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sz w:val="28"/>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sz w:val="28"/>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b/>
          <w:color w:val="4F81BD"/>
          <w:sz w:val="44"/>
          <w:szCs w:val="40"/>
          <w:lang w:val="es-ES"/>
        </w:rPr>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506"/>
      </w:tblGrid>
      <w:tr w:rsidR="006E6F49" w:rsidRPr="00E2380A" w:rsidTr="002C3D8E">
        <w:tc>
          <w:tcPr>
            <w:tcW w:w="7709" w:type="dxa"/>
            <w:shd w:val="clear" w:color="auto" w:fill="auto"/>
            <w:tcMar>
              <w:top w:w="216" w:type="dxa"/>
              <w:left w:w="115" w:type="dxa"/>
              <w:bottom w:w="216" w:type="dxa"/>
              <w:right w:w="115" w:type="dxa"/>
            </w:tcMar>
          </w:tcPr>
          <w:p w:rsidR="006E6F49" w:rsidRPr="00E2380A" w:rsidRDefault="006E6F49" w:rsidP="006E6F49">
            <w:pPr>
              <w:spacing w:after="0" w:line="240" w:lineRule="auto"/>
              <w:jc w:val="both"/>
              <w:rPr>
                <w:rFonts w:asciiTheme="minorHAnsi" w:eastAsia="Times New Roman" w:hAnsiTheme="minorHAnsi" w:cstheme="minorHAnsi"/>
                <w:sz w:val="52"/>
                <w:lang w:val="es-ES"/>
              </w:rPr>
            </w:pPr>
            <w:r w:rsidRPr="002C3D8E">
              <w:rPr>
                <w:rFonts w:asciiTheme="minorHAnsi" w:eastAsia="Times New Roman" w:hAnsiTheme="minorHAnsi" w:cstheme="minorHAnsi"/>
                <w:sz w:val="52"/>
                <w:szCs w:val="24"/>
                <w:lang w:eastAsia="es-ES"/>
              </w:rPr>
              <w:t>PLAN ANTICORRUPCIÓN Y DE ATENCIÓN AL CIUDADANO</w:t>
            </w:r>
          </w:p>
        </w:tc>
      </w:tr>
      <w:tr w:rsidR="006E6F49" w:rsidRPr="00E2380A" w:rsidTr="00594908">
        <w:tc>
          <w:tcPr>
            <w:tcW w:w="7709" w:type="dxa"/>
          </w:tcPr>
          <w:p w:rsidR="006E6F49" w:rsidRPr="00E2380A" w:rsidRDefault="006E6F49" w:rsidP="006E6F49">
            <w:pPr>
              <w:spacing w:after="0" w:line="240" w:lineRule="auto"/>
              <w:jc w:val="both"/>
              <w:rPr>
                <w:rFonts w:asciiTheme="minorHAnsi" w:eastAsia="Times New Roman" w:hAnsiTheme="minorHAnsi" w:cstheme="minorHAnsi"/>
                <w:color w:val="4F81BD"/>
                <w:sz w:val="52"/>
                <w:szCs w:val="80"/>
                <w:lang w:val="es-ES"/>
              </w:rPr>
            </w:pPr>
          </w:p>
        </w:tc>
      </w:tr>
      <w:tr w:rsidR="006E6F49" w:rsidRPr="00E2380A" w:rsidTr="00594908">
        <w:tc>
          <w:tcPr>
            <w:tcW w:w="7709" w:type="dxa"/>
            <w:tcMar>
              <w:top w:w="216" w:type="dxa"/>
              <w:left w:w="115" w:type="dxa"/>
              <w:bottom w:w="216" w:type="dxa"/>
              <w:right w:w="115" w:type="dxa"/>
            </w:tcMar>
          </w:tcPr>
          <w:p w:rsidR="00011C9B" w:rsidRDefault="002C3D8E" w:rsidP="00420A29">
            <w:pPr>
              <w:spacing w:after="0" w:line="240" w:lineRule="auto"/>
              <w:jc w:val="both"/>
              <w:rPr>
                <w:rFonts w:asciiTheme="minorHAnsi" w:eastAsia="Times New Roman" w:hAnsiTheme="minorHAnsi" w:cstheme="minorHAnsi"/>
                <w:sz w:val="52"/>
                <w:lang w:val="es-ES"/>
              </w:rPr>
            </w:pPr>
            <w:r>
              <w:rPr>
                <w:rFonts w:asciiTheme="minorHAnsi" w:eastAsia="Times New Roman" w:hAnsiTheme="minorHAnsi" w:cstheme="minorHAnsi"/>
                <w:sz w:val="52"/>
                <w:lang w:val="es-ES"/>
              </w:rPr>
              <w:t>Septiembre</w:t>
            </w:r>
            <w:r w:rsidR="00420A29" w:rsidRPr="00E2380A">
              <w:rPr>
                <w:rFonts w:asciiTheme="minorHAnsi" w:eastAsia="Times New Roman" w:hAnsiTheme="minorHAnsi" w:cstheme="minorHAnsi"/>
                <w:sz w:val="52"/>
                <w:lang w:val="es-ES"/>
              </w:rPr>
              <w:t xml:space="preserve"> </w:t>
            </w:r>
            <w:r w:rsidR="006E6F49" w:rsidRPr="00E2380A">
              <w:rPr>
                <w:rFonts w:asciiTheme="minorHAnsi" w:eastAsia="Times New Roman" w:hAnsiTheme="minorHAnsi" w:cstheme="minorHAnsi"/>
                <w:sz w:val="52"/>
                <w:lang w:val="es-ES"/>
              </w:rPr>
              <w:t>201</w:t>
            </w:r>
            <w:r w:rsidR="00420A29" w:rsidRPr="00E2380A">
              <w:rPr>
                <w:rFonts w:asciiTheme="minorHAnsi" w:eastAsia="Times New Roman" w:hAnsiTheme="minorHAnsi" w:cstheme="minorHAnsi"/>
                <w:sz w:val="52"/>
                <w:lang w:val="es-ES"/>
              </w:rPr>
              <w:t>8</w:t>
            </w:r>
            <w:r w:rsidR="006E6F49" w:rsidRPr="00E2380A">
              <w:rPr>
                <w:rFonts w:asciiTheme="minorHAnsi" w:eastAsia="Times New Roman" w:hAnsiTheme="minorHAnsi" w:cstheme="minorHAnsi"/>
                <w:sz w:val="52"/>
                <w:lang w:val="es-ES"/>
              </w:rPr>
              <w:t xml:space="preserve"> </w:t>
            </w:r>
            <w:r w:rsidR="00A47874" w:rsidRPr="00E2380A">
              <w:rPr>
                <w:rFonts w:asciiTheme="minorHAnsi" w:eastAsia="Times New Roman" w:hAnsiTheme="minorHAnsi" w:cstheme="minorHAnsi"/>
                <w:sz w:val="52"/>
                <w:lang w:val="es-ES"/>
              </w:rPr>
              <w:t>– V</w:t>
            </w:r>
            <w:r w:rsidR="003B4511">
              <w:rPr>
                <w:rFonts w:asciiTheme="minorHAnsi" w:eastAsia="Times New Roman" w:hAnsiTheme="minorHAnsi" w:cstheme="minorHAnsi"/>
                <w:sz w:val="52"/>
                <w:lang w:val="es-ES"/>
              </w:rPr>
              <w:t>5</w:t>
            </w:r>
          </w:p>
          <w:p w:rsidR="006E6F49" w:rsidRPr="00E2380A" w:rsidRDefault="006E6F49" w:rsidP="00420A29">
            <w:pPr>
              <w:spacing w:after="0" w:line="240" w:lineRule="auto"/>
              <w:jc w:val="both"/>
              <w:rPr>
                <w:rFonts w:asciiTheme="minorHAnsi" w:eastAsia="Times New Roman" w:hAnsiTheme="minorHAnsi" w:cstheme="minorHAnsi"/>
                <w:sz w:val="52"/>
                <w:lang w:val="es-ES"/>
              </w:rPr>
            </w:pPr>
          </w:p>
        </w:tc>
      </w:tr>
    </w:tbl>
    <w:p w:rsidR="006E6F49" w:rsidRPr="00E2380A" w:rsidRDefault="006E6F49" w:rsidP="006E6F49">
      <w:pPr>
        <w:spacing w:after="0" w:line="240" w:lineRule="auto"/>
        <w:jc w:val="both"/>
        <w:rPr>
          <w:rFonts w:asciiTheme="minorHAnsi" w:eastAsia="Times New Roman" w:hAnsiTheme="minorHAnsi" w:cstheme="minorHAnsi"/>
          <w:b/>
          <w:color w:val="4F81BD"/>
          <w:sz w:val="44"/>
          <w:szCs w:val="40"/>
          <w:lang w:val="es-ES"/>
        </w:rPr>
      </w:pPr>
    </w:p>
    <w:p w:rsidR="006E6F49" w:rsidRPr="00E2380A" w:rsidRDefault="006E6F49" w:rsidP="006E6F49">
      <w:pPr>
        <w:spacing w:after="0" w:line="240" w:lineRule="auto"/>
        <w:jc w:val="center"/>
        <w:rPr>
          <w:rFonts w:asciiTheme="minorHAnsi" w:eastAsia="Times New Roman" w:hAnsiTheme="minorHAnsi" w:cstheme="minorHAnsi"/>
          <w:b/>
          <w:color w:val="4F81BD"/>
          <w:sz w:val="44"/>
          <w:szCs w:val="40"/>
          <w:lang w:val="es-ES"/>
        </w:rPr>
      </w:pPr>
    </w:p>
    <w:p w:rsidR="006E6F49" w:rsidRPr="00E2380A" w:rsidRDefault="006E6F49" w:rsidP="006E6F49">
      <w:pPr>
        <w:spacing w:after="0" w:line="240" w:lineRule="auto"/>
        <w:rPr>
          <w:rFonts w:asciiTheme="minorHAnsi" w:eastAsia="Times New Roman" w:hAnsiTheme="minorHAnsi" w:cstheme="minorHAnsi"/>
          <w:sz w:val="44"/>
          <w:szCs w:val="40"/>
          <w:lang w:val="es-ES"/>
        </w:rPr>
      </w:pPr>
    </w:p>
    <w:p w:rsidR="006E6F49" w:rsidRPr="00E2380A" w:rsidRDefault="006E6F49" w:rsidP="006E6F49">
      <w:pPr>
        <w:spacing w:after="0" w:line="240" w:lineRule="auto"/>
        <w:rPr>
          <w:rFonts w:asciiTheme="minorHAnsi" w:eastAsia="Times New Roman" w:hAnsiTheme="minorHAnsi" w:cstheme="minorHAnsi"/>
          <w:sz w:val="44"/>
          <w:szCs w:val="40"/>
          <w:lang w:val="es-ES"/>
        </w:rPr>
      </w:pPr>
    </w:p>
    <w:p w:rsidR="006E6F49" w:rsidRPr="00E2380A" w:rsidRDefault="006E6F49" w:rsidP="006E6F49">
      <w:pPr>
        <w:spacing w:after="0" w:line="240" w:lineRule="auto"/>
        <w:rPr>
          <w:rFonts w:asciiTheme="minorHAnsi" w:eastAsia="Times New Roman" w:hAnsiTheme="minorHAnsi" w:cstheme="minorHAnsi"/>
          <w:sz w:val="44"/>
          <w:szCs w:val="40"/>
          <w:lang w:val="es-ES"/>
        </w:rPr>
      </w:pPr>
    </w:p>
    <w:p w:rsidR="006E6F49" w:rsidRPr="00E2380A" w:rsidRDefault="006E6F49" w:rsidP="006E6F49">
      <w:pPr>
        <w:spacing w:after="0" w:line="240" w:lineRule="auto"/>
        <w:rPr>
          <w:rFonts w:asciiTheme="minorHAnsi" w:eastAsia="Times New Roman" w:hAnsiTheme="minorHAnsi" w:cstheme="minorHAnsi"/>
          <w:sz w:val="44"/>
          <w:szCs w:val="40"/>
          <w:lang w:val="es-ES"/>
        </w:rPr>
      </w:pPr>
    </w:p>
    <w:p w:rsidR="006E6F49" w:rsidRPr="00E2380A" w:rsidRDefault="006E6F49" w:rsidP="006E6F49">
      <w:pPr>
        <w:spacing w:after="0" w:line="240" w:lineRule="auto"/>
        <w:rPr>
          <w:rFonts w:asciiTheme="minorHAnsi" w:eastAsia="Times New Roman" w:hAnsiTheme="minorHAnsi" w:cstheme="minorHAnsi"/>
          <w:sz w:val="44"/>
          <w:szCs w:val="40"/>
          <w:lang w:val="es-ES"/>
        </w:rPr>
      </w:pPr>
    </w:p>
    <w:p w:rsidR="006E6F49" w:rsidRPr="00E2380A" w:rsidRDefault="006E6F49" w:rsidP="006E6F49">
      <w:pPr>
        <w:spacing w:after="0" w:line="240" w:lineRule="auto"/>
        <w:rPr>
          <w:rFonts w:asciiTheme="minorHAnsi" w:eastAsia="Times New Roman" w:hAnsiTheme="minorHAnsi" w:cstheme="minorHAnsi"/>
          <w:sz w:val="44"/>
          <w:szCs w:val="40"/>
          <w:lang w:val="es-ES"/>
        </w:rPr>
      </w:pPr>
    </w:p>
    <w:p w:rsidR="006E6F49" w:rsidRPr="00E2380A" w:rsidRDefault="006E6F49" w:rsidP="006E6F49">
      <w:pPr>
        <w:spacing w:after="0" w:line="240" w:lineRule="auto"/>
        <w:rPr>
          <w:rFonts w:asciiTheme="minorHAnsi" w:eastAsia="Times New Roman" w:hAnsiTheme="minorHAnsi" w:cstheme="minorHAnsi"/>
          <w:sz w:val="44"/>
          <w:szCs w:val="40"/>
          <w:lang w:val="es-ES"/>
        </w:rPr>
      </w:pPr>
    </w:p>
    <w:p w:rsidR="006E6F49" w:rsidRPr="00E2380A" w:rsidRDefault="006E6F49" w:rsidP="006E6F49">
      <w:pPr>
        <w:spacing w:after="0" w:line="240" w:lineRule="auto"/>
        <w:rPr>
          <w:rFonts w:asciiTheme="minorHAnsi" w:eastAsia="Times New Roman" w:hAnsiTheme="minorHAnsi" w:cstheme="minorHAnsi"/>
          <w:sz w:val="44"/>
          <w:szCs w:val="40"/>
          <w:lang w:val="es-ES"/>
        </w:rPr>
      </w:pPr>
    </w:p>
    <w:p w:rsidR="006E6F49" w:rsidRPr="00E2380A" w:rsidRDefault="006E6F49" w:rsidP="006E6F49">
      <w:pPr>
        <w:tabs>
          <w:tab w:val="left" w:pos="2805"/>
        </w:tabs>
        <w:spacing w:after="0" w:line="240" w:lineRule="auto"/>
        <w:rPr>
          <w:rFonts w:asciiTheme="minorHAnsi" w:eastAsia="Times New Roman" w:hAnsiTheme="minorHAnsi" w:cstheme="minorHAnsi"/>
          <w:sz w:val="44"/>
          <w:szCs w:val="40"/>
          <w:lang w:val="es-ES"/>
        </w:rPr>
      </w:pPr>
      <w:r w:rsidRPr="00E2380A">
        <w:rPr>
          <w:rFonts w:asciiTheme="minorHAnsi" w:eastAsia="Times New Roman" w:hAnsiTheme="minorHAnsi" w:cstheme="minorHAnsi"/>
          <w:sz w:val="44"/>
          <w:szCs w:val="40"/>
          <w:lang w:val="es-ES"/>
        </w:rPr>
        <w:tab/>
      </w:r>
    </w:p>
    <w:p w:rsidR="006E6F49" w:rsidRPr="00E2380A" w:rsidRDefault="006E6F49" w:rsidP="006E6F49">
      <w:pPr>
        <w:spacing w:after="0" w:line="240" w:lineRule="auto"/>
        <w:jc w:val="center"/>
        <w:rPr>
          <w:rFonts w:asciiTheme="minorHAnsi" w:eastAsia="Times New Roman" w:hAnsiTheme="minorHAnsi" w:cstheme="minorHAnsi"/>
          <w:b/>
          <w:color w:val="000000"/>
          <w:sz w:val="40"/>
          <w:szCs w:val="40"/>
          <w:lang w:val="es-ES"/>
        </w:rPr>
      </w:pPr>
      <w:r w:rsidRPr="00E2380A">
        <w:rPr>
          <w:rFonts w:asciiTheme="minorHAnsi" w:eastAsia="Times New Roman" w:hAnsiTheme="minorHAnsi" w:cstheme="minorHAnsi"/>
          <w:sz w:val="44"/>
          <w:szCs w:val="40"/>
          <w:lang w:val="es-ES"/>
        </w:rPr>
        <w:br w:type="page"/>
      </w:r>
      <w:r w:rsidRPr="00E2380A">
        <w:rPr>
          <w:rFonts w:asciiTheme="minorHAnsi" w:eastAsia="Times New Roman" w:hAnsiTheme="minorHAnsi" w:cstheme="minorHAnsi"/>
          <w:b/>
          <w:color w:val="000000"/>
          <w:sz w:val="40"/>
          <w:szCs w:val="40"/>
          <w:lang w:val="es-ES"/>
        </w:rPr>
        <w:lastRenderedPageBreak/>
        <w:t>Plan Anticorrupción y de Atención al Ciudadano</w:t>
      </w:r>
    </w:p>
    <w:p w:rsidR="006E6F49" w:rsidRPr="00E2380A" w:rsidRDefault="006E6F49" w:rsidP="006E6F49">
      <w:pPr>
        <w:spacing w:after="0" w:line="240" w:lineRule="auto"/>
        <w:rPr>
          <w:rFonts w:asciiTheme="minorHAnsi" w:eastAsia="Times New Roman" w:hAnsiTheme="minorHAnsi" w:cstheme="minorHAnsi"/>
          <w:b/>
          <w:color w:val="000000"/>
          <w:sz w:val="32"/>
          <w:szCs w:val="40"/>
          <w:lang w:val="es-ES"/>
        </w:rPr>
      </w:pPr>
    </w:p>
    <w:p w:rsidR="00A901A4" w:rsidRPr="00A901A4" w:rsidRDefault="00A901A4" w:rsidP="006E6F49">
      <w:pPr>
        <w:spacing w:after="0" w:line="240" w:lineRule="auto"/>
        <w:jc w:val="right"/>
        <w:rPr>
          <w:rFonts w:asciiTheme="minorHAnsi" w:eastAsia="Times New Roman" w:hAnsiTheme="minorHAnsi" w:cstheme="minorHAnsi"/>
          <w:b/>
          <w:color w:val="000000"/>
          <w:sz w:val="32"/>
          <w:szCs w:val="40"/>
          <w:lang w:val="es-ES"/>
        </w:rPr>
      </w:pPr>
      <w:r w:rsidRPr="00A901A4">
        <w:rPr>
          <w:rFonts w:asciiTheme="minorHAnsi" w:eastAsia="Times New Roman" w:hAnsiTheme="minorHAnsi" w:cstheme="minorHAnsi"/>
          <w:b/>
          <w:color w:val="000000"/>
          <w:sz w:val="32"/>
          <w:szCs w:val="40"/>
          <w:lang w:val="es-ES"/>
        </w:rPr>
        <w:t xml:space="preserve">Louis </w:t>
      </w:r>
      <w:proofErr w:type="spellStart"/>
      <w:r w:rsidRPr="00A901A4">
        <w:rPr>
          <w:rFonts w:asciiTheme="minorHAnsi" w:eastAsia="Times New Roman" w:hAnsiTheme="minorHAnsi" w:cstheme="minorHAnsi"/>
          <w:b/>
          <w:color w:val="000000"/>
          <w:sz w:val="32"/>
          <w:szCs w:val="40"/>
          <w:lang w:val="es-ES"/>
        </w:rPr>
        <w:t>Francois</w:t>
      </w:r>
      <w:proofErr w:type="spellEnd"/>
      <w:r w:rsidRPr="00A901A4">
        <w:rPr>
          <w:rFonts w:asciiTheme="minorHAnsi" w:eastAsia="Times New Roman" w:hAnsiTheme="minorHAnsi" w:cstheme="minorHAnsi"/>
          <w:b/>
          <w:color w:val="000000"/>
          <w:sz w:val="32"/>
          <w:szCs w:val="40"/>
          <w:lang w:val="es-ES"/>
        </w:rPr>
        <w:t xml:space="preserve"> </w:t>
      </w:r>
      <w:proofErr w:type="spellStart"/>
      <w:r w:rsidRPr="00A901A4">
        <w:rPr>
          <w:rFonts w:asciiTheme="minorHAnsi" w:eastAsia="Times New Roman" w:hAnsiTheme="minorHAnsi" w:cstheme="minorHAnsi"/>
          <w:b/>
          <w:color w:val="000000"/>
          <w:sz w:val="32"/>
          <w:szCs w:val="40"/>
          <w:lang w:val="es-ES"/>
        </w:rPr>
        <w:t>Kleyn</w:t>
      </w:r>
      <w:proofErr w:type="spellEnd"/>
      <w:r w:rsidRPr="00A901A4">
        <w:rPr>
          <w:rFonts w:asciiTheme="minorHAnsi" w:eastAsia="Times New Roman" w:hAnsiTheme="minorHAnsi" w:cstheme="minorHAnsi"/>
          <w:b/>
          <w:color w:val="000000"/>
          <w:sz w:val="32"/>
          <w:szCs w:val="40"/>
          <w:lang w:val="es-ES"/>
        </w:rPr>
        <w:t xml:space="preserve"> López</w:t>
      </w:r>
    </w:p>
    <w:p w:rsidR="006E6F49" w:rsidRPr="00E2380A" w:rsidRDefault="006E6F49" w:rsidP="006E6F49">
      <w:pPr>
        <w:spacing w:after="0" w:line="240" w:lineRule="auto"/>
        <w:jc w:val="right"/>
        <w:rPr>
          <w:rFonts w:asciiTheme="minorHAnsi" w:eastAsia="Times New Roman" w:hAnsiTheme="minorHAnsi" w:cstheme="minorHAnsi"/>
          <w:b/>
          <w:color w:val="000000"/>
          <w:sz w:val="32"/>
          <w:szCs w:val="40"/>
          <w:lang w:val="es-ES"/>
        </w:rPr>
      </w:pPr>
      <w:r w:rsidRPr="00E2380A">
        <w:rPr>
          <w:rFonts w:asciiTheme="minorHAnsi" w:eastAsia="Times New Roman" w:hAnsiTheme="minorHAnsi" w:cstheme="minorHAnsi"/>
          <w:b/>
          <w:color w:val="000000"/>
          <w:sz w:val="32"/>
          <w:szCs w:val="40"/>
          <w:lang w:val="es-ES"/>
        </w:rPr>
        <w:t>Presidente</w:t>
      </w:r>
    </w:p>
    <w:p w:rsidR="006E6F49" w:rsidRPr="00E2380A" w:rsidRDefault="006E6F49" w:rsidP="006E6F49">
      <w:pPr>
        <w:spacing w:after="0" w:line="240" w:lineRule="auto"/>
        <w:jc w:val="right"/>
        <w:rPr>
          <w:rFonts w:asciiTheme="minorHAnsi" w:eastAsia="Times New Roman" w:hAnsiTheme="minorHAnsi" w:cstheme="minorHAnsi"/>
          <w:b/>
          <w:color w:val="000000"/>
          <w:sz w:val="32"/>
          <w:szCs w:val="40"/>
          <w:lang w:val="es-ES"/>
        </w:rPr>
      </w:pPr>
    </w:p>
    <w:p w:rsidR="006E6F49" w:rsidRPr="00E2380A" w:rsidRDefault="006E6F49" w:rsidP="006E6F49">
      <w:pPr>
        <w:spacing w:after="0" w:line="240" w:lineRule="auto"/>
        <w:jc w:val="right"/>
        <w:rPr>
          <w:rFonts w:asciiTheme="minorHAnsi" w:eastAsia="Times New Roman" w:hAnsiTheme="minorHAnsi" w:cstheme="minorHAnsi"/>
          <w:b/>
          <w:color w:val="000000"/>
          <w:sz w:val="32"/>
          <w:szCs w:val="40"/>
          <w:u w:val="single"/>
          <w:lang w:val="es-ES"/>
        </w:rPr>
      </w:pPr>
      <w:r w:rsidRPr="00E2380A">
        <w:rPr>
          <w:rFonts w:asciiTheme="minorHAnsi" w:eastAsia="Times New Roman" w:hAnsiTheme="minorHAnsi" w:cstheme="minorHAnsi"/>
          <w:b/>
          <w:color w:val="000000"/>
          <w:sz w:val="32"/>
          <w:szCs w:val="40"/>
          <w:u w:val="single"/>
          <w:lang w:val="es-ES"/>
        </w:rPr>
        <w:t>Equipo Plan Anticorrupción y de Atención al Ciudadano</w:t>
      </w:r>
    </w:p>
    <w:p w:rsidR="006E6F49" w:rsidRPr="00E2380A" w:rsidRDefault="006E6F49" w:rsidP="006E6F49">
      <w:pPr>
        <w:spacing w:after="0" w:line="240" w:lineRule="auto"/>
        <w:jc w:val="right"/>
        <w:rPr>
          <w:rFonts w:asciiTheme="minorHAnsi" w:eastAsia="Times New Roman" w:hAnsiTheme="minorHAnsi" w:cstheme="minorHAnsi"/>
          <w:b/>
          <w:color w:val="000000"/>
          <w:sz w:val="32"/>
          <w:szCs w:val="40"/>
          <w:lang w:val="es-ES"/>
        </w:rPr>
      </w:pPr>
    </w:p>
    <w:p w:rsidR="006E6F49" w:rsidRPr="00E2380A" w:rsidRDefault="006E6F49" w:rsidP="006E6F49">
      <w:pPr>
        <w:spacing w:after="0" w:line="240" w:lineRule="auto"/>
        <w:jc w:val="right"/>
        <w:rPr>
          <w:rFonts w:asciiTheme="minorHAnsi" w:eastAsia="Times New Roman" w:hAnsiTheme="minorHAnsi" w:cstheme="minorHAnsi"/>
          <w:color w:val="000000"/>
          <w:sz w:val="32"/>
          <w:szCs w:val="40"/>
          <w:lang w:val="es-ES"/>
        </w:rPr>
      </w:pPr>
    </w:p>
    <w:p w:rsidR="006E6F49" w:rsidRPr="00E2380A" w:rsidRDefault="00D53993" w:rsidP="006E6F49">
      <w:pPr>
        <w:spacing w:after="0" w:line="240" w:lineRule="auto"/>
        <w:jc w:val="right"/>
        <w:rPr>
          <w:rFonts w:asciiTheme="minorHAnsi" w:eastAsia="Times New Roman" w:hAnsiTheme="minorHAnsi" w:cstheme="minorHAnsi"/>
          <w:b/>
          <w:color w:val="000000"/>
          <w:sz w:val="28"/>
          <w:szCs w:val="40"/>
          <w:lang w:val="es-ES"/>
        </w:rPr>
      </w:pPr>
      <w:r w:rsidRPr="00E2380A">
        <w:rPr>
          <w:rFonts w:asciiTheme="minorHAnsi" w:eastAsia="Times New Roman" w:hAnsiTheme="minorHAnsi" w:cstheme="minorHAnsi"/>
          <w:b/>
          <w:color w:val="000000"/>
          <w:sz w:val="28"/>
          <w:szCs w:val="40"/>
          <w:lang w:val="es-ES"/>
        </w:rPr>
        <w:t>V</w:t>
      </w:r>
      <w:r w:rsidR="00FC3AAE" w:rsidRPr="00E2380A">
        <w:rPr>
          <w:rFonts w:asciiTheme="minorHAnsi" w:eastAsia="Times New Roman" w:hAnsiTheme="minorHAnsi" w:cstheme="minorHAnsi"/>
          <w:b/>
          <w:color w:val="000000"/>
          <w:sz w:val="28"/>
          <w:szCs w:val="40"/>
          <w:lang w:val="es-ES"/>
        </w:rPr>
        <w:t>icepresidencia Administrativa y Financiera</w:t>
      </w:r>
    </w:p>
    <w:p w:rsidR="006E6F49" w:rsidRPr="00E2380A" w:rsidRDefault="006E6F49" w:rsidP="006E6F49">
      <w:pPr>
        <w:spacing w:after="0" w:line="240" w:lineRule="auto"/>
        <w:jc w:val="right"/>
        <w:rPr>
          <w:rFonts w:asciiTheme="minorHAnsi" w:eastAsia="Times New Roman" w:hAnsiTheme="minorHAnsi" w:cstheme="minorHAnsi"/>
          <w:b/>
          <w:color w:val="000000"/>
          <w:sz w:val="28"/>
          <w:szCs w:val="40"/>
          <w:lang w:val="es-ES"/>
        </w:rPr>
      </w:pPr>
    </w:p>
    <w:p w:rsidR="006E6F49" w:rsidRPr="00E2380A" w:rsidRDefault="00FC3AAE" w:rsidP="006E6F49">
      <w:pPr>
        <w:spacing w:after="0" w:line="240" w:lineRule="auto"/>
        <w:jc w:val="right"/>
        <w:rPr>
          <w:rFonts w:asciiTheme="minorHAnsi" w:eastAsia="Times New Roman" w:hAnsiTheme="minorHAnsi" w:cstheme="minorHAnsi"/>
          <w:color w:val="000000"/>
          <w:sz w:val="24"/>
          <w:szCs w:val="32"/>
          <w:lang w:val="es-ES"/>
        </w:rPr>
      </w:pPr>
      <w:r w:rsidRPr="00E2380A">
        <w:rPr>
          <w:rFonts w:asciiTheme="minorHAnsi" w:eastAsia="Times New Roman" w:hAnsiTheme="minorHAnsi" w:cstheme="minorHAnsi"/>
          <w:color w:val="000000"/>
          <w:sz w:val="24"/>
          <w:szCs w:val="32"/>
          <w:lang w:val="es-ES"/>
        </w:rPr>
        <w:t>Gina Astrid Salazar Landinez</w:t>
      </w:r>
      <w:r w:rsidR="006E6F49" w:rsidRPr="00E2380A">
        <w:rPr>
          <w:rFonts w:asciiTheme="minorHAnsi" w:eastAsia="Times New Roman" w:hAnsiTheme="minorHAnsi" w:cstheme="minorHAnsi"/>
          <w:color w:val="000000"/>
          <w:sz w:val="24"/>
          <w:szCs w:val="32"/>
          <w:lang w:val="es-ES"/>
        </w:rPr>
        <w:t xml:space="preserve"> – </w:t>
      </w:r>
      <w:proofErr w:type="gramStart"/>
      <w:r w:rsidR="00A901A4">
        <w:rPr>
          <w:rFonts w:asciiTheme="minorHAnsi" w:eastAsia="Times New Roman" w:hAnsiTheme="minorHAnsi" w:cstheme="minorHAnsi"/>
          <w:color w:val="000000"/>
          <w:sz w:val="24"/>
          <w:szCs w:val="32"/>
          <w:lang w:val="es-ES"/>
        </w:rPr>
        <w:t>V</w:t>
      </w:r>
      <w:r w:rsidR="00A901A4" w:rsidRPr="00E2380A">
        <w:rPr>
          <w:rFonts w:asciiTheme="minorHAnsi" w:eastAsia="Times New Roman" w:hAnsiTheme="minorHAnsi" w:cstheme="minorHAnsi"/>
          <w:color w:val="000000"/>
          <w:sz w:val="24"/>
          <w:szCs w:val="32"/>
          <w:lang w:val="es-ES"/>
        </w:rPr>
        <w:t>icepresidente</w:t>
      </w:r>
      <w:proofErr w:type="gramEnd"/>
    </w:p>
    <w:p w:rsidR="006E6F49" w:rsidRPr="00E2380A" w:rsidRDefault="006E6F49" w:rsidP="006E6F49">
      <w:pPr>
        <w:spacing w:after="0" w:line="240" w:lineRule="auto"/>
        <w:jc w:val="right"/>
        <w:rPr>
          <w:rFonts w:asciiTheme="minorHAnsi" w:eastAsia="Times New Roman" w:hAnsiTheme="minorHAnsi" w:cstheme="minorHAnsi"/>
          <w:color w:val="000000"/>
          <w:sz w:val="24"/>
          <w:szCs w:val="32"/>
          <w:lang w:val="es-ES"/>
        </w:rPr>
      </w:pPr>
      <w:r w:rsidRPr="00E2380A">
        <w:rPr>
          <w:rFonts w:asciiTheme="minorHAnsi" w:eastAsia="Times New Roman" w:hAnsiTheme="minorHAnsi" w:cstheme="minorHAnsi"/>
          <w:color w:val="000000"/>
          <w:sz w:val="24"/>
          <w:szCs w:val="32"/>
          <w:lang w:val="es-ES"/>
        </w:rPr>
        <w:t>Mónica Patricia Franco Toro – Atención al Ciudadano</w:t>
      </w:r>
    </w:p>
    <w:p w:rsidR="006E6F49" w:rsidRPr="00E2380A" w:rsidRDefault="006E6F49" w:rsidP="006E6F49">
      <w:pPr>
        <w:spacing w:after="0" w:line="240" w:lineRule="auto"/>
        <w:jc w:val="right"/>
        <w:rPr>
          <w:rFonts w:asciiTheme="minorHAnsi" w:eastAsia="Times New Roman" w:hAnsiTheme="minorHAnsi" w:cstheme="minorHAnsi"/>
          <w:b/>
          <w:color w:val="000000"/>
          <w:sz w:val="32"/>
          <w:szCs w:val="32"/>
          <w:lang w:val="es-ES"/>
        </w:rPr>
      </w:pPr>
    </w:p>
    <w:p w:rsidR="006E6F49" w:rsidRPr="00E2380A" w:rsidRDefault="006E6F49" w:rsidP="006E6F49">
      <w:pPr>
        <w:spacing w:after="0" w:line="240" w:lineRule="auto"/>
        <w:jc w:val="right"/>
        <w:rPr>
          <w:rFonts w:asciiTheme="minorHAnsi" w:eastAsia="Times New Roman" w:hAnsiTheme="minorHAnsi" w:cstheme="minorHAnsi"/>
          <w:b/>
          <w:color w:val="000000"/>
          <w:sz w:val="28"/>
          <w:szCs w:val="40"/>
          <w:lang w:val="es-ES"/>
        </w:rPr>
      </w:pPr>
      <w:r w:rsidRPr="00E2380A">
        <w:rPr>
          <w:rFonts w:asciiTheme="minorHAnsi" w:eastAsia="Times New Roman" w:hAnsiTheme="minorHAnsi" w:cstheme="minorHAnsi"/>
          <w:b/>
          <w:color w:val="000000"/>
          <w:sz w:val="28"/>
          <w:szCs w:val="40"/>
          <w:lang w:val="es-ES"/>
        </w:rPr>
        <w:t>Grupo Interno de Trabajo de Planeación</w:t>
      </w:r>
    </w:p>
    <w:p w:rsidR="006E6F49" w:rsidRPr="00E2380A" w:rsidRDefault="006E6F49" w:rsidP="006E6F49">
      <w:pPr>
        <w:spacing w:after="0" w:line="240" w:lineRule="auto"/>
        <w:jc w:val="right"/>
        <w:rPr>
          <w:rFonts w:asciiTheme="minorHAnsi" w:eastAsia="Times New Roman" w:hAnsiTheme="minorHAnsi" w:cstheme="minorHAnsi"/>
          <w:b/>
          <w:color w:val="000000"/>
          <w:sz w:val="28"/>
          <w:szCs w:val="40"/>
          <w:lang w:val="es-ES"/>
        </w:rPr>
      </w:pPr>
    </w:p>
    <w:p w:rsidR="006E6F49" w:rsidRPr="00A901A4" w:rsidRDefault="00A901A4" w:rsidP="006E6F49">
      <w:pPr>
        <w:spacing w:after="0" w:line="240" w:lineRule="auto"/>
        <w:jc w:val="right"/>
        <w:rPr>
          <w:rFonts w:asciiTheme="minorHAnsi" w:eastAsia="Times New Roman" w:hAnsiTheme="minorHAnsi" w:cstheme="minorHAnsi"/>
          <w:color w:val="000000"/>
          <w:sz w:val="24"/>
          <w:szCs w:val="40"/>
          <w:lang w:val="es-ES"/>
        </w:rPr>
      </w:pPr>
      <w:r w:rsidRPr="00A901A4">
        <w:rPr>
          <w:rFonts w:asciiTheme="minorHAnsi" w:eastAsia="Times New Roman" w:hAnsiTheme="minorHAnsi" w:cstheme="minorHAnsi"/>
          <w:color w:val="000000"/>
          <w:sz w:val="24"/>
          <w:szCs w:val="40"/>
          <w:lang w:val="es-ES"/>
        </w:rPr>
        <w:t>Adriana Estupiñan Jaramillo</w:t>
      </w:r>
      <w:r w:rsidR="00011C9B" w:rsidRPr="00A901A4">
        <w:rPr>
          <w:rFonts w:ascii="Segoe UI" w:hAnsi="Segoe UI" w:cs="Segoe UI"/>
          <w:color w:val="333333"/>
          <w:sz w:val="26"/>
          <w:szCs w:val="26"/>
          <w:shd w:val="clear" w:color="auto" w:fill="FFFFFF"/>
        </w:rPr>
        <w:t> </w:t>
      </w:r>
      <w:r w:rsidR="006E6F49" w:rsidRPr="00A901A4">
        <w:rPr>
          <w:rFonts w:asciiTheme="minorHAnsi" w:eastAsia="Times New Roman" w:hAnsiTheme="minorHAnsi" w:cstheme="minorHAnsi"/>
          <w:color w:val="000000"/>
          <w:sz w:val="24"/>
          <w:szCs w:val="40"/>
          <w:lang w:val="es-ES"/>
        </w:rPr>
        <w:t>– Coordinador</w:t>
      </w:r>
    </w:p>
    <w:p w:rsidR="006E6F49" w:rsidRPr="00E2380A" w:rsidRDefault="006E6F49" w:rsidP="006E6F49">
      <w:pPr>
        <w:spacing w:after="0" w:line="240" w:lineRule="auto"/>
        <w:jc w:val="right"/>
        <w:rPr>
          <w:rFonts w:asciiTheme="minorHAnsi" w:eastAsia="Times New Roman" w:hAnsiTheme="minorHAnsi" w:cstheme="minorHAnsi"/>
          <w:color w:val="000000"/>
          <w:sz w:val="24"/>
          <w:szCs w:val="40"/>
          <w:lang w:val="es-ES"/>
        </w:rPr>
      </w:pPr>
      <w:r w:rsidRPr="00A901A4">
        <w:rPr>
          <w:rFonts w:asciiTheme="minorHAnsi" w:eastAsia="Times New Roman" w:hAnsiTheme="minorHAnsi" w:cstheme="minorHAnsi"/>
          <w:color w:val="000000"/>
          <w:sz w:val="24"/>
          <w:szCs w:val="40"/>
          <w:lang w:val="es-ES"/>
        </w:rPr>
        <w:t>Ricardo Aguilera Wilches – Estrategia Rendición de Cuentas</w:t>
      </w:r>
    </w:p>
    <w:p w:rsidR="006E6F49" w:rsidRDefault="006E6F49" w:rsidP="006E6F49">
      <w:pPr>
        <w:spacing w:after="0" w:line="240" w:lineRule="auto"/>
        <w:jc w:val="right"/>
        <w:rPr>
          <w:rFonts w:asciiTheme="minorHAnsi" w:eastAsia="Times New Roman" w:hAnsiTheme="minorHAnsi" w:cstheme="minorHAnsi"/>
          <w:color w:val="000000"/>
          <w:sz w:val="24"/>
          <w:szCs w:val="40"/>
          <w:lang w:val="es-ES"/>
        </w:rPr>
      </w:pPr>
      <w:r w:rsidRPr="00E2380A">
        <w:rPr>
          <w:rFonts w:asciiTheme="minorHAnsi" w:eastAsia="Times New Roman" w:hAnsiTheme="minorHAnsi" w:cstheme="minorHAnsi"/>
          <w:color w:val="000000"/>
          <w:sz w:val="24"/>
          <w:szCs w:val="40"/>
          <w:lang w:val="es-ES"/>
        </w:rPr>
        <w:t>Héctor Eduardo Vanegas Gámez – Estrategia Transparencia y Acceso a la Información</w:t>
      </w:r>
    </w:p>
    <w:p w:rsidR="007868D8" w:rsidRPr="00E2380A" w:rsidRDefault="007868D8" w:rsidP="007868D8">
      <w:pPr>
        <w:spacing w:after="0" w:line="240" w:lineRule="auto"/>
        <w:jc w:val="right"/>
        <w:rPr>
          <w:rFonts w:asciiTheme="minorHAnsi" w:eastAsia="Times New Roman" w:hAnsiTheme="minorHAnsi" w:cstheme="minorHAnsi"/>
          <w:color w:val="000000"/>
          <w:sz w:val="24"/>
          <w:szCs w:val="40"/>
          <w:lang w:val="es-ES"/>
        </w:rPr>
      </w:pPr>
      <w:r w:rsidRPr="00E2380A">
        <w:rPr>
          <w:rFonts w:asciiTheme="minorHAnsi" w:eastAsia="Times New Roman" w:hAnsiTheme="minorHAnsi" w:cstheme="minorHAnsi"/>
          <w:color w:val="000000"/>
          <w:sz w:val="24"/>
          <w:szCs w:val="40"/>
          <w:lang w:val="es-ES"/>
        </w:rPr>
        <w:t>Ingrid Johana Maldonado – Mapa de Riesgos de Corrupción</w:t>
      </w:r>
    </w:p>
    <w:p w:rsidR="007868D8" w:rsidRPr="00E2380A" w:rsidRDefault="007868D8" w:rsidP="006E6F49">
      <w:pPr>
        <w:spacing w:after="0" w:line="240" w:lineRule="auto"/>
        <w:jc w:val="right"/>
        <w:rPr>
          <w:rFonts w:asciiTheme="minorHAnsi" w:eastAsia="Times New Roman" w:hAnsiTheme="minorHAnsi" w:cstheme="minorHAnsi"/>
          <w:color w:val="000000"/>
          <w:sz w:val="24"/>
          <w:szCs w:val="40"/>
          <w:lang w:val="es-ES"/>
        </w:rPr>
      </w:pPr>
    </w:p>
    <w:p w:rsidR="006E6F49" w:rsidRPr="00E2380A" w:rsidRDefault="006E6F49" w:rsidP="006E6F49">
      <w:pPr>
        <w:spacing w:after="0" w:line="240" w:lineRule="auto"/>
        <w:jc w:val="right"/>
        <w:rPr>
          <w:rFonts w:asciiTheme="minorHAnsi" w:eastAsia="Times New Roman" w:hAnsiTheme="minorHAnsi" w:cstheme="minorHAnsi"/>
          <w:b/>
          <w:color w:val="000000"/>
          <w:sz w:val="28"/>
          <w:szCs w:val="40"/>
          <w:lang w:val="es-ES"/>
        </w:rPr>
      </w:pPr>
      <w:r w:rsidRPr="00E2380A">
        <w:rPr>
          <w:rFonts w:asciiTheme="minorHAnsi" w:eastAsia="Times New Roman" w:hAnsiTheme="minorHAnsi" w:cstheme="minorHAnsi"/>
          <w:b/>
          <w:color w:val="000000"/>
          <w:sz w:val="28"/>
          <w:szCs w:val="40"/>
          <w:lang w:val="es-ES"/>
        </w:rPr>
        <w:t>Grupo Interno de Trabajo de Contratación</w:t>
      </w:r>
    </w:p>
    <w:p w:rsidR="006E6F49" w:rsidRPr="00E2380A" w:rsidRDefault="006E6F49" w:rsidP="006E6F49">
      <w:pPr>
        <w:spacing w:after="0" w:line="240" w:lineRule="auto"/>
        <w:jc w:val="right"/>
        <w:rPr>
          <w:rFonts w:asciiTheme="minorHAnsi" w:eastAsia="Times New Roman" w:hAnsiTheme="minorHAnsi" w:cstheme="minorHAnsi"/>
          <w:b/>
          <w:color w:val="000000"/>
          <w:sz w:val="28"/>
          <w:szCs w:val="40"/>
          <w:lang w:val="es-ES"/>
        </w:rPr>
      </w:pPr>
    </w:p>
    <w:p w:rsidR="0091380D" w:rsidRPr="00E2380A" w:rsidRDefault="00931EC9" w:rsidP="0091380D">
      <w:pPr>
        <w:spacing w:after="0" w:line="240" w:lineRule="auto"/>
        <w:jc w:val="right"/>
        <w:rPr>
          <w:rFonts w:asciiTheme="minorHAnsi" w:eastAsia="Times New Roman" w:hAnsiTheme="minorHAnsi" w:cstheme="minorHAnsi"/>
          <w:color w:val="000000"/>
          <w:sz w:val="24"/>
          <w:szCs w:val="40"/>
          <w:lang w:val="es-ES"/>
        </w:rPr>
      </w:pPr>
      <w:r w:rsidRPr="00E2380A">
        <w:rPr>
          <w:rFonts w:asciiTheme="minorHAnsi" w:eastAsia="Times New Roman" w:hAnsiTheme="minorHAnsi" w:cstheme="minorHAnsi"/>
          <w:color w:val="000000"/>
          <w:sz w:val="24"/>
          <w:szCs w:val="40"/>
          <w:lang w:val="es-ES"/>
        </w:rPr>
        <w:t>Alexandra Navarro Erazo</w:t>
      </w:r>
      <w:r w:rsidR="001041D7" w:rsidRPr="00E2380A">
        <w:rPr>
          <w:rFonts w:asciiTheme="minorHAnsi" w:eastAsia="Times New Roman" w:hAnsiTheme="minorHAnsi" w:cstheme="minorHAnsi"/>
          <w:color w:val="000000"/>
          <w:sz w:val="24"/>
          <w:szCs w:val="40"/>
          <w:lang w:val="es-ES"/>
        </w:rPr>
        <w:t xml:space="preserve"> </w:t>
      </w:r>
      <w:r w:rsidR="0091380D" w:rsidRPr="00E2380A">
        <w:rPr>
          <w:rFonts w:asciiTheme="minorHAnsi" w:eastAsia="Times New Roman" w:hAnsiTheme="minorHAnsi" w:cstheme="minorHAnsi"/>
          <w:color w:val="000000"/>
          <w:sz w:val="24"/>
          <w:szCs w:val="40"/>
          <w:lang w:val="es-ES"/>
        </w:rPr>
        <w:t>– Coordinador</w:t>
      </w:r>
      <w:r w:rsidRPr="00E2380A">
        <w:rPr>
          <w:rFonts w:asciiTheme="minorHAnsi" w:eastAsia="Times New Roman" w:hAnsiTheme="minorHAnsi" w:cstheme="minorHAnsi"/>
          <w:color w:val="000000"/>
          <w:sz w:val="24"/>
          <w:szCs w:val="40"/>
          <w:lang w:val="es-ES"/>
        </w:rPr>
        <w:t>a</w:t>
      </w:r>
    </w:p>
    <w:p w:rsidR="006E6F49" w:rsidRPr="00E2380A" w:rsidRDefault="006E6F49" w:rsidP="006E6F49">
      <w:pPr>
        <w:spacing w:after="0" w:line="240" w:lineRule="auto"/>
        <w:jc w:val="right"/>
        <w:rPr>
          <w:rFonts w:asciiTheme="minorHAnsi" w:eastAsia="Times New Roman" w:hAnsiTheme="minorHAnsi" w:cstheme="minorHAnsi"/>
          <w:color w:val="000000"/>
          <w:sz w:val="24"/>
          <w:szCs w:val="40"/>
          <w:lang w:val="es-ES"/>
        </w:rPr>
      </w:pPr>
      <w:r w:rsidRPr="00E2380A">
        <w:rPr>
          <w:rFonts w:asciiTheme="minorHAnsi" w:eastAsia="Times New Roman" w:hAnsiTheme="minorHAnsi" w:cstheme="minorHAnsi"/>
          <w:color w:val="000000"/>
          <w:sz w:val="24"/>
          <w:szCs w:val="40"/>
          <w:lang w:val="es-ES"/>
        </w:rPr>
        <w:t>César Augusto García Montoya – Estrategia Contratación Pública</w:t>
      </w:r>
    </w:p>
    <w:p w:rsidR="006E6F49" w:rsidRPr="00E2380A" w:rsidRDefault="006E6F49" w:rsidP="006E6F49">
      <w:pPr>
        <w:spacing w:after="0" w:line="240" w:lineRule="auto"/>
        <w:jc w:val="right"/>
        <w:rPr>
          <w:rFonts w:asciiTheme="minorHAnsi" w:eastAsia="Times New Roman" w:hAnsiTheme="minorHAnsi" w:cstheme="minorHAnsi"/>
          <w:color w:val="000000"/>
          <w:sz w:val="24"/>
          <w:szCs w:val="40"/>
          <w:lang w:val="es-ES"/>
        </w:rPr>
      </w:pPr>
    </w:p>
    <w:p w:rsidR="006E6F49" w:rsidRPr="00E2380A" w:rsidRDefault="006E6F49" w:rsidP="006E6F49">
      <w:pPr>
        <w:spacing w:after="0" w:line="240" w:lineRule="auto"/>
        <w:jc w:val="right"/>
        <w:rPr>
          <w:rFonts w:asciiTheme="minorHAnsi" w:eastAsia="Times New Roman" w:hAnsiTheme="minorHAnsi" w:cstheme="minorHAnsi"/>
          <w:b/>
          <w:color w:val="000000"/>
          <w:sz w:val="28"/>
          <w:szCs w:val="40"/>
          <w:lang w:val="es-ES"/>
        </w:rPr>
      </w:pPr>
      <w:r w:rsidRPr="00E2380A">
        <w:rPr>
          <w:rFonts w:asciiTheme="minorHAnsi" w:eastAsia="Times New Roman" w:hAnsiTheme="minorHAnsi" w:cstheme="minorHAnsi"/>
          <w:b/>
          <w:color w:val="000000"/>
          <w:sz w:val="28"/>
          <w:szCs w:val="40"/>
          <w:lang w:val="es-ES"/>
        </w:rPr>
        <w:t>Grupo Interno de Trabajo de Sistemas</w:t>
      </w:r>
    </w:p>
    <w:p w:rsidR="006E6F49" w:rsidRPr="00E2380A" w:rsidRDefault="006E6F49" w:rsidP="006E6F49">
      <w:pPr>
        <w:spacing w:after="0" w:line="240" w:lineRule="auto"/>
        <w:jc w:val="right"/>
        <w:rPr>
          <w:rFonts w:asciiTheme="minorHAnsi" w:eastAsia="Times New Roman" w:hAnsiTheme="minorHAnsi" w:cstheme="minorHAnsi"/>
          <w:color w:val="000000"/>
          <w:sz w:val="24"/>
          <w:szCs w:val="40"/>
          <w:lang w:val="es-ES"/>
        </w:rPr>
      </w:pPr>
    </w:p>
    <w:p w:rsidR="006E6F49" w:rsidRPr="00E2380A" w:rsidRDefault="006E6F49" w:rsidP="006E6F49">
      <w:pPr>
        <w:spacing w:after="0" w:line="240" w:lineRule="auto"/>
        <w:jc w:val="right"/>
        <w:rPr>
          <w:rFonts w:asciiTheme="minorHAnsi" w:eastAsia="Times New Roman" w:hAnsiTheme="minorHAnsi" w:cstheme="minorHAnsi"/>
          <w:color w:val="000000"/>
          <w:sz w:val="24"/>
          <w:szCs w:val="40"/>
          <w:lang w:val="es-ES"/>
        </w:rPr>
      </w:pPr>
      <w:r w:rsidRPr="002C3D8E">
        <w:rPr>
          <w:rFonts w:asciiTheme="minorHAnsi" w:eastAsia="Times New Roman" w:hAnsiTheme="minorHAnsi" w:cstheme="minorHAnsi"/>
          <w:color w:val="000000"/>
          <w:sz w:val="24"/>
          <w:szCs w:val="40"/>
          <w:lang w:val="es-ES"/>
        </w:rPr>
        <w:t xml:space="preserve">Jorge Bernardo Gómez </w:t>
      </w:r>
      <w:r w:rsidR="00945D16" w:rsidRPr="002C3D8E">
        <w:rPr>
          <w:rFonts w:asciiTheme="minorHAnsi" w:eastAsia="Times New Roman" w:hAnsiTheme="minorHAnsi" w:cstheme="minorHAnsi"/>
          <w:color w:val="000000"/>
          <w:sz w:val="24"/>
          <w:szCs w:val="40"/>
          <w:lang w:val="es-ES"/>
        </w:rPr>
        <w:t>Rodríguez</w:t>
      </w:r>
      <w:r w:rsidRPr="002C3D8E">
        <w:rPr>
          <w:rFonts w:asciiTheme="minorHAnsi" w:eastAsia="Times New Roman" w:hAnsiTheme="minorHAnsi" w:cstheme="minorHAnsi"/>
          <w:color w:val="000000"/>
          <w:sz w:val="24"/>
          <w:szCs w:val="40"/>
          <w:lang w:val="es-ES"/>
        </w:rPr>
        <w:t xml:space="preserve"> – Coordinador</w:t>
      </w:r>
    </w:p>
    <w:p w:rsidR="006E6F49" w:rsidRPr="00E2380A" w:rsidRDefault="006E6F49" w:rsidP="006E6F49">
      <w:pPr>
        <w:spacing w:after="0" w:line="240" w:lineRule="auto"/>
        <w:jc w:val="right"/>
        <w:rPr>
          <w:rFonts w:asciiTheme="minorHAnsi" w:eastAsia="Times New Roman" w:hAnsiTheme="minorHAnsi" w:cstheme="minorHAnsi"/>
          <w:color w:val="000000"/>
          <w:sz w:val="24"/>
          <w:szCs w:val="40"/>
          <w:lang w:val="es-ES"/>
        </w:rPr>
      </w:pPr>
      <w:r w:rsidRPr="00E2380A">
        <w:rPr>
          <w:rFonts w:asciiTheme="minorHAnsi" w:eastAsia="Times New Roman" w:hAnsiTheme="minorHAnsi" w:cstheme="minorHAnsi"/>
          <w:color w:val="000000"/>
          <w:sz w:val="24"/>
          <w:szCs w:val="40"/>
          <w:lang w:val="es-ES"/>
        </w:rPr>
        <w:t>Oscar Fernando Ramos Benavides- Sistemas</w:t>
      </w:r>
    </w:p>
    <w:p w:rsidR="00351AA4" w:rsidRPr="00E2380A" w:rsidRDefault="00351AA4" w:rsidP="006E6F49">
      <w:pPr>
        <w:spacing w:after="0" w:line="240" w:lineRule="auto"/>
        <w:jc w:val="right"/>
        <w:rPr>
          <w:rFonts w:asciiTheme="minorHAnsi" w:eastAsia="Times New Roman" w:hAnsiTheme="minorHAnsi" w:cstheme="minorHAnsi"/>
          <w:color w:val="000000"/>
          <w:sz w:val="24"/>
          <w:szCs w:val="40"/>
          <w:lang w:val="es-ES"/>
        </w:rPr>
      </w:pPr>
    </w:p>
    <w:p w:rsidR="00317F50" w:rsidRDefault="00317F50" w:rsidP="006E6F49">
      <w:pPr>
        <w:spacing w:after="0" w:line="240" w:lineRule="auto"/>
        <w:jc w:val="right"/>
        <w:rPr>
          <w:rFonts w:asciiTheme="minorHAnsi" w:eastAsia="Times New Roman" w:hAnsiTheme="minorHAnsi" w:cstheme="minorHAnsi"/>
          <w:color w:val="000000"/>
          <w:sz w:val="24"/>
          <w:szCs w:val="40"/>
          <w:lang w:val="es-ES"/>
        </w:rPr>
      </w:pPr>
    </w:p>
    <w:p w:rsidR="004C0916" w:rsidRDefault="004C0916" w:rsidP="006E6F49">
      <w:pPr>
        <w:spacing w:after="0" w:line="240" w:lineRule="auto"/>
        <w:jc w:val="right"/>
        <w:rPr>
          <w:rFonts w:asciiTheme="minorHAnsi" w:eastAsia="Times New Roman" w:hAnsiTheme="minorHAnsi" w:cstheme="minorHAnsi"/>
          <w:color w:val="000000"/>
          <w:sz w:val="24"/>
          <w:szCs w:val="40"/>
          <w:lang w:val="es-ES"/>
        </w:rPr>
      </w:pPr>
    </w:p>
    <w:p w:rsidR="004C0916" w:rsidRDefault="004C0916" w:rsidP="006E6F49">
      <w:pPr>
        <w:spacing w:after="0" w:line="240" w:lineRule="auto"/>
        <w:jc w:val="right"/>
        <w:rPr>
          <w:rFonts w:asciiTheme="minorHAnsi" w:eastAsia="Times New Roman" w:hAnsiTheme="minorHAnsi" w:cstheme="minorHAnsi"/>
          <w:color w:val="000000"/>
          <w:sz w:val="24"/>
          <w:szCs w:val="40"/>
          <w:lang w:val="es-ES"/>
        </w:rPr>
      </w:pPr>
    </w:p>
    <w:p w:rsidR="004C0916" w:rsidRDefault="004C0916" w:rsidP="006E6F49">
      <w:pPr>
        <w:spacing w:after="0" w:line="240" w:lineRule="auto"/>
        <w:jc w:val="right"/>
        <w:rPr>
          <w:rFonts w:asciiTheme="minorHAnsi" w:eastAsia="Times New Roman" w:hAnsiTheme="minorHAnsi" w:cstheme="minorHAnsi"/>
          <w:color w:val="000000"/>
          <w:sz w:val="24"/>
          <w:szCs w:val="40"/>
          <w:lang w:val="es-ES"/>
        </w:rPr>
      </w:pPr>
    </w:p>
    <w:p w:rsidR="00F83057" w:rsidRDefault="00F83057" w:rsidP="006E6F49">
      <w:pPr>
        <w:spacing w:after="0" w:line="240" w:lineRule="auto"/>
        <w:jc w:val="right"/>
        <w:rPr>
          <w:rFonts w:asciiTheme="minorHAnsi" w:eastAsia="Times New Roman" w:hAnsiTheme="minorHAnsi" w:cstheme="minorHAnsi"/>
          <w:color w:val="000000"/>
          <w:sz w:val="24"/>
          <w:szCs w:val="40"/>
          <w:lang w:val="es-ES"/>
        </w:rPr>
      </w:pPr>
    </w:p>
    <w:p w:rsidR="00F83057" w:rsidRDefault="00F83057" w:rsidP="006E6F49">
      <w:pPr>
        <w:spacing w:after="0" w:line="240" w:lineRule="auto"/>
        <w:jc w:val="right"/>
        <w:rPr>
          <w:rFonts w:asciiTheme="minorHAnsi" w:eastAsia="Times New Roman" w:hAnsiTheme="minorHAnsi" w:cstheme="minorHAnsi"/>
          <w:color w:val="000000"/>
          <w:sz w:val="24"/>
          <w:szCs w:val="40"/>
          <w:lang w:val="es-ES"/>
        </w:rPr>
      </w:pPr>
    </w:p>
    <w:p w:rsidR="00F83057" w:rsidRDefault="00F83057" w:rsidP="006E6F49">
      <w:pPr>
        <w:spacing w:after="0" w:line="240" w:lineRule="auto"/>
        <w:jc w:val="right"/>
        <w:rPr>
          <w:rFonts w:asciiTheme="minorHAnsi" w:eastAsia="Times New Roman" w:hAnsiTheme="minorHAnsi" w:cstheme="minorHAnsi"/>
          <w:color w:val="000000"/>
          <w:sz w:val="24"/>
          <w:szCs w:val="40"/>
          <w:lang w:val="es-ES"/>
        </w:rPr>
      </w:pPr>
    </w:p>
    <w:p w:rsidR="004C0916" w:rsidRPr="00E2380A" w:rsidRDefault="004C0916" w:rsidP="006E6F49">
      <w:pPr>
        <w:spacing w:after="0" w:line="240" w:lineRule="auto"/>
        <w:jc w:val="right"/>
        <w:rPr>
          <w:rFonts w:asciiTheme="minorHAnsi" w:eastAsia="Times New Roman" w:hAnsiTheme="minorHAnsi" w:cstheme="minorHAnsi"/>
          <w:color w:val="000000"/>
          <w:sz w:val="24"/>
          <w:szCs w:val="40"/>
          <w:lang w:val="es-ES"/>
        </w:rPr>
      </w:pPr>
    </w:p>
    <w:p w:rsidR="00317F50" w:rsidRPr="00E2380A" w:rsidRDefault="00317F50" w:rsidP="006E6F49">
      <w:pPr>
        <w:spacing w:after="0" w:line="240" w:lineRule="auto"/>
        <w:jc w:val="right"/>
        <w:rPr>
          <w:rFonts w:asciiTheme="minorHAnsi" w:eastAsia="Times New Roman" w:hAnsiTheme="minorHAnsi" w:cstheme="minorHAnsi"/>
          <w:color w:val="000000"/>
          <w:sz w:val="24"/>
          <w:szCs w:val="40"/>
          <w:lang w:val="es-ES"/>
        </w:rPr>
      </w:pPr>
    </w:p>
    <w:p w:rsidR="006E6F49" w:rsidRPr="00E2380A" w:rsidRDefault="00351AA4" w:rsidP="006E6F49">
      <w:pPr>
        <w:spacing w:after="0" w:line="240" w:lineRule="auto"/>
        <w:rPr>
          <w:rFonts w:asciiTheme="minorHAnsi" w:eastAsia="Times New Roman" w:hAnsiTheme="minorHAnsi" w:cstheme="minorHAnsi"/>
          <w:b/>
          <w:color w:val="000000"/>
          <w:sz w:val="32"/>
          <w:szCs w:val="40"/>
          <w:lang w:val="es-ES"/>
        </w:rPr>
      </w:pPr>
      <w:r w:rsidRPr="00E2380A">
        <w:rPr>
          <w:rFonts w:asciiTheme="minorHAnsi" w:eastAsia="Times New Roman" w:hAnsiTheme="minorHAnsi" w:cstheme="minorHAnsi"/>
          <w:b/>
          <w:color w:val="000000"/>
          <w:sz w:val="32"/>
          <w:szCs w:val="40"/>
          <w:lang w:val="es-ES"/>
        </w:rPr>
        <w:t>Tabla de Contenido</w:t>
      </w:r>
    </w:p>
    <w:p w:rsidR="00351AA4" w:rsidRPr="00E2380A" w:rsidRDefault="00351AA4" w:rsidP="006E6F49">
      <w:pPr>
        <w:spacing w:after="0" w:line="240" w:lineRule="auto"/>
        <w:rPr>
          <w:rFonts w:asciiTheme="minorHAnsi" w:eastAsia="Times New Roman" w:hAnsiTheme="minorHAnsi" w:cstheme="minorHAnsi"/>
          <w:color w:val="000000"/>
          <w:sz w:val="24"/>
          <w:szCs w:val="24"/>
          <w:lang w:val="es-ES"/>
        </w:rPr>
      </w:pPr>
    </w:p>
    <w:p w:rsidR="001D72A0" w:rsidRDefault="006E6F49">
      <w:pPr>
        <w:pStyle w:val="TDC1"/>
        <w:tabs>
          <w:tab w:val="left" w:pos="480"/>
          <w:tab w:val="right" w:leader="dot" w:pos="9396"/>
        </w:tabs>
        <w:rPr>
          <w:rFonts w:asciiTheme="minorHAnsi" w:eastAsiaTheme="minorEastAsia" w:hAnsiTheme="minorHAnsi" w:cstheme="minorBidi"/>
          <w:noProof/>
          <w:sz w:val="22"/>
          <w:szCs w:val="22"/>
          <w:lang w:val="es-CO" w:eastAsia="es-CO"/>
        </w:rPr>
      </w:pPr>
      <w:r w:rsidRPr="00E2380A">
        <w:rPr>
          <w:rFonts w:asciiTheme="minorHAnsi" w:hAnsiTheme="minorHAnsi" w:cstheme="minorHAnsi"/>
        </w:rPr>
        <w:fldChar w:fldCharType="begin"/>
      </w:r>
      <w:r w:rsidRPr="00E2380A">
        <w:rPr>
          <w:rFonts w:asciiTheme="minorHAnsi" w:hAnsiTheme="minorHAnsi" w:cstheme="minorHAnsi"/>
        </w:rPr>
        <w:instrText xml:space="preserve"> TOC \o "1-2" \h \z \u </w:instrText>
      </w:r>
      <w:r w:rsidRPr="00E2380A">
        <w:rPr>
          <w:rFonts w:asciiTheme="minorHAnsi" w:hAnsiTheme="minorHAnsi" w:cstheme="minorHAnsi"/>
        </w:rPr>
        <w:fldChar w:fldCharType="separate"/>
      </w:r>
      <w:hyperlink w:anchor="_Toc505160441" w:history="1">
        <w:r w:rsidR="001D72A0" w:rsidRPr="00672919">
          <w:rPr>
            <w:rStyle w:val="Hipervnculo"/>
            <w:rFonts w:cstheme="minorHAnsi"/>
            <w:noProof/>
            <w:lang w:val="es-ES_tradnl"/>
          </w:rPr>
          <w:t>1.</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lang w:val="es-ES_tradnl"/>
          </w:rPr>
          <w:t>ANTECEDENTES</w:t>
        </w:r>
        <w:r w:rsidR="001D72A0">
          <w:rPr>
            <w:noProof/>
            <w:webHidden/>
          </w:rPr>
          <w:tab/>
        </w:r>
        <w:r w:rsidR="001D72A0">
          <w:rPr>
            <w:noProof/>
            <w:webHidden/>
          </w:rPr>
          <w:fldChar w:fldCharType="begin"/>
        </w:r>
        <w:r w:rsidR="001D72A0">
          <w:rPr>
            <w:noProof/>
            <w:webHidden/>
          </w:rPr>
          <w:instrText xml:space="preserve"> PAGEREF _Toc505160441 \h </w:instrText>
        </w:r>
        <w:r w:rsidR="001D72A0">
          <w:rPr>
            <w:noProof/>
            <w:webHidden/>
          </w:rPr>
        </w:r>
        <w:r w:rsidR="001D72A0">
          <w:rPr>
            <w:noProof/>
            <w:webHidden/>
          </w:rPr>
          <w:fldChar w:fldCharType="separate"/>
        </w:r>
        <w:r w:rsidR="001D72A0">
          <w:rPr>
            <w:noProof/>
            <w:webHidden/>
          </w:rPr>
          <w:t>4</w:t>
        </w:r>
        <w:r w:rsidR="001D72A0">
          <w:rPr>
            <w:noProof/>
            <w:webHidden/>
          </w:rPr>
          <w:fldChar w:fldCharType="end"/>
        </w:r>
      </w:hyperlink>
    </w:p>
    <w:p w:rsidR="001D72A0" w:rsidRDefault="002C3D8E">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05160442" w:history="1">
        <w:r w:rsidR="001D72A0" w:rsidRPr="00672919">
          <w:rPr>
            <w:rStyle w:val="Hipervnculo"/>
            <w:rFonts w:cstheme="minorHAnsi"/>
            <w:noProof/>
            <w:lang w:val="es-ES_tradnl"/>
          </w:rPr>
          <w:t>2.</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lang w:val="es-ES_tradnl"/>
          </w:rPr>
          <w:t>NORMATIVIDAD</w:t>
        </w:r>
        <w:r w:rsidR="001D72A0">
          <w:rPr>
            <w:noProof/>
            <w:webHidden/>
          </w:rPr>
          <w:tab/>
        </w:r>
        <w:r w:rsidR="001D72A0">
          <w:rPr>
            <w:noProof/>
            <w:webHidden/>
          </w:rPr>
          <w:fldChar w:fldCharType="begin"/>
        </w:r>
        <w:r w:rsidR="001D72A0">
          <w:rPr>
            <w:noProof/>
            <w:webHidden/>
          </w:rPr>
          <w:instrText xml:space="preserve"> PAGEREF _Toc505160442 \h </w:instrText>
        </w:r>
        <w:r w:rsidR="001D72A0">
          <w:rPr>
            <w:noProof/>
            <w:webHidden/>
          </w:rPr>
        </w:r>
        <w:r w:rsidR="001D72A0">
          <w:rPr>
            <w:noProof/>
            <w:webHidden/>
          </w:rPr>
          <w:fldChar w:fldCharType="separate"/>
        </w:r>
        <w:r w:rsidR="001D72A0">
          <w:rPr>
            <w:noProof/>
            <w:webHidden/>
          </w:rPr>
          <w:t>5</w:t>
        </w:r>
        <w:r w:rsidR="001D72A0">
          <w:rPr>
            <w:noProof/>
            <w:webHidden/>
          </w:rPr>
          <w:fldChar w:fldCharType="end"/>
        </w:r>
      </w:hyperlink>
    </w:p>
    <w:p w:rsidR="001D72A0" w:rsidRDefault="002C3D8E">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05160443" w:history="1">
        <w:r w:rsidR="001D72A0" w:rsidRPr="00672919">
          <w:rPr>
            <w:rStyle w:val="Hipervnculo"/>
            <w:rFonts w:cstheme="minorHAnsi"/>
            <w:noProof/>
            <w:lang w:val="es-ES_tradnl"/>
          </w:rPr>
          <w:t>3.</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lang w:val="es-ES_tradnl"/>
          </w:rPr>
          <w:t>OBJETIVO</w:t>
        </w:r>
        <w:r w:rsidR="001D72A0">
          <w:rPr>
            <w:noProof/>
            <w:webHidden/>
          </w:rPr>
          <w:tab/>
        </w:r>
        <w:r w:rsidR="001D72A0">
          <w:rPr>
            <w:noProof/>
            <w:webHidden/>
          </w:rPr>
          <w:fldChar w:fldCharType="begin"/>
        </w:r>
        <w:r w:rsidR="001D72A0">
          <w:rPr>
            <w:noProof/>
            <w:webHidden/>
          </w:rPr>
          <w:instrText xml:space="preserve"> PAGEREF _Toc505160443 \h </w:instrText>
        </w:r>
        <w:r w:rsidR="001D72A0">
          <w:rPr>
            <w:noProof/>
            <w:webHidden/>
          </w:rPr>
        </w:r>
        <w:r w:rsidR="001D72A0">
          <w:rPr>
            <w:noProof/>
            <w:webHidden/>
          </w:rPr>
          <w:fldChar w:fldCharType="separate"/>
        </w:r>
        <w:r w:rsidR="001D72A0">
          <w:rPr>
            <w:noProof/>
            <w:webHidden/>
          </w:rPr>
          <w:t>8</w:t>
        </w:r>
        <w:r w:rsidR="001D72A0">
          <w:rPr>
            <w:noProof/>
            <w:webHidden/>
          </w:rPr>
          <w:fldChar w:fldCharType="end"/>
        </w:r>
      </w:hyperlink>
    </w:p>
    <w:p w:rsidR="001D72A0" w:rsidRDefault="002C3D8E">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05160444" w:history="1">
        <w:r w:rsidR="001D72A0" w:rsidRPr="00672919">
          <w:rPr>
            <w:rStyle w:val="Hipervnculo"/>
            <w:rFonts w:cstheme="minorHAnsi"/>
            <w:noProof/>
            <w:lang w:val="es-ES_tradnl"/>
          </w:rPr>
          <w:t>4.</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lang w:val="es-ES_tradnl"/>
          </w:rPr>
          <w:t>OBJETIVOS ESPECÍFICOS</w:t>
        </w:r>
        <w:r w:rsidR="001D72A0">
          <w:rPr>
            <w:noProof/>
            <w:webHidden/>
          </w:rPr>
          <w:tab/>
        </w:r>
        <w:r w:rsidR="001D72A0">
          <w:rPr>
            <w:noProof/>
            <w:webHidden/>
          </w:rPr>
          <w:fldChar w:fldCharType="begin"/>
        </w:r>
        <w:r w:rsidR="001D72A0">
          <w:rPr>
            <w:noProof/>
            <w:webHidden/>
          </w:rPr>
          <w:instrText xml:space="preserve"> PAGEREF _Toc505160444 \h </w:instrText>
        </w:r>
        <w:r w:rsidR="001D72A0">
          <w:rPr>
            <w:noProof/>
            <w:webHidden/>
          </w:rPr>
        </w:r>
        <w:r w:rsidR="001D72A0">
          <w:rPr>
            <w:noProof/>
            <w:webHidden/>
          </w:rPr>
          <w:fldChar w:fldCharType="separate"/>
        </w:r>
        <w:r w:rsidR="001D72A0">
          <w:rPr>
            <w:noProof/>
            <w:webHidden/>
          </w:rPr>
          <w:t>9</w:t>
        </w:r>
        <w:r w:rsidR="001D72A0">
          <w:rPr>
            <w:noProof/>
            <w:webHidden/>
          </w:rPr>
          <w:fldChar w:fldCharType="end"/>
        </w:r>
      </w:hyperlink>
    </w:p>
    <w:p w:rsidR="001D72A0" w:rsidRDefault="002C3D8E">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05160445" w:history="1">
        <w:r w:rsidR="001D72A0" w:rsidRPr="00672919">
          <w:rPr>
            <w:rStyle w:val="Hipervnculo"/>
            <w:rFonts w:cstheme="minorHAnsi"/>
            <w:noProof/>
            <w:lang w:val="es-ES_tradnl"/>
          </w:rPr>
          <w:t>5.</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lang w:val="es-ES_tradnl"/>
          </w:rPr>
          <w:t>ALCANCE</w:t>
        </w:r>
        <w:r w:rsidR="001D72A0">
          <w:rPr>
            <w:noProof/>
            <w:webHidden/>
          </w:rPr>
          <w:tab/>
        </w:r>
        <w:r w:rsidR="001D72A0">
          <w:rPr>
            <w:noProof/>
            <w:webHidden/>
          </w:rPr>
          <w:fldChar w:fldCharType="begin"/>
        </w:r>
        <w:r w:rsidR="001D72A0">
          <w:rPr>
            <w:noProof/>
            <w:webHidden/>
          </w:rPr>
          <w:instrText xml:space="preserve"> PAGEREF _Toc505160445 \h </w:instrText>
        </w:r>
        <w:r w:rsidR="001D72A0">
          <w:rPr>
            <w:noProof/>
            <w:webHidden/>
          </w:rPr>
        </w:r>
        <w:r w:rsidR="001D72A0">
          <w:rPr>
            <w:noProof/>
            <w:webHidden/>
          </w:rPr>
          <w:fldChar w:fldCharType="separate"/>
        </w:r>
        <w:r w:rsidR="001D72A0">
          <w:rPr>
            <w:noProof/>
            <w:webHidden/>
          </w:rPr>
          <w:t>9</w:t>
        </w:r>
        <w:r w:rsidR="001D72A0">
          <w:rPr>
            <w:noProof/>
            <w:webHidden/>
          </w:rPr>
          <w:fldChar w:fldCharType="end"/>
        </w:r>
      </w:hyperlink>
    </w:p>
    <w:p w:rsidR="001D72A0" w:rsidRDefault="002C3D8E">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05160446" w:history="1">
        <w:r w:rsidR="001D72A0" w:rsidRPr="00672919">
          <w:rPr>
            <w:rStyle w:val="Hipervnculo"/>
            <w:rFonts w:cstheme="minorHAnsi"/>
            <w:noProof/>
            <w:lang w:val="es-ES_tradnl"/>
          </w:rPr>
          <w:t>6.</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lang w:val="es-ES_tradnl"/>
          </w:rPr>
          <w:t>COMPONENTES</w:t>
        </w:r>
        <w:r w:rsidR="001D72A0">
          <w:rPr>
            <w:noProof/>
            <w:webHidden/>
          </w:rPr>
          <w:tab/>
        </w:r>
        <w:r w:rsidR="001D72A0">
          <w:rPr>
            <w:noProof/>
            <w:webHidden/>
          </w:rPr>
          <w:fldChar w:fldCharType="begin"/>
        </w:r>
        <w:r w:rsidR="001D72A0">
          <w:rPr>
            <w:noProof/>
            <w:webHidden/>
          </w:rPr>
          <w:instrText xml:space="preserve"> PAGEREF _Toc505160446 \h </w:instrText>
        </w:r>
        <w:r w:rsidR="001D72A0">
          <w:rPr>
            <w:noProof/>
            <w:webHidden/>
          </w:rPr>
        </w:r>
        <w:r w:rsidR="001D72A0">
          <w:rPr>
            <w:noProof/>
            <w:webHidden/>
          </w:rPr>
          <w:fldChar w:fldCharType="separate"/>
        </w:r>
        <w:r w:rsidR="001D72A0">
          <w:rPr>
            <w:noProof/>
            <w:webHidden/>
          </w:rPr>
          <w:t>10</w:t>
        </w:r>
        <w:r w:rsidR="001D72A0">
          <w:rPr>
            <w:noProof/>
            <w:webHidden/>
          </w:rPr>
          <w:fldChar w:fldCharType="end"/>
        </w:r>
      </w:hyperlink>
    </w:p>
    <w:p w:rsidR="001D72A0" w:rsidRDefault="002C3D8E">
      <w:pPr>
        <w:pStyle w:val="TDC2"/>
        <w:tabs>
          <w:tab w:val="right" w:leader="dot" w:pos="9396"/>
        </w:tabs>
        <w:rPr>
          <w:rFonts w:asciiTheme="minorHAnsi" w:eastAsiaTheme="minorEastAsia" w:hAnsiTheme="minorHAnsi" w:cstheme="minorBidi"/>
          <w:noProof/>
          <w:sz w:val="22"/>
          <w:szCs w:val="22"/>
          <w:lang w:val="es-CO" w:eastAsia="es-CO"/>
        </w:rPr>
      </w:pPr>
      <w:hyperlink w:anchor="_Toc505160447" w:history="1">
        <w:r w:rsidR="001D72A0" w:rsidRPr="00672919">
          <w:rPr>
            <w:rStyle w:val="Hipervnculo"/>
            <w:rFonts w:cstheme="minorHAnsi"/>
            <w:noProof/>
          </w:rPr>
          <w:t xml:space="preserve">6.1 </w:t>
        </w:r>
        <w:r w:rsidR="001D72A0" w:rsidRPr="00672919">
          <w:rPr>
            <w:rStyle w:val="Hipervnculo"/>
            <w:rFonts w:cstheme="minorHAnsi"/>
            <w:noProof/>
            <w:lang w:val="es-ES_tradnl"/>
          </w:rPr>
          <w:t>GESTIÓN DEL RIESGO DE CORRUPCIÓN - MAPA DE RIESGOS DE CORRUPCIÓN</w:t>
        </w:r>
        <w:r w:rsidR="001D72A0">
          <w:rPr>
            <w:noProof/>
            <w:webHidden/>
          </w:rPr>
          <w:tab/>
        </w:r>
        <w:r w:rsidR="001D72A0">
          <w:rPr>
            <w:noProof/>
            <w:webHidden/>
          </w:rPr>
          <w:fldChar w:fldCharType="begin"/>
        </w:r>
        <w:r w:rsidR="001D72A0">
          <w:rPr>
            <w:noProof/>
            <w:webHidden/>
          </w:rPr>
          <w:instrText xml:space="preserve"> PAGEREF _Toc505160447 \h </w:instrText>
        </w:r>
        <w:r w:rsidR="001D72A0">
          <w:rPr>
            <w:noProof/>
            <w:webHidden/>
          </w:rPr>
        </w:r>
        <w:r w:rsidR="001D72A0">
          <w:rPr>
            <w:noProof/>
            <w:webHidden/>
          </w:rPr>
          <w:fldChar w:fldCharType="separate"/>
        </w:r>
        <w:r w:rsidR="001D72A0">
          <w:rPr>
            <w:noProof/>
            <w:webHidden/>
          </w:rPr>
          <w:t>10</w:t>
        </w:r>
        <w:r w:rsidR="001D72A0">
          <w:rPr>
            <w:noProof/>
            <w:webHidden/>
          </w:rPr>
          <w:fldChar w:fldCharType="end"/>
        </w:r>
      </w:hyperlink>
    </w:p>
    <w:p w:rsidR="001D72A0" w:rsidRDefault="002C3D8E">
      <w:pPr>
        <w:pStyle w:val="TDC2"/>
        <w:tabs>
          <w:tab w:val="right" w:leader="dot" w:pos="9396"/>
        </w:tabs>
        <w:rPr>
          <w:rFonts w:asciiTheme="minorHAnsi" w:eastAsiaTheme="minorEastAsia" w:hAnsiTheme="minorHAnsi" w:cstheme="minorBidi"/>
          <w:noProof/>
          <w:sz w:val="22"/>
          <w:szCs w:val="22"/>
          <w:lang w:val="es-CO" w:eastAsia="es-CO"/>
        </w:rPr>
      </w:pPr>
      <w:hyperlink w:anchor="_Toc505160448" w:history="1">
        <w:r w:rsidR="001D72A0" w:rsidRPr="00672919">
          <w:rPr>
            <w:rStyle w:val="Hipervnculo"/>
            <w:rFonts w:cstheme="minorHAnsi"/>
            <w:noProof/>
          </w:rPr>
          <w:t>6.1.1 Mapa de Riesgos de Corrupción</w:t>
        </w:r>
        <w:r w:rsidR="001D72A0">
          <w:rPr>
            <w:noProof/>
            <w:webHidden/>
          </w:rPr>
          <w:tab/>
        </w:r>
        <w:r w:rsidR="001D72A0">
          <w:rPr>
            <w:noProof/>
            <w:webHidden/>
          </w:rPr>
          <w:fldChar w:fldCharType="begin"/>
        </w:r>
        <w:r w:rsidR="001D72A0">
          <w:rPr>
            <w:noProof/>
            <w:webHidden/>
          </w:rPr>
          <w:instrText xml:space="preserve"> PAGEREF _Toc505160448 \h </w:instrText>
        </w:r>
        <w:r w:rsidR="001D72A0">
          <w:rPr>
            <w:noProof/>
            <w:webHidden/>
          </w:rPr>
        </w:r>
        <w:r w:rsidR="001D72A0">
          <w:rPr>
            <w:noProof/>
            <w:webHidden/>
          </w:rPr>
          <w:fldChar w:fldCharType="separate"/>
        </w:r>
        <w:r w:rsidR="001D72A0">
          <w:rPr>
            <w:noProof/>
            <w:webHidden/>
          </w:rPr>
          <w:t>10</w:t>
        </w:r>
        <w:r w:rsidR="001D72A0">
          <w:rPr>
            <w:noProof/>
            <w:webHidden/>
          </w:rPr>
          <w:fldChar w:fldCharType="end"/>
        </w:r>
      </w:hyperlink>
    </w:p>
    <w:p w:rsidR="001D72A0" w:rsidRDefault="002C3D8E">
      <w:pPr>
        <w:pStyle w:val="TDC2"/>
        <w:tabs>
          <w:tab w:val="right" w:leader="dot" w:pos="9396"/>
        </w:tabs>
        <w:rPr>
          <w:rFonts w:asciiTheme="minorHAnsi" w:eastAsiaTheme="minorEastAsia" w:hAnsiTheme="minorHAnsi" w:cstheme="minorBidi"/>
          <w:noProof/>
          <w:sz w:val="22"/>
          <w:szCs w:val="22"/>
          <w:lang w:val="es-CO" w:eastAsia="es-CO"/>
        </w:rPr>
      </w:pPr>
      <w:hyperlink w:anchor="_Toc505160449" w:history="1">
        <w:r w:rsidR="001D72A0" w:rsidRPr="00672919">
          <w:rPr>
            <w:rStyle w:val="Hipervnculo"/>
            <w:rFonts w:cstheme="minorHAnsi"/>
            <w:noProof/>
          </w:rPr>
          <w:t>6.2 RACIONALIZACIÓN DE TRÁMITES:</w:t>
        </w:r>
        <w:r w:rsidR="001D72A0">
          <w:rPr>
            <w:noProof/>
            <w:webHidden/>
          </w:rPr>
          <w:tab/>
        </w:r>
        <w:r w:rsidR="001D72A0">
          <w:rPr>
            <w:noProof/>
            <w:webHidden/>
          </w:rPr>
          <w:fldChar w:fldCharType="begin"/>
        </w:r>
        <w:r w:rsidR="001D72A0">
          <w:rPr>
            <w:noProof/>
            <w:webHidden/>
          </w:rPr>
          <w:instrText xml:space="preserve"> PAGEREF _Toc505160449 \h </w:instrText>
        </w:r>
        <w:r w:rsidR="001D72A0">
          <w:rPr>
            <w:noProof/>
            <w:webHidden/>
          </w:rPr>
        </w:r>
        <w:r w:rsidR="001D72A0">
          <w:rPr>
            <w:noProof/>
            <w:webHidden/>
          </w:rPr>
          <w:fldChar w:fldCharType="separate"/>
        </w:r>
        <w:r w:rsidR="001D72A0">
          <w:rPr>
            <w:noProof/>
            <w:webHidden/>
          </w:rPr>
          <w:t>11</w:t>
        </w:r>
        <w:r w:rsidR="001D72A0">
          <w:rPr>
            <w:noProof/>
            <w:webHidden/>
          </w:rPr>
          <w:fldChar w:fldCharType="end"/>
        </w:r>
      </w:hyperlink>
    </w:p>
    <w:p w:rsidR="001D72A0" w:rsidRDefault="002C3D8E">
      <w:pPr>
        <w:pStyle w:val="TDC2"/>
        <w:tabs>
          <w:tab w:val="right" w:leader="dot" w:pos="9396"/>
        </w:tabs>
        <w:rPr>
          <w:rFonts w:asciiTheme="minorHAnsi" w:eastAsiaTheme="minorEastAsia" w:hAnsiTheme="minorHAnsi" w:cstheme="minorBidi"/>
          <w:noProof/>
          <w:sz w:val="22"/>
          <w:szCs w:val="22"/>
          <w:lang w:val="es-CO" w:eastAsia="es-CO"/>
        </w:rPr>
      </w:pPr>
      <w:hyperlink w:anchor="_Toc505160450" w:history="1">
        <w:r w:rsidR="001D72A0" w:rsidRPr="00672919">
          <w:rPr>
            <w:rStyle w:val="Hipervnculo"/>
            <w:rFonts w:cstheme="minorHAnsi"/>
            <w:noProof/>
          </w:rPr>
          <w:t>6.2.1 Identificación de Trámites</w:t>
        </w:r>
        <w:r w:rsidR="001D72A0">
          <w:rPr>
            <w:noProof/>
            <w:webHidden/>
          </w:rPr>
          <w:tab/>
        </w:r>
        <w:r w:rsidR="001D72A0">
          <w:rPr>
            <w:noProof/>
            <w:webHidden/>
          </w:rPr>
          <w:fldChar w:fldCharType="begin"/>
        </w:r>
        <w:r w:rsidR="001D72A0">
          <w:rPr>
            <w:noProof/>
            <w:webHidden/>
          </w:rPr>
          <w:instrText xml:space="preserve"> PAGEREF _Toc505160450 \h </w:instrText>
        </w:r>
        <w:r w:rsidR="001D72A0">
          <w:rPr>
            <w:noProof/>
            <w:webHidden/>
          </w:rPr>
        </w:r>
        <w:r w:rsidR="001D72A0">
          <w:rPr>
            <w:noProof/>
            <w:webHidden/>
          </w:rPr>
          <w:fldChar w:fldCharType="separate"/>
        </w:r>
        <w:r w:rsidR="001D72A0">
          <w:rPr>
            <w:noProof/>
            <w:webHidden/>
          </w:rPr>
          <w:t>11</w:t>
        </w:r>
        <w:r w:rsidR="001D72A0">
          <w:rPr>
            <w:noProof/>
            <w:webHidden/>
          </w:rPr>
          <w:fldChar w:fldCharType="end"/>
        </w:r>
      </w:hyperlink>
    </w:p>
    <w:p w:rsidR="001D72A0" w:rsidRDefault="002C3D8E">
      <w:pPr>
        <w:pStyle w:val="TDC2"/>
        <w:tabs>
          <w:tab w:val="right" w:leader="dot" w:pos="9396"/>
        </w:tabs>
        <w:rPr>
          <w:rFonts w:asciiTheme="minorHAnsi" w:eastAsiaTheme="minorEastAsia" w:hAnsiTheme="minorHAnsi" w:cstheme="minorBidi"/>
          <w:noProof/>
          <w:sz w:val="22"/>
          <w:szCs w:val="22"/>
          <w:lang w:val="es-CO" w:eastAsia="es-CO"/>
        </w:rPr>
      </w:pPr>
      <w:hyperlink w:anchor="_Toc505160451" w:history="1">
        <w:r w:rsidR="001D72A0" w:rsidRPr="00672919">
          <w:rPr>
            <w:rStyle w:val="Hipervnculo"/>
            <w:rFonts w:cstheme="minorHAnsi"/>
            <w:noProof/>
          </w:rPr>
          <w:t>6.2.2 Priorización de Trámites</w:t>
        </w:r>
        <w:r w:rsidR="001D72A0">
          <w:rPr>
            <w:noProof/>
            <w:webHidden/>
          </w:rPr>
          <w:tab/>
        </w:r>
        <w:r w:rsidR="001D72A0">
          <w:rPr>
            <w:noProof/>
            <w:webHidden/>
          </w:rPr>
          <w:fldChar w:fldCharType="begin"/>
        </w:r>
        <w:r w:rsidR="001D72A0">
          <w:rPr>
            <w:noProof/>
            <w:webHidden/>
          </w:rPr>
          <w:instrText xml:space="preserve"> PAGEREF _Toc505160451 \h </w:instrText>
        </w:r>
        <w:r w:rsidR="001D72A0">
          <w:rPr>
            <w:noProof/>
            <w:webHidden/>
          </w:rPr>
        </w:r>
        <w:r w:rsidR="001D72A0">
          <w:rPr>
            <w:noProof/>
            <w:webHidden/>
          </w:rPr>
          <w:fldChar w:fldCharType="separate"/>
        </w:r>
        <w:r w:rsidR="001D72A0">
          <w:rPr>
            <w:noProof/>
            <w:webHidden/>
          </w:rPr>
          <w:t>11</w:t>
        </w:r>
        <w:r w:rsidR="001D72A0">
          <w:rPr>
            <w:noProof/>
            <w:webHidden/>
          </w:rPr>
          <w:fldChar w:fldCharType="end"/>
        </w:r>
      </w:hyperlink>
    </w:p>
    <w:p w:rsidR="001D72A0" w:rsidRDefault="002C3D8E">
      <w:pPr>
        <w:pStyle w:val="TDC2"/>
        <w:tabs>
          <w:tab w:val="right" w:leader="dot" w:pos="9396"/>
        </w:tabs>
        <w:rPr>
          <w:rFonts w:asciiTheme="minorHAnsi" w:eastAsiaTheme="minorEastAsia" w:hAnsiTheme="minorHAnsi" w:cstheme="minorBidi"/>
          <w:noProof/>
          <w:sz w:val="22"/>
          <w:szCs w:val="22"/>
          <w:lang w:val="es-CO" w:eastAsia="es-CO"/>
        </w:rPr>
      </w:pPr>
      <w:hyperlink w:anchor="_Toc505160452" w:history="1">
        <w:r w:rsidR="001D72A0" w:rsidRPr="00672919">
          <w:rPr>
            <w:rStyle w:val="Hipervnculo"/>
            <w:rFonts w:cstheme="minorHAnsi"/>
            <w:noProof/>
          </w:rPr>
          <w:t>6.2.3 Racionalización de Trámites</w:t>
        </w:r>
        <w:r w:rsidR="001D72A0">
          <w:rPr>
            <w:noProof/>
            <w:webHidden/>
          </w:rPr>
          <w:tab/>
        </w:r>
        <w:r w:rsidR="001D72A0">
          <w:rPr>
            <w:noProof/>
            <w:webHidden/>
          </w:rPr>
          <w:fldChar w:fldCharType="begin"/>
        </w:r>
        <w:r w:rsidR="001D72A0">
          <w:rPr>
            <w:noProof/>
            <w:webHidden/>
          </w:rPr>
          <w:instrText xml:space="preserve"> PAGEREF _Toc505160452 \h </w:instrText>
        </w:r>
        <w:r w:rsidR="001D72A0">
          <w:rPr>
            <w:noProof/>
            <w:webHidden/>
          </w:rPr>
        </w:r>
        <w:r w:rsidR="001D72A0">
          <w:rPr>
            <w:noProof/>
            <w:webHidden/>
          </w:rPr>
          <w:fldChar w:fldCharType="separate"/>
        </w:r>
        <w:r w:rsidR="001D72A0">
          <w:rPr>
            <w:noProof/>
            <w:webHidden/>
          </w:rPr>
          <w:t>12</w:t>
        </w:r>
        <w:r w:rsidR="001D72A0">
          <w:rPr>
            <w:noProof/>
            <w:webHidden/>
          </w:rPr>
          <w:fldChar w:fldCharType="end"/>
        </w:r>
      </w:hyperlink>
    </w:p>
    <w:p w:rsidR="001D72A0" w:rsidRDefault="002C3D8E">
      <w:pPr>
        <w:pStyle w:val="TDC2"/>
        <w:tabs>
          <w:tab w:val="right" w:leader="dot" w:pos="9396"/>
        </w:tabs>
        <w:rPr>
          <w:rFonts w:asciiTheme="minorHAnsi" w:eastAsiaTheme="minorEastAsia" w:hAnsiTheme="minorHAnsi" w:cstheme="minorBidi"/>
          <w:noProof/>
          <w:sz w:val="22"/>
          <w:szCs w:val="22"/>
          <w:lang w:val="es-CO" w:eastAsia="es-CO"/>
        </w:rPr>
      </w:pPr>
      <w:hyperlink w:anchor="_Toc505160453" w:history="1">
        <w:r w:rsidR="001D72A0" w:rsidRPr="00672919">
          <w:rPr>
            <w:rStyle w:val="Hipervnculo"/>
            <w:rFonts w:cstheme="minorHAnsi"/>
            <w:noProof/>
          </w:rPr>
          <w:t>6.2.4 Interoperabilidad</w:t>
        </w:r>
        <w:r w:rsidR="001D72A0">
          <w:rPr>
            <w:noProof/>
            <w:webHidden/>
          </w:rPr>
          <w:tab/>
        </w:r>
        <w:r w:rsidR="001D72A0">
          <w:rPr>
            <w:noProof/>
            <w:webHidden/>
          </w:rPr>
          <w:fldChar w:fldCharType="begin"/>
        </w:r>
        <w:r w:rsidR="001D72A0">
          <w:rPr>
            <w:noProof/>
            <w:webHidden/>
          </w:rPr>
          <w:instrText xml:space="preserve"> PAGEREF _Toc505160453 \h </w:instrText>
        </w:r>
        <w:r w:rsidR="001D72A0">
          <w:rPr>
            <w:noProof/>
            <w:webHidden/>
          </w:rPr>
        </w:r>
        <w:r w:rsidR="001D72A0">
          <w:rPr>
            <w:noProof/>
            <w:webHidden/>
          </w:rPr>
          <w:fldChar w:fldCharType="separate"/>
        </w:r>
        <w:r w:rsidR="001D72A0">
          <w:rPr>
            <w:noProof/>
            <w:webHidden/>
          </w:rPr>
          <w:t>12</w:t>
        </w:r>
        <w:r w:rsidR="001D72A0">
          <w:rPr>
            <w:noProof/>
            <w:webHidden/>
          </w:rPr>
          <w:fldChar w:fldCharType="end"/>
        </w:r>
      </w:hyperlink>
    </w:p>
    <w:p w:rsidR="001D72A0" w:rsidRDefault="002C3D8E">
      <w:pPr>
        <w:pStyle w:val="TDC2"/>
        <w:tabs>
          <w:tab w:val="right" w:leader="dot" w:pos="9396"/>
        </w:tabs>
        <w:rPr>
          <w:rFonts w:asciiTheme="minorHAnsi" w:eastAsiaTheme="minorEastAsia" w:hAnsiTheme="minorHAnsi" w:cstheme="minorBidi"/>
          <w:noProof/>
          <w:sz w:val="22"/>
          <w:szCs w:val="22"/>
          <w:lang w:val="es-CO" w:eastAsia="es-CO"/>
        </w:rPr>
      </w:pPr>
      <w:hyperlink w:anchor="_Toc505160454" w:history="1">
        <w:r w:rsidR="001D72A0" w:rsidRPr="00672919">
          <w:rPr>
            <w:rStyle w:val="Hipervnculo"/>
            <w:rFonts w:cstheme="minorHAnsi"/>
            <w:noProof/>
          </w:rPr>
          <w:t>6.3 RENDICIÓN DE CUENTAS:</w:t>
        </w:r>
        <w:r w:rsidR="001D72A0">
          <w:rPr>
            <w:noProof/>
            <w:webHidden/>
          </w:rPr>
          <w:tab/>
        </w:r>
        <w:r w:rsidR="001D72A0">
          <w:rPr>
            <w:noProof/>
            <w:webHidden/>
          </w:rPr>
          <w:fldChar w:fldCharType="begin"/>
        </w:r>
        <w:r w:rsidR="001D72A0">
          <w:rPr>
            <w:noProof/>
            <w:webHidden/>
          </w:rPr>
          <w:instrText xml:space="preserve"> PAGEREF _Toc505160454 \h </w:instrText>
        </w:r>
        <w:r w:rsidR="001D72A0">
          <w:rPr>
            <w:noProof/>
            <w:webHidden/>
          </w:rPr>
        </w:r>
        <w:r w:rsidR="001D72A0">
          <w:rPr>
            <w:noProof/>
            <w:webHidden/>
          </w:rPr>
          <w:fldChar w:fldCharType="separate"/>
        </w:r>
        <w:r w:rsidR="001D72A0">
          <w:rPr>
            <w:noProof/>
            <w:webHidden/>
          </w:rPr>
          <w:t>12</w:t>
        </w:r>
        <w:r w:rsidR="001D72A0">
          <w:rPr>
            <w:noProof/>
            <w:webHidden/>
          </w:rPr>
          <w:fldChar w:fldCharType="end"/>
        </w:r>
      </w:hyperlink>
    </w:p>
    <w:p w:rsidR="001D72A0" w:rsidRDefault="002C3D8E">
      <w:pPr>
        <w:pStyle w:val="TDC2"/>
        <w:tabs>
          <w:tab w:val="left" w:pos="1100"/>
          <w:tab w:val="right" w:leader="dot" w:pos="9396"/>
        </w:tabs>
        <w:rPr>
          <w:rFonts w:asciiTheme="minorHAnsi" w:eastAsiaTheme="minorEastAsia" w:hAnsiTheme="minorHAnsi" w:cstheme="minorBidi"/>
          <w:noProof/>
          <w:sz w:val="22"/>
          <w:szCs w:val="22"/>
          <w:lang w:val="es-CO" w:eastAsia="es-CO"/>
        </w:rPr>
      </w:pPr>
      <w:hyperlink w:anchor="_Toc505160455" w:history="1">
        <w:r w:rsidR="001D72A0" w:rsidRPr="00672919">
          <w:rPr>
            <w:rStyle w:val="Hipervnculo"/>
            <w:rFonts w:cstheme="minorHAnsi"/>
            <w:noProof/>
          </w:rPr>
          <w:t>6.3.1</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rPr>
          <w:t>Objetivo</w:t>
        </w:r>
        <w:r w:rsidR="001D72A0">
          <w:rPr>
            <w:noProof/>
            <w:webHidden/>
          </w:rPr>
          <w:tab/>
        </w:r>
        <w:r w:rsidR="001D72A0">
          <w:rPr>
            <w:noProof/>
            <w:webHidden/>
          </w:rPr>
          <w:fldChar w:fldCharType="begin"/>
        </w:r>
        <w:r w:rsidR="001D72A0">
          <w:rPr>
            <w:noProof/>
            <w:webHidden/>
          </w:rPr>
          <w:instrText xml:space="preserve"> PAGEREF _Toc505160455 \h </w:instrText>
        </w:r>
        <w:r w:rsidR="001D72A0">
          <w:rPr>
            <w:noProof/>
            <w:webHidden/>
          </w:rPr>
        </w:r>
        <w:r w:rsidR="001D72A0">
          <w:rPr>
            <w:noProof/>
            <w:webHidden/>
          </w:rPr>
          <w:fldChar w:fldCharType="separate"/>
        </w:r>
        <w:r w:rsidR="001D72A0">
          <w:rPr>
            <w:noProof/>
            <w:webHidden/>
          </w:rPr>
          <w:t>12</w:t>
        </w:r>
        <w:r w:rsidR="001D72A0">
          <w:rPr>
            <w:noProof/>
            <w:webHidden/>
          </w:rPr>
          <w:fldChar w:fldCharType="end"/>
        </w:r>
      </w:hyperlink>
    </w:p>
    <w:p w:rsidR="001D72A0" w:rsidRDefault="002C3D8E">
      <w:pPr>
        <w:pStyle w:val="TDC2"/>
        <w:tabs>
          <w:tab w:val="left" w:pos="1100"/>
          <w:tab w:val="right" w:leader="dot" w:pos="9396"/>
        </w:tabs>
        <w:rPr>
          <w:rFonts w:asciiTheme="minorHAnsi" w:eastAsiaTheme="minorEastAsia" w:hAnsiTheme="minorHAnsi" w:cstheme="minorBidi"/>
          <w:noProof/>
          <w:sz w:val="22"/>
          <w:szCs w:val="22"/>
          <w:lang w:val="es-CO" w:eastAsia="es-CO"/>
        </w:rPr>
      </w:pPr>
      <w:hyperlink w:anchor="_Toc505160456" w:history="1">
        <w:r w:rsidR="001D72A0" w:rsidRPr="00672919">
          <w:rPr>
            <w:rStyle w:val="Hipervnculo"/>
            <w:rFonts w:cstheme="minorHAnsi"/>
            <w:noProof/>
          </w:rPr>
          <w:t>6.3.2</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rPr>
          <w:t>Alcances</w:t>
        </w:r>
        <w:r w:rsidR="001D72A0">
          <w:rPr>
            <w:noProof/>
            <w:webHidden/>
          </w:rPr>
          <w:tab/>
        </w:r>
        <w:r w:rsidR="001D72A0">
          <w:rPr>
            <w:noProof/>
            <w:webHidden/>
          </w:rPr>
          <w:fldChar w:fldCharType="begin"/>
        </w:r>
        <w:r w:rsidR="001D72A0">
          <w:rPr>
            <w:noProof/>
            <w:webHidden/>
          </w:rPr>
          <w:instrText xml:space="preserve"> PAGEREF _Toc505160456 \h </w:instrText>
        </w:r>
        <w:r w:rsidR="001D72A0">
          <w:rPr>
            <w:noProof/>
            <w:webHidden/>
          </w:rPr>
        </w:r>
        <w:r w:rsidR="001D72A0">
          <w:rPr>
            <w:noProof/>
            <w:webHidden/>
          </w:rPr>
          <w:fldChar w:fldCharType="separate"/>
        </w:r>
        <w:r w:rsidR="001D72A0">
          <w:rPr>
            <w:noProof/>
            <w:webHidden/>
          </w:rPr>
          <w:t>13</w:t>
        </w:r>
        <w:r w:rsidR="001D72A0">
          <w:rPr>
            <w:noProof/>
            <w:webHidden/>
          </w:rPr>
          <w:fldChar w:fldCharType="end"/>
        </w:r>
      </w:hyperlink>
    </w:p>
    <w:p w:rsidR="001D72A0" w:rsidRDefault="002C3D8E">
      <w:pPr>
        <w:pStyle w:val="TDC2"/>
        <w:tabs>
          <w:tab w:val="left" w:pos="1100"/>
          <w:tab w:val="right" w:leader="dot" w:pos="9396"/>
        </w:tabs>
        <w:rPr>
          <w:rFonts w:asciiTheme="minorHAnsi" w:eastAsiaTheme="minorEastAsia" w:hAnsiTheme="minorHAnsi" w:cstheme="minorBidi"/>
          <w:noProof/>
          <w:sz w:val="22"/>
          <w:szCs w:val="22"/>
          <w:lang w:val="es-CO" w:eastAsia="es-CO"/>
        </w:rPr>
      </w:pPr>
      <w:hyperlink w:anchor="_Toc505160457" w:history="1">
        <w:r w:rsidR="001D72A0" w:rsidRPr="00672919">
          <w:rPr>
            <w:rStyle w:val="Hipervnculo"/>
            <w:rFonts w:cstheme="minorHAnsi"/>
            <w:noProof/>
          </w:rPr>
          <w:t>6.3.3</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rPr>
          <w:t>Temas que incluye la rendición de cuentas</w:t>
        </w:r>
        <w:r w:rsidR="001D72A0">
          <w:rPr>
            <w:noProof/>
            <w:webHidden/>
          </w:rPr>
          <w:tab/>
        </w:r>
        <w:r w:rsidR="001D72A0">
          <w:rPr>
            <w:noProof/>
            <w:webHidden/>
          </w:rPr>
          <w:fldChar w:fldCharType="begin"/>
        </w:r>
        <w:r w:rsidR="001D72A0">
          <w:rPr>
            <w:noProof/>
            <w:webHidden/>
          </w:rPr>
          <w:instrText xml:space="preserve"> PAGEREF _Toc505160457 \h </w:instrText>
        </w:r>
        <w:r w:rsidR="001D72A0">
          <w:rPr>
            <w:noProof/>
            <w:webHidden/>
          </w:rPr>
        </w:r>
        <w:r w:rsidR="001D72A0">
          <w:rPr>
            <w:noProof/>
            <w:webHidden/>
          </w:rPr>
          <w:fldChar w:fldCharType="separate"/>
        </w:r>
        <w:r w:rsidR="001D72A0">
          <w:rPr>
            <w:noProof/>
            <w:webHidden/>
          </w:rPr>
          <w:t>13</w:t>
        </w:r>
        <w:r w:rsidR="001D72A0">
          <w:rPr>
            <w:noProof/>
            <w:webHidden/>
          </w:rPr>
          <w:fldChar w:fldCharType="end"/>
        </w:r>
      </w:hyperlink>
    </w:p>
    <w:p w:rsidR="001D72A0" w:rsidRDefault="002C3D8E">
      <w:pPr>
        <w:pStyle w:val="TDC2"/>
        <w:tabs>
          <w:tab w:val="left" w:pos="1100"/>
          <w:tab w:val="right" w:leader="dot" w:pos="9396"/>
        </w:tabs>
        <w:rPr>
          <w:rFonts w:asciiTheme="minorHAnsi" w:eastAsiaTheme="minorEastAsia" w:hAnsiTheme="minorHAnsi" w:cstheme="minorBidi"/>
          <w:noProof/>
          <w:sz w:val="22"/>
          <w:szCs w:val="22"/>
          <w:lang w:val="es-CO" w:eastAsia="es-CO"/>
        </w:rPr>
      </w:pPr>
      <w:hyperlink w:anchor="_Toc505160458" w:history="1">
        <w:r w:rsidR="001D72A0" w:rsidRPr="00672919">
          <w:rPr>
            <w:rStyle w:val="Hipervnculo"/>
            <w:rFonts w:cstheme="minorHAnsi"/>
            <w:noProof/>
          </w:rPr>
          <w:t>6.3.4</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rPr>
          <w:t>Estrategia</w:t>
        </w:r>
        <w:r w:rsidR="001D72A0">
          <w:rPr>
            <w:noProof/>
            <w:webHidden/>
          </w:rPr>
          <w:tab/>
        </w:r>
        <w:r w:rsidR="001D72A0">
          <w:rPr>
            <w:noProof/>
            <w:webHidden/>
          </w:rPr>
          <w:fldChar w:fldCharType="begin"/>
        </w:r>
        <w:r w:rsidR="001D72A0">
          <w:rPr>
            <w:noProof/>
            <w:webHidden/>
          </w:rPr>
          <w:instrText xml:space="preserve"> PAGEREF _Toc505160458 \h </w:instrText>
        </w:r>
        <w:r w:rsidR="001D72A0">
          <w:rPr>
            <w:noProof/>
            <w:webHidden/>
          </w:rPr>
        </w:r>
        <w:r w:rsidR="001D72A0">
          <w:rPr>
            <w:noProof/>
            <w:webHidden/>
          </w:rPr>
          <w:fldChar w:fldCharType="separate"/>
        </w:r>
        <w:r w:rsidR="001D72A0">
          <w:rPr>
            <w:noProof/>
            <w:webHidden/>
          </w:rPr>
          <w:t>15</w:t>
        </w:r>
        <w:r w:rsidR="001D72A0">
          <w:rPr>
            <w:noProof/>
            <w:webHidden/>
          </w:rPr>
          <w:fldChar w:fldCharType="end"/>
        </w:r>
      </w:hyperlink>
    </w:p>
    <w:p w:rsidR="001D72A0" w:rsidRDefault="002C3D8E">
      <w:pPr>
        <w:pStyle w:val="TDC2"/>
        <w:tabs>
          <w:tab w:val="right" w:leader="dot" w:pos="9396"/>
        </w:tabs>
        <w:rPr>
          <w:rFonts w:asciiTheme="minorHAnsi" w:eastAsiaTheme="minorEastAsia" w:hAnsiTheme="minorHAnsi" w:cstheme="minorBidi"/>
          <w:noProof/>
          <w:sz w:val="22"/>
          <w:szCs w:val="22"/>
          <w:lang w:val="es-CO" w:eastAsia="es-CO"/>
        </w:rPr>
      </w:pPr>
      <w:hyperlink w:anchor="_Toc505160461" w:history="1">
        <w:r w:rsidR="001D72A0" w:rsidRPr="00672919">
          <w:rPr>
            <w:rStyle w:val="Hipervnculo"/>
            <w:rFonts w:cstheme="minorHAnsi"/>
            <w:noProof/>
          </w:rPr>
          <w:t>6.4 ESTRATEGIA ATENCIÓN AL CIUDADANO</w:t>
        </w:r>
        <w:r w:rsidR="001D72A0">
          <w:rPr>
            <w:noProof/>
            <w:webHidden/>
          </w:rPr>
          <w:tab/>
        </w:r>
        <w:r w:rsidR="001D72A0">
          <w:rPr>
            <w:noProof/>
            <w:webHidden/>
          </w:rPr>
          <w:fldChar w:fldCharType="begin"/>
        </w:r>
        <w:r w:rsidR="001D72A0">
          <w:rPr>
            <w:noProof/>
            <w:webHidden/>
          </w:rPr>
          <w:instrText xml:space="preserve"> PAGEREF _Toc505160461 \h </w:instrText>
        </w:r>
        <w:r w:rsidR="001D72A0">
          <w:rPr>
            <w:noProof/>
            <w:webHidden/>
          </w:rPr>
        </w:r>
        <w:r w:rsidR="001D72A0">
          <w:rPr>
            <w:noProof/>
            <w:webHidden/>
          </w:rPr>
          <w:fldChar w:fldCharType="separate"/>
        </w:r>
        <w:r w:rsidR="001D72A0">
          <w:rPr>
            <w:noProof/>
            <w:webHidden/>
          </w:rPr>
          <w:t>16</w:t>
        </w:r>
        <w:r w:rsidR="001D72A0">
          <w:rPr>
            <w:noProof/>
            <w:webHidden/>
          </w:rPr>
          <w:fldChar w:fldCharType="end"/>
        </w:r>
      </w:hyperlink>
    </w:p>
    <w:p w:rsidR="001D72A0" w:rsidRDefault="002C3D8E">
      <w:pPr>
        <w:pStyle w:val="TDC2"/>
        <w:tabs>
          <w:tab w:val="left" w:pos="1100"/>
          <w:tab w:val="right" w:leader="dot" w:pos="9396"/>
        </w:tabs>
        <w:rPr>
          <w:rFonts w:asciiTheme="minorHAnsi" w:eastAsiaTheme="minorEastAsia" w:hAnsiTheme="minorHAnsi" w:cstheme="minorBidi"/>
          <w:noProof/>
          <w:sz w:val="22"/>
          <w:szCs w:val="22"/>
          <w:lang w:val="es-CO" w:eastAsia="es-CO"/>
        </w:rPr>
      </w:pPr>
      <w:hyperlink w:anchor="_Toc505160462" w:history="1">
        <w:r w:rsidR="001D72A0" w:rsidRPr="00672919">
          <w:rPr>
            <w:rStyle w:val="Hipervnculo"/>
            <w:rFonts w:cstheme="minorHAnsi"/>
            <w:noProof/>
          </w:rPr>
          <w:t>6.4.1</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rPr>
          <w:t>Antecedentes</w:t>
        </w:r>
        <w:r w:rsidR="001D72A0">
          <w:rPr>
            <w:noProof/>
            <w:webHidden/>
          </w:rPr>
          <w:tab/>
        </w:r>
        <w:r w:rsidR="001D72A0">
          <w:rPr>
            <w:noProof/>
            <w:webHidden/>
          </w:rPr>
          <w:fldChar w:fldCharType="begin"/>
        </w:r>
        <w:r w:rsidR="001D72A0">
          <w:rPr>
            <w:noProof/>
            <w:webHidden/>
          </w:rPr>
          <w:instrText xml:space="preserve"> PAGEREF _Toc505160462 \h </w:instrText>
        </w:r>
        <w:r w:rsidR="001D72A0">
          <w:rPr>
            <w:noProof/>
            <w:webHidden/>
          </w:rPr>
        </w:r>
        <w:r w:rsidR="001D72A0">
          <w:rPr>
            <w:noProof/>
            <w:webHidden/>
          </w:rPr>
          <w:fldChar w:fldCharType="separate"/>
        </w:r>
        <w:r w:rsidR="001D72A0">
          <w:rPr>
            <w:noProof/>
            <w:webHidden/>
          </w:rPr>
          <w:t>16</w:t>
        </w:r>
        <w:r w:rsidR="001D72A0">
          <w:rPr>
            <w:noProof/>
            <w:webHidden/>
          </w:rPr>
          <w:fldChar w:fldCharType="end"/>
        </w:r>
      </w:hyperlink>
    </w:p>
    <w:p w:rsidR="001D72A0" w:rsidRDefault="002C3D8E">
      <w:pPr>
        <w:pStyle w:val="TDC2"/>
        <w:tabs>
          <w:tab w:val="left" w:pos="1100"/>
          <w:tab w:val="right" w:leader="dot" w:pos="9396"/>
        </w:tabs>
        <w:rPr>
          <w:rFonts w:asciiTheme="minorHAnsi" w:eastAsiaTheme="minorEastAsia" w:hAnsiTheme="minorHAnsi" w:cstheme="minorBidi"/>
          <w:noProof/>
          <w:sz w:val="22"/>
          <w:szCs w:val="22"/>
          <w:lang w:val="es-CO" w:eastAsia="es-CO"/>
        </w:rPr>
      </w:pPr>
      <w:hyperlink w:anchor="_Toc505160463" w:history="1">
        <w:r w:rsidR="001D72A0" w:rsidRPr="00672919">
          <w:rPr>
            <w:rStyle w:val="Hipervnculo"/>
            <w:rFonts w:cstheme="minorHAnsi"/>
            <w:noProof/>
          </w:rPr>
          <w:t>6.4.2</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rPr>
          <w:t>Objetivo</w:t>
        </w:r>
        <w:r w:rsidR="001D72A0">
          <w:rPr>
            <w:noProof/>
            <w:webHidden/>
          </w:rPr>
          <w:tab/>
        </w:r>
        <w:r w:rsidR="001D72A0">
          <w:rPr>
            <w:noProof/>
            <w:webHidden/>
          </w:rPr>
          <w:fldChar w:fldCharType="begin"/>
        </w:r>
        <w:r w:rsidR="001D72A0">
          <w:rPr>
            <w:noProof/>
            <w:webHidden/>
          </w:rPr>
          <w:instrText xml:space="preserve"> PAGEREF _Toc505160463 \h </w:instrText>
        </w:r>
        <w:r w:rsidR="001D72A0">
          <w:rPr>
            <w:noProof/>
            <w:webHidden/>
          </w:rPr>
        </w:r>
        <w:r w:rsidR="001D72A0">
          <w:rPr>
            <w:noProof/>
            <w:webHidden/>
          </w:rPr>
          <w:fldChar w:fldCharType="separate"/>
        </w:r>
        <w:r w:rsidR="001D72A0">
          <w:rPr>
            <w:noProof/>
            <w:webHidden/>
          </w:rPr>
          <w:t>17</w:t>
        </w:r>
        <w:r w:rsidR="001D72A0">
          <w:rPr>
            <w:noProof/>
            <w:webHidden/>
          </w:rPr>
          <w:fldChar w:fldCharType="end"/>
        </w:r>
      </w:hyperlink>
    </w:p>
    <w:p w:rsidR="001D72A0" w:rsidRDefault="002C3D8E">
      <w:pPr>
        <w:pStyle w:val="TDC2"/>
        <w:tabs>
          <w:tab w:val="left" w:pos="1100"/>
          <w:tab w:val="right" w:leader="dot" w:pos="9396"/>
        </w:tabs>
        <w:rPr>
          <w:rFonts w:asciiTheme="minorHAnsi" w:eastAsiaTheme="minorEastAsia" w:hAnsiTheme="minorHAnsi" w:cstheme="minorBidi"/>
          <w:noProof/>
          <w:sz w:val="22"/>
          <w:szCs w:val="22"/>
          <w:lang w:val="es-CO" w:eastAsia="es-CO"/>
        </w:rPr>
      </w:pPr>
      <w:hyperlink w:anchor="_Toc505160464" w:history="1">
        <w:r w:rsidR="001D72A0" w:rsidRPr="00672919">
          <w:rPr>
            <w:rStyle w:val="Hipervnculo"/>
            <w:rFonts w:cstheme="minorHAnsi"/>
            <w:noProof/>
          </w:rPr>
          <w:t>6.4.3</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rPr>
          <w:t>Subcomponentes</w:t>
        </w:r>
        <w:r w:rsidR="001D72A0">
          <w:rPr>
            <w:noProof/>
            <w:webHidden/>
          </w:rPr>
          <w:tab/>
        </w:r>
        <w:r w:rsidR="001D72A0">
          <w:rPr>
            <w:noProof/>
            <w:webHidden/>
          </w:rPr>
          <w:fldChar w:fldCharType="begin"/>
        </w:r>
        <w:r w:rsidR="001D72A0">
          <w:rPr>
            <w:noProof/>
            <w:webHidden/>
          </w:rPr>
          <w:instrText xml:space="preserve"> PAGEREF _Toc505160464 \h </w:instrText>
        </w:r>
        <w:r w:rsidR="001D72A0">
          <w:rPr>
            <w:noProof/>
            <w:webHidden/>
          </w:rPr>
        </w:r>
        <w:r w:rsidR="001D72A0">
          <w:rPr>
            <w:noProof/>
            <w:webHidden/>
          </w:rPr>
          <w:fldChar w:fldCharType="separate"/>
        </w:r>
        <w:r w:rsidR="001D72A0">
          <w:rPr>
            <w:noProof/>
            <w:webHidden/>
          </w:rPr>
          <w:t>17</w:t>
        </w:r>
        <w:r w:rsidR="001D72A0">
          <w:rPr>
            <w:noProof/>
            <w:webHidden/>
          </w:rPr>
          <w:fldChar w:fldCharType="end"/>
        </w:r>
      </w:hyperlink>
    </w:p>
    <w:p w:rsidR="001D72A0" w:rsidRDefault="002C3D8E">
      <w:pPr>
        <w:pStyle w:val="TDC2"/>
        <w:tabs>
          <w:tab w:val="right" w:leader="dot" w:pos="9396"/>
        </w:tabs>
        <w:rPr>
          <w:rFonts w:asciiTheme="minorHAnsi" w:eastAsiaTheme="minorEastAsia" w:hAnsiTheme="minorHAnsi" w:cstheme="minorBidi"/>
          <w:noProof/>
          <w:sz w:val="22"/>
          <w:szCs w:val="22"/>
          <w:lang w:val="es-CO" w:eastAsia="es-CO"/>
        </w:rPr>
      </w:pPr>
      <w:hyperlink w:anchor="_Toc505160465" w:history="1">
        <w:r w:rsidR="001D72A0" w:rsidRPr="00672919">
          <w:rPr>
            <w:rStyle w:val="Hipervnculo"/>
            <w:rFonts w:cstheme="minorHAnsi"/>
            <w:noProof/>
          </w:rPr>
          <w:t>6.5 MECANISMOS PARA LA TRANSPARENCIA Y EL ACCESO A LA INFORMACIÓN</w:t>
        </w:r>
        <w:r w:rsidR="001D72A0">
          <w:rPr>
            <w:noProof/>
            <w:webHidden/>
          </w:rPr>
          <w:tab/>
        </w:r>
        <w:r w:rsidR="001D72A0">
          <w:rPr>
            <w:noProof/>
            <w:webHidden/>
          </w:rPr>
          <w:fldChar w:fldCharType="begin"/>
        </w:r>
        <w:r w:rsidR="001D72A0">
          <w:rPr>
            <w:noProof/>
            <w:webHidden/>
          </w:rPr>
          <w:instrText xml:space="preserve"> PAGEREF _Toc505160465 \h </w:instrText>
        </w:r>
        <w:r w:rsidR="001D72A0">
          <w:rPr>
            <w:noProof/>
            <w:webHidden/>
          </w:rPr>
        </w:r>
        <w:r w:rsidR="001D72A0">
          <w:rPr>
            <w:noProof/>
            <w:webHidden/>
          </w:rPr>
          <w:fldChar w:fldCharType="separate"/>
        </w:r>
        <w:r w:rsidR="001D72A0">
          <w:rPr>
            <w:noProof/>
            <w:webHidden/>
          </w:rPr>
          <w:t>19</w:t>
        </w:r>
        <w:r w:rsidR="001D72A0">
          <w:rPr>
            <w:noProof/>
            <w:webHidden/>
          </w:rPr>
          <w:fldChar w:fldCharType="end"/>
        </w:r>
      </w:hyperlink>
    </w:p>
    <w:p w:rsidR="001D72A0" w:rsidRDefault="002C3D8E">
      <w:pPr>
        <w:pStyle w:val="TDC2"/>
        <w:tabs>
          <w:tab w:val="left" w:pos="1100"/>
          <w:tab w:val="right" w:leader="dot" w:pos="9396"/>
        </w:tabs>
        <w:rPr>
          <w:rFonts w:asciiTheme="minorHAnsi" w:eastAsiaTheme="minorEastAsia" w:hAnsiTheme="minorHAnsi" w:cstheme="minorBidi"/>
          <w:noProof/>
          <w:sz w:val="22"/>
          <w:szCs w:val="22"/>
          <w:lang w:val="es-CO" w:eastAsia="es-CO"/>
        </w:rPr>
      </w:pPr>
      <w:hyperlink w:anchor="_Toc505160466" w:history="1">
        <w:r w:rsidR="001D72A0" w:rsidRPr="00672919">
          <w:rPr>
            <w:rStyle w:val="Hipervnculo"/>
            <w:rFonts w:cstheme="minorHAnsi"/>
            <w:noProof/>
          </w:rPr>
          <w:t>6.5.1</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rPr>
          <w:t>Objetivo</w:t>
        </w:r>
        <w:r w:rsidR="001D72A0">
          <w:rPr>
            <w:noProof/>
            <w:webHidden/>
          </w:rPr>
          <w:tab/>
        </w:r>
        <w:r w:rsidR="001D72A0">
          <w:rPr>
            <w:noProof/>
            <w:webHidden/>
          </w:rPr>
          <w:fldChar w:fldCharType="begin"/>
        </w:r>
        <w:r w:rsidR="001D72A0">
          <w:rPr>
            <w:noProof/>
            <w:webHidden/>
          </w:rPr>
          <w:instrText xml:space="preserve"> PAGEREF _Toc505160466 \h </w:instrText>
        </w:r>
        <w:r w:rsidR="001D72A0">
          <w:rPr>
            <w:noProof/>
            <w:webHidden/>
          </w:rPr>
        </w:r>
        <w:r w:rsidR="001D72A0">
          <w:rPr>
            <w:noProof/>
            <w:webHidden/>
          </w:rPr>
          <w:fldChar w:fldCharType="separate"/>
        </w:r>
        <w:r w:rsidR="001D72A0">
          <w:rPr>
            <w:noProof/>
            <w:webHidden/>
          </w:rPr>
          <w:t>19</w:t>
        </w:r>
        <w:r w:rsidR="001D72A0">
          <w:rPr>
            <w:noProof/>
            <w:webHidden/>
          </w:rPr>
          <w:fldChar w:fldCharType="end"/>
        </w:r>
      </w:hyperlink>
    </w:p>
    <w:p w:rsidR="001D72A0" w:rsidRDefault="002C3D8E">
      <w:pPr>
        <w:pStyle w:val="TDC2"/>
        <w:tabs>
          <w:tab w:val="right" w:leader="dot" w:pos="9396"/>
        </w:tabs>
        <w:rPr>
          <w:rFonts w:asciiTheme="minorHAnsi" w:eastAsiaTheme="minorEastAsia" w:hAnsiTheme="minorHAnsi" w:cstheme="minorBidi"/>
          <w:noProof/>
          <w:sz w:val="22"/>
          <w:szCs w:val="22"/>
          <w:lang w:val="es-CO" w:eastAsia="es-CO"/>
        </w:rPr>
      </w:pPr>
      <w:hyperlink w:anchor="_Toc505160467" w:history="1">
        <w:r w:rsidR="001D72A0" w:rsidRPr="00672919">
          <w:rPr>
            <w:rStyle w:val="Hipervnculo"/>
            <w:rFonts w:cstheme="minorHAnsi"/>
            <w:noProof/>
          </w:rPr>
          <w:t>6.6 INICIATIVAS ADICIONALES</w:t>
        </w:r>
        <w:r w:rsidR="001D72A0">
          <w:rPr>
            <w:noProof/>
            <w:webHidden/>
          </w:rPr>
          <w:tab/>
        </w:r>
        <w:r w:rsidR="001D72A0">
          <w:rPr>
            <w:noProof/>
            <w:webHidden/>
          </w:rPr>
          <w:fldChar w:fldCharType="begin"/>
        </w:r>
        <w:r w:rsidR="001D72A0">
          <w:rPr>
            <w:noProof/>
            <w:webHidden/>
          </w:rPr>
          <w:instrText xml:space="preserve"> PAGEREF _Toc505160467 \h </w:instrText>
        </w:r>
        <w:r w:rsidR="001D72A0">
          <w:rPr>
            <w:noProof/>
            <w:webHidden/>
          </w:rPr>
        </w:r>
        <w:r w:rsidR="001D72A0">
          <w:rPr>
            <w:noProof/>
            <w:webHidden/>
          </w:rPr>
          <w:fldChar w:fldCharType="separate"/>
        </w:r>
        <w:r w:rsidR="001D72A0">
          <w:rPr>
            <w:noProof/>
            <w:webHidden/>
          </w:rPr>
          <w:t>19</w:t>
        </w:r>
        <w:r w:rsidR="001D72A0">
          <w:rPr>
            <w:noProof/>
            <w:webHidden/>
          </w:rPr>
          <w:fldChar w:fldCharType="end"/>
        </w:r>
      </w:hyperlink>
    </w:p>
    <w:p w:rsidR="001D72A0" w:rsidRDefault="002C3D8E">
      <w:pPr>
        <w:pStyle w:val="TDC2"/>
        <w:tabs>
          <w:tab w:val="left" w:pos="1100"/>
          <w:tab w:val="right" w:leader="dot" w:pos="9396"/>
        </w:tabs>
        <w:rPr>
          <w:rFonts w:asciiTheme="minorHAnsi" w:eastAsiaTheme="minorEastAsia" w:hAnsiTheme="minorHAnsi" w:cstheme="minorBidi"/>
          <w:noProof/>
          <w:sz w:val="22"/>
          <w:szCs w:val="22"/>
          <w:lang w:val="es-CO" w:eastAsia="es-CO"/>
        </w:rPr>
      </w:pPr>
      <w:hyperlink w:anchor="_Toc505160468" w:history="1">
        <w:r w:rsidR="001D72A0" w:rsidRPr="00672919">
          <w:rPr>
            <w:rStyle w:val="Hipervnculo"/>
            <w:rFonts w:cstheme="minorHAnsi"/>
            <w:noProof/>
          </w:rPr>
          <w:t>6.6.1</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rPr>
          <w:t>Plan de Transparencia en la Contratación</w:t>
        </w:r>
        <w:r w:rsidR="001D72A0">
          <w:rPr>
            <w:noProof/>
            <w:webHidden/>
          </w:rPr>
          <w:tab/>
        </w:r>
        <w:r w:rsidR="001D72A0">
          <w:rPr>
            <w:noProof/>
            <w:webHidden/>
          </w:rPr>
          <w:fldChar w:fldCharType="begin"/>
        </w:r>
        <w:r w:rsidR="001D72A0">
          <w:rPr>
            <w:noProof/>
            <w:webHidden/>
          </w:rPr>
          <w:instrText xml:space="preserve"> PAGEREF _Toc505160468 \h </w:instrText>
        </w:r>
        <w:r w:rsidR="001D72A0">
          <w:rPr>
            <w:noProof/>
            <w:webHidden/>
          </w:rPr>
        </w:r>
        <w:r w:rsidR="001D72A0">
          <w:rPr>
            <w:noProof/>
            <w:webHidden/>
          </w:rPr>
          <w:fldChar w:fldCharType="separate"/>
        </w:r>
        <w:r w:rsidR="001D72A0">
          <w:rPr>
            <w:noProof/>
            <w:webHidden/>
          </w:rPr>
          <w:t>19</w:t>
        </w:r>
        <w:r w:rsidR="001D72A0">
          <w:rPr>
            <w:noProof/>
            <w:webHidden/>
          </w:rPr>
          <w:fldChar w:fldCharType="end"/>
        </w:r>
      </w:hyperlink>
    </w:p>
    <w:p w:rsidR="001D72A0" w:rsidRDefault="002C3D8E">
      <w:pPr>
        <w:pStyle w:val="TDC2"/>
        <w:tabs>
          <w:tab w:val="left" w:pos="1100"/>
          <w:tab w:val="right" w:leader="dot" w:pos="9396"/>
        </w:tabs>
        <w:rPr>
          <w:rFonts w:asciiTheme="minorHAnsi" w:eastAsiaTheme="minorEastAsia" w:hAnsiTheme="minorHAnsi" w:cstheme="minorBidi"/>
          <w:noProof/>
          <w:sz w:val="22"/>
          <w:szCs w:val="22"/>
          <w:lang w:val="es-CO" w:eastAsia="es-CO"/>
        </w:rPr>
      </w:pPr>
      <w:hyperlink w:anchor="_Toc505160469" w:history="1">
        <w:r w:rsidR="001D72A0" w:rsidRPr="00672919">
          <w:rPr>
            <w:rStyle w:val="Hipervnculo"/>
            <w:rFonts w:cstheme="minorHAnsi"/>
            <w:noProof/>
          </w:rPr>
          <w:t>6.6.2</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rPr>
          <w:t>Consideraciones de seguridad de la información</w:t>
        </w:r>
        <w:r w:rsidR="001D72A0">
          <w:rPr>
            <w:noProof/>
            <w:webHidden/>
          </w:rPr>
          <w:tab/>
        </w:r>
        <w:r w:rsidR="001D72A0">
          <w:rPr>
            <w:noProof/>
            <w:webHidden/>
          </w:rPr>
          <w:fldChar w:fldCharType="begin"/>
        </w:r>
        <w:r w:rsidR="001D72A0">
          <w:rPr>
            <w:noProof/>
            <w:webHidden/>
          </w:rPr>
          <w:instrText xml:space="preserve"> PAGEREF _Toc505160469 \h </w:instrText>
        </w:r>
        <w:r w:rsidR="001D72A0">
          <w:rPr>
            <w:noProof/>
            <w:webHidden/>
          </w:rPr>
        </w:r>
        <w:r w:rsidR="001D72A0">
          <w:rPr>
            <w:noProof/>
            <w:webHidden/>
          </w:rPr>
          <w:fldChar w:fldCharType="separate"/>
        </w:r>
        <w:r w:rsidR="001D72A0">
          <w:rPr>
            <w:noProof/>
            <w:webHidden/>
          </w:rPr>
          <w:t>19</w:t>
        </w:r>
        <w:r w:rsidR="001D72A0">
          <w:rPr>
            <w:noProof/>
            <w:webHidden/>
          </w:rPr>
          <w:fldChar w:fldCharType="end"/>
        </w:r>
      </w:hyperlink>
    </w:p>
    <w:p w:rsidR="001D72A0" w:rsidRDefault="002C3D8E">
      <w:pPr>
        <w:pStyle w:val="TDC2"/>
        <w:tabs>
          <w:tab w:val="left" w:pos="1100"/>
          <w:tab w:val="right" w:leader="dot" w:pos="9396"/>
        </w:tabs>
        <w:rPr>
          <w:rFonts w:asciiTheme="minorHAnsi" w:eastAsiaTheme="minorEastAsia" w:hAnsiTheme="minorHAnsi" w:cstheme="minorBidi"/>
          <w:noProof/>
          <w:sz w:val="22"/>
          <w:szCs w:val="22"/>
          <w:lang w:val="es-CO" w:eastAsia="es-CO"/>
        </w:rPr>
      </w:pPr>
      <w:hyperlink w:anchor="_Toc505160470" w:history="1">
        <w:r w:rsidR="001D72A0" w:rsidRPr="00672919">
          <w:rPr>
            <w:rStyle w:val="Hipervnculo"/>
            <w:rFonts w:cstheme="minorHAnsi"/>
            <w:noProof/>
          </w:rPr>
          <w:t>6.6.3</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rPr>
          <w:t>Participación Ciudadana</w:t>
        </w:r>
        <w:r w:rsidR="001D72A0">
          <w:rPr>
            <w:noProof/>
            <w:webHidden/>
          </w:rPr>
          <w:tab/>
        </w:r>
        <w:r w:rsidR="001D72A0">
          <w:rPr>
            <w:noProof/>
            <w:webHidden/>
          </w:rPr>
          <w:fldChar w:fldCharType="begin"/>
        </w:r>
        <w:r w:rsidR="001D72A0">
          <w:rPr>
            <w:noProof/>
            <w:webHidden/>
          </w:rPr>
          <w:instrText xml:space="preserve"> PAGEREF _Toc505160470 \h </w:instrText>
        </w:r>
        <w:r w:rsidR="001D72A0">
          <w:rPr>
            <w:noProof/>
            <w:webHidden/>
          </w:rPr>
        </w:r>
        <w:r w:rsidR="001D72A0">
          <w:rPr>
            <w:noProof/>
            <w:webHidden/>
          </w:rPr>
          <w:fldChar w:fldCharType="separate"/>
        </w:r>
        <w:r w:rsidR="001D72A0">
          <w:rPr>
            <w:noProof/>
            <w:webHidden/>
          </w:rPr>
          <w:t>20</w:t>
        </w:r>
        <w:r w:rsidR="001D72A0">
          <w:rPr>
            <w:noProof/>
            <w:webHidden/>
          </w:rPr>
          <w:fldChar w:fldCharType="end"/>
        </w:r>
      </w:hyperlink>
    </w:p>
    <w:p w:rsidR="001D72A0" w:rsidRDefault="002C3D8E">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05160471" w:history="1">
        <w:r w:rsidR="001D72A0" w:rsidRPr="00672919">
          <w:rPr>
            <w:rStyle w:val="Hipervnculo"/>
            <w:rFonts w:cstheme="minorHAnsi"/>
            <w:noProof/>
            <w:lang w:val="es-ES_tradnl"/>
          </w:rPr>
          <w:t>7</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lang w:val="es-ES_tradnl"/>
          </w:rPr>
          <w:t>PRESUPUESTO</w:t>
        </w:r>
        <w:r w:rsidR="001D72A0">
          <w:rPr>
            <w:noProof/>
            <w:webHidden/>
          </w:rPr>
          <w:tab/>
        </w:r>
        <w:r w:rsidR="001D72A0">
          <w:rPr>
            <w:noProof/>
            <w:webHidden/>
          </w:rPr>
          <w:fldChar w:fldCharType="begin"/>
        </w:r>
        <w:r w:rsidR="001D72A0">
          <w:rPr>
            <w:noProof/>
            <w:webHidden/>
          </w:rPr>
          <w:instrText xml:space="preserve"> PAGEREF _Toc505160471 \h </w:instrText>
        </w:r>
        <w:r w:rsidR="001D72A0">
          <w:rPr>
            <w:noProof/>
            <w:webHidden/>
          </w:rPr>
        </w:r>
        <w:r w:rsidR="001D72A0">
          <w:rPr>
            <w:noProof/>
            <w:webHidden/>
          </w:rPr>
          <w:fldChar w:fldCharType="separate"/>
        </w:r>
        <w:r w:rsidR="001D72A0">
          <w:rPr>
            <w:noProof/>
            <w:webHidden/>
          </w:rPr>
          <w:t>21</w:t>
        </w:r>
        <w:r w:rsidR="001D72A0">
          <w:rPr>
            <w:noProof/>
            <w:webHidden/>
          </w:rPr>
          <w:fldChar w:fldCharType="end"/>
        </w:r>
      </w:hyperlink>
    </w:p>
    <w:p w:rsidR="001D72A0" w:rsidRDefault="002C3D8E">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05160472" w:history="1">
        <w:r w:rsidR="001D72A0" w:rsidRPr="00672919">
          <w:rPr>
            <w:rStyle w:val="Hipervnculo"/>
            <w:rFonts w:cstheme="minorHAnsi"/>
            <w:noProof/>
            <w:lang w:val="es-ES_tradnl"/>
          </w:rPr>
          <w:t>8</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lang w:val="es-ES_tradnl"/>
          </w:rPr>
          <w:t>CONSOLIDACIÓN, SEGUIMIENTO Y CONTROL</w:t>
        </w:r>
        <w:r w:rsidR="001D72A0">
          <w:rPr>
            <w:noProof/>
            <w:webHidden/>
          </w:rPr>
          <w:tab/>
        </w:r>
        <w:r w:rsidR="001D72A0">
          <w:rPr>
            <w:noProof/>
            <w:webHidden/>
          </w:rPr>
          <w:fldChar w:fldCharType="begin"/>
        </w:r>
        <w:r w:rsidR="001D72A0">
          <w:rPr>
            <w:noProof/>
            <w:webHidden/>
          </w:rPr>
          <w:instrText xml:space="preserve"> PAGEREF _Toc505160472 \h </w:instrText>
        </w:r>
        <w:r w:rsidR="001D72A0">
          <w:rPr>
            <w:noProof/>
            <w:webHidden/>
          </w:rPr>
        </w:r>
        <w:r w:rsidR="001D72A0">
          <w:rPr>
            <w:noProof/>
            <w:webHidden/>
          </w:rPr>
          <w:fldChar w:fldCharType="separate"/>
        </w:r>
        <w:r w:rsidR="001D72A0">
          <w:rPr>
            <w:noProof/>
            <w:webHidden/>
          </w:rPr>
          <w:t>21</w:t>
        </w:r>
        <w:r w:rsidR="001D72A0">
          <w:rPr>
            <w:noProof/>
            <w:webHidden/>
          </w:rPr>
          <w:fldChar w:fldCharType="end"/>
        </w:r>
      </w:hyperlink>
    </w:p>
    <w:p w:rsidR="001D72A0" w:rsidRDefault="002C3D8E">
      <w:pPr>
        <w:pStyle w:val="TDC1"/>
        <w:tabs>
          <w:tab w:val="left" w:pos="480"/>
          <w:tab w:val="right" w:leader="dot" w:pos="9396"/>
        </w:tabs>
        <w:rPr>
          <w:rFonts w:asciiTheme="minorHAnsi" w:eastAsiaTheme="minorEastAsia" w:hAnsiTheme="minorHAnsi" w:cstheme="minorBidi"/>
          <w:noProof/>
          <w:sz w:val="22"/>
          <w:szCs w:val="22"/>
          <w:lang w:val="es-CO" w:eastAsia="es-CO"/>
        </w:rPr>
      </w:pPr>
      <w:hyperlink w:anchor="_Toc505160473" w:history="1">
        <w:r w:rsidR="001D72A0" w:rsidRPr="00672919">
          <w:rPr>
            <w:rStyle w:val="Hipervnculo"/>
            <w:rFonts w:cstheme="minorHAnsi"/>
            <w:noProof/>
            <w:lang w:val="es-ES_tradnl"/>
          </w:rPr>
          <w:t>9</w:t>
        </w:r>
        <w:r w:rsidR="001D72A0">
          <w:rPr>
            <w:rFonts w:asciiTheme="minorHAnsi" w:eastAsiaTheme="minorEastAsia" w:hAnsiTheme="minorHAnsi" w:cstheme="minorBidi"/>
            <w:noProof/>
            <w:sz w:val="22"/>
            <w:szCs w:val="22"/>
            <w:lang w:val="es-CO" w:eastAsia="es-CO"/>
          </w:rPr>
          <w:tab/>
        </w:r>
        <w:r w:rsidR="001D72A0" w:rsidRPr="00672919">
          <w:rPr>
            <w:rStyle w:val="Hipervnculo"/>
            <w:rFonts w:cstheme="minorHAnsi"/>
            <w:noProof/>
            <w:lang w:val="es-ES_tradnl"/>
          </w:rPr>
          <w:t>PLANES DE ACCIÓN</w:t>
        </w:r>
        <w:r w:rsidR="001D72A0">
          <w:rPr>
            <w:noProof/>
            <w:webHidden/>
          </w:rPr>
          <w:tab/>
        </w:r>
        <w:r w:rsidR="001D72A0">
          <w:rPr>
            <w:noProof/>
            <w:webHidden/>
          </w:rPr>
          <w:fldChar w:fldCharType="begin"/>
        </w:r>
        <w:r w:rsidR="001D72A0">
          <w:rPr>
            <w:noProof/>
            <w:webHidden/>
          </w:rPr>
          <w:instrText xml:space="preserve"> PAGEREF _Toc505160473 \h </w:instrText>
        </w:r>
        <w:r w:rsidR="001D72A0">
          <w:rPr>
            <w:noProof/>
            <w:webHidden/>
          </w:rPr>
        </w:r>
        <w:r w:rsidR="001D72A0">
          <w:rPr>
            <w:noProof/>
            <w:webHidden/>
          </w:rPr>
          <w:fldChar w:fldCharType="separate"/>
        </w:r>
        <w:r w:rsidR="001D72A0">
          <w:rPr>
            <w:noProof/>
            <w:webHidden/>
          </w:rPr>
          <w:t>21</w:t>
        </w:r>
        <w:r w:rsidR="001D72A0">
          <w:rPr>
            <w:noProof/>
            <w:webHidden/>
          </w:rPr>
          <w:fldChar w:fldCharType="end"/>
        </w:r>
      </w:hyperlink>
    </w:p>
    <w:p w:rsidR="006E6F49" w:rsidRPr="00E2380A" w:rsidRDefault="006E6F49" w:rsidP="006E6F49">
      <w:pPr>
        <w:spacing w:after="0" w:line="240" w:lineRule="auto"/>
        <w:rPr>
          <w:rFonts w:asciiTheme="minorHAnsi" w:eastAsia="Times New Roman" w:hAnsiTheme="minorHAnsi" w:cstheme="minorHAnsi"/>
          <w:szCs w:val="24"/>
          <w:lang w:val="es-ES" w:eastAsia="es-ES"/>
        </w:rPr>
      </w:pPr>
      <w:r w:rsidRPr="00E2380A">
        <w:rPr>
          <w:rFonts w:asciiTheme="minorHAnsi" w:eastAsia="Times New Roman" w:hAnsiTheme="minorHAnsi" w:cstheme="minorHAnsi"/>
          <w:sz w:val="24"/>
          <w:szCs w:val="24"/>
          <w:lang w:val="es-ES" w:eastAsia="es-ES"/>
        </w:rPr>
        <w:fldChar w:fldCharType="end"/>
      </w:r>
    </w:p>
    <w:p w:rsidR="006E6F49" w:rsidRPr="00E2380A" w:rsidRDefault="006E6F49" w:rsidP="006E6F49">
      <w:pPr>
        <w:spacing w:after="0" w:line="240" w:lineRule="auto"/>
        <w:jc w:val="both"/>
        <w:rPr>
          <w:rFonts w:asciiTheme="minorHAnsi" w:eastAsia="Times New Roman" w:hAnsiTheme="minorHAnsi" w:cstheme="minorHAnsi"/>
          <w:b/>
          <w:color w:val="4F81BD"/>
          <w:sz w:val="44"/>
          <w:szCs w:val="40"/>
          <w:lang w:val="es-ES" w:eastAsia="es-ES"/>
        </w:rPr>
      </w:pPr>
      <w:r w:rsidRPr="00E2380A">
        <w:rPr>
          <w:rFonts w:asciiTheme="minorHAnsi" w:eastAsia="Times New Roman" w:hAnsiTheme="minorHAnsi" w:cstheme="minorHAnsi"/>
          <w:b/>
          <w:color w:val="4F81BD"/>
          <w:sz w:val="44"/>
          <w:szCs w:val="40"/>
          <w:lang w:val="es-ES"/>
        </w:rPr>
        <w:br w:type="page"/>
      </w:r>
    </w:p>
    <w:p w:rsidR="006E6F49" w:rsidRPr="00E2380A" w:rsidRDefault="006E6F49" w:rsidP="006E6F49">
      <w:pPr>
        <w:numPr>
          <w:ilvl w:val="0"/>
          <w:numId w:val="17"/>
        </w:numPr>
        <w:spacing w:after="0" w:line="240" w:lineRule="auto"/>
        <w:outlineLvl w:val="0"/>
        <w:rPr>
          <w:rFonts w:asciiTheme="minorHAnsi" w:eastAsia="Times New Roman" w:hAnsiTheme="minorHAnsi" w:cstheme="minorHAnsi"/>
          <w:b/>
          <w:sz w:val="24"/>
          <w:szCs w:val="20"/>
          <w:lang w:val="es-ES_tradnl" w:eastAsia="es-ES"/>
        </w:rPr>
      </w:pPr>
      <w:bookmarkStart w:id="0" w:name="_Toc284608482"/>
      <w:bookmarkStart w:id="1" w:name="_Toc286924766"/>
      <w:bookmarkStart w:id="2" w:name="_Toc346013783"/>
      <w:bookmarkStart w:id="3" w:name="_Toc353973013"/>
      <w:bookmarkStart w:id="4" w:name="_Toc353973065"/>
      <w:bookmarkStart w:id="5" w:name="_Toc355014814"/>
      <w:bookmarkStart w:id="6" w:name="_Toc355014895"/>
      <w:bookmarkStart w:id="7" w:name="_Toc355014949"/>
      <w:bookmarkStart w:id="8" w:name="_Toc355015011"/>
      <w:bookmarkStart w:id="9" w:name="_Toc355015065"/>
      <w:bookmarkStart w:id="10" w:name="_Toc355015227"/>
      <w:bookmarkStart w:id="11" w:name="_Toc361238710"/>
      <w:bookmarkStart w:id="12" w:name="_Toc378867793"/>
      <w:bookmarkStart w:id="13" w:name="_Toc441487008"/>
      <w:bookmarkStart w:id="14" w:name="_Toc505160441"/>
      <w:bookmarkStart w:id="15" w:name="_Toc286924765"/>
      <w:r w:rsidRPr="00E2380A">
        <w:rPr>
          <w:rFonts w:asciiTheme="minorHAnsi" w:eastAsia="Times New Roman" w:hAnsiTheme="minorHAnsi" w:cstheme="minorHAnsi"/>
          <w:b/>
          <w:sz w:val="24"/>
          <w:szCs w:val="20"/>
          <w:lang w:val="es-ES_tradnl" w:eastAsia="es-ES"/>
        </w:rPr>
        <w:lastRenderedPageBreak/>
        <w:t>ANTECEDENTES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6E6F49" w:rsidRPr="00E2380A" w:rsidRDefault="006E6F49" w:rsidP="006E6F49">
      <w:pPr>
        <w:spacing w:after="0" w:line="240" w:lineRule="auto"/>
        <w:rPr>
          <w:rFonts w:asciiTheme="minorHAnsi" w:eastAsia="Times New Roman" w:hAnsiTheme="minorHAnsi" w:cstheme="minorHAnsi"/>
          <w:sz w:val="24"/>
          <w:szCs w:val="24"/>
          <w:lang w:val="es-ES_tradnl" w:eastAsia="es-ES"/>
        </w:rPr>
      </w:pPr>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x-none"/>
        </w:rPr>
      </w:pPr>
      <w:r w:rsidRPr="00E2380A">
        <w:rPr>
          <w:rFonts w:asciiTheme="minorHAnsi" w:eastAsia="Times New Roman" w:hAnsiTheme="minorHAnsi" w:cstheme="minorHAnsi"/>
          <w:sz w:val="24"/>
          <w:szCs w:val="24"/>
          <w:lang w:val="es-ES" w:eastAsia="x-none"/>
        </w:rPr>
        <w:t xml:space="preserve">El Gobierno Nacional </w:t>
      </w:r>
      <w:r w:rsidR="00776FA1" w:rsidRPr="00E2380A">
        <w:rPr>
          <w:rFonts w:asciiTheme="minorHAnsi" w:eastAsia="Times New Roman" w:hAnsiTheme="minorHAnsi" w:cstheme="minorHAnsi"/>
          <w:sz w:val="24"/>
          <w:szCs w:val="24"/>
          <w:lang w:val="es-ES" w:eastAsia="x-none"/>
        </w:rPr>
        <w:t>consciente</w:t>
      </w:r>
      <w:r w:rsidRPr="00E2380A">
        <w:rPr>
          <w:rFonts w:asciiTheme="minorHAnsi" w:eastAsia="Times New Roman" w:hAnsiTheme="minorHAnsi" w:cstheme="minorHAnsi"/>
          <w:sz w:val="24"/>
          <w:szCs w:val="24"/>
          <w:lang w:val="es-ES" w:eastAsia="x-none"/>
        </w:rPr>
        <w:t xml:space="preserve"> de la necesidad de implementar buenas prácticas en la administración y reducir la posibilidad de que se presenten actos de corrupción al interior de las entidades que lo componen, ha venido desarrollando una serie de herramientas tendientes a acercar su gestión a la ciudadanía, hacer más transparente su accionar y reducir la probabilidad de actos en contra del tesoro público.</w:t>
      </w:r>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x-none"/>
        </w:rPr>
      </w:pPr>
    </w:p>
    <w:p w:rsidR="006E6F49" w:rsidRPr="00E2380A" w:rsidRDefault="006E6F49" w:rsidP="006E6F49">
      <w:pPr>
        <w:spacing w:after="0" w:line="240" w:lineRule="auto"/>
        <w:jc w:val="both"/>
        <w:rPr>
          <w:rFonts w:asciiTheme="minorHAnsi" w:eastAsia="Times New Roman" w:hAnsiTheme="minorHAnsi" w:cstheme="minorHAnsi"/>
          <w:bCs/>
          <w:sz w:val="24"/>
          <w:szCs w:val="24"/>
          <w:lang w:val="es-ES" w:eastAsia="x-none"/>
        </w:rPr>
      </w:pPr>
      <w:r w:rsidRPr="00E2380A">
        <w:rPr>
          <w:rFonts w:asciiTheme="minorHAnsi" w:eastAsia="Times New Roman" w:hAnsiTheme="minorHAnsi" w:cstheme="minorHAnsi"/>
          <w:sz w:val="24"/>
          <w:szCs w:val="24"/>
          <w:lang w:val="es-ES" w:eastAsia="x-none"/>
        </w:rPr>
        <w:t>Para tal fin en 2011, expidió la Ley 1474 “</w:t>
      </w:r>
      <w:r w:rsidRPr="00E2380A">
        <w:rPr>
          <w:rFonts w:asciiTheme="minorHAnsi" w:eastAsia="Times New Roman" w:hAnsiTheme="minorHAnsi" w:cstheme="minorHAnsi"/>
          <w:i/>
          <w:sz w:val="24"/>
          <w:szCs w:val="24"/>
          <w:lang w:val="es-ES" w:eastAsia="x-none"/>
        </w:rPr>
        <w:t>Por la cual se dictan normas orientadas a fortalecer los mecanismos de prevención, investigación y sanción de actos de corrupción y la efectividad del control de la gestión pública</w:t>
      </w:r>
      <w:r w:rsidR="0015440C" w:rsidRPr="00E2380A">
        <w:rPr>
          <w:rFonts w:asciiTheme="minorHAnsi" w:eastAsia="Times New Roman" w:hAnsiTheme="minorHAnsi" w:cstheme="minorHAnsi"/>
          <w:sz w:val="24"/>
          <w:szCs w:val="24"/>
          <w:lang w:val="es-ES" w:eastAsia="x-none"/>
        </w:rPr>
        <w:t>”, n</w:t>
      </w:r>
      <w:r w:rsidRPr="00E2380A">
        <w:rPr>
          <w:rFonts w:asciiTheme="minorHAnsi" w:eastAsia="Times New Roman" w:hAnsiTheme="minorHAnsi" w:cstheme="minorHAnsi"/>
          <w:sz w:val="24"/>
          <w:szCs w:val="24"/>
          <w:lang w:val="es-ES" w:eastAsia="x-none"/>
        </w:rPr>
        <w:t>orma a través de la cual se implementan herramientas tendientes a la moralización</w:t>
      </w:r>
      <w:r w:rsidR="0015440C" w:rsidRPr="00E2380A">
        <w:rPr>
          <w:rFonts w:asciiTheme="minorHAnsi" w:eastAsia="Times New Roman" w:hAnsiTheme="minorHAnsi" w:cstheme="minorHAnsi"/>
          <w:sz w:val="24"/>
          <w:szCs w:val="24"/>
          <w:lang w:val="es-ES" w:eastAsia="x-none"/>
        </w:rPr>
        <w:t xml:space="preserve"> y transparencia en la gestión, </w:t>
      </w:r>
      <w:r w:rsidRPr="00E2380A">
        <w:rPr>
          <w:rFonts w:asciiTheme="minorHAnsi" w:eastAsia="Times New Roman" w:hAnsiTheme="minorHAnsi" w:cstheme="minorHAnsi"/>
          <w:sz w:val="24"/>
          <w:szCs w:val="24"/>
          <w:lang w:val="es-ES" w:eastAsia="x-none"/>
        </w:rPr>
        <w:t xml:space="preserve">como </w:t>
      </w:r>
      <w:r w:rsidR="0015440C" w:rsidRPr="00E2380A">
        <w:rPr>
          <w:rFonts w:asciiTheme="minorHAnsi" w:eastAsia="Times New Roman" w:hAnsiTheme="minorHAnsi" w:cstheme="minorHAnsi"/>
          <w:sz w:val="24"/>
          <w:szCs w:val="24"/>
          <w:lang w:val="es-ES" w:eastAsia="x-none"/>
        </w:rPr>
        <w:t xml:space="preserve">la expuesta </w:t>
      </w:r>
      <w:r w:rsidRPr="00E2380A">
        <w:rPr>
          <w:rFonts w:asciiTheme="minorHAnsi" w:eastAsia="Times New Roman" w:hAnsiTheme="minorHAnsi" w:cstheme="minorHAnsi"/>
          <w:sz w:val="24"/>
          <w:szCs w:val="24"/>
          <w:lang w:val="es-ES" w:eastAsia="x-none"/>
        </w:rPr>
        <w:t xml:space="preserve">en su artículo 73 </w:t>
      </w:r>
      <w:r w:rsidR="0015440C" w:rsidRPr="00E2380A">
        <w:rPr>
          <w:rFonts w:asciiTheme="minorHAnsi" w:eastAsia="Times New Roman" w:hAnsiTheme="minorHAnsi" w:cstheme="minorHAnsi"/>
          <w:sz w:val="24"/>
          <w:szCs w:val="24"/>
          <w:lang w:val="es-ES" w:eastAsia="x-none"/>
        </w:rPr>
        <w:t>cuando</w:t>
      </w:r>
      <w:r w:rsidRPr="00E2380A">
        <w:rPr>
          <w:rFonts w:asciiTheme="minorHAnsi" w:eastAsia="Times New Roman" w:hAnsiTheme="minorHAnsi" w:cstheme="minorHAnsi"/>
          <w:sz w:val="24"/>
          <w:szCs w:val="24"/>
          <w:lang w:val="es-ES" w:eastAsia="x-none"/>
        </w:rPr>
        <w:t xml:space="preserve"> establece la obligatoriedad de que cada entidad elabore un Plan Anticorrupción y de Atención al ciudadano, </w:t>
      </w:r>
      <w:r w:rsidR="0015440C" w:rsidRPr="00E2380A">
        <w:rPr>
          <w:rFonts w:asciiTheme="minorHAnsi" w:eastAsia="Times New Roman" w:hAnsiTheme="minorHAnsi" w:cstheme="minorHAnsi"/>
          <w:sz w:val="24"/>
          <w:szCs w:val="24"/>
          <w:lang w:val="es-ES" w:eastAsia="x-none"/>
        </w:rPr>
        <w:t>que contenga a su vez</w:t>
      </w:r>
      <w:r w:rsidRPr="00E2380A">
        <w:rPr>
          <w:rFonts w:asciiTheme="minorHAnsi" w:eastAsia="Times New Roman" w:hAnsiTheme="minorHAnsi" w:cstheme="minorHAnsi"/>
          <w:sz w:val="24"/>
          <w:szCs w:val="24"/>
          <w:lang w:val="es-ES" w:eastAsia="x-none"/>
        </w:rPr>
        <w:t xml:space="preserve"> el Mapa de Riegos de Corrupción, las medidas para su mitigación, las estrategias </w:t>
      </w:r>
      <w:r w:rsidR="0015440C" w:rsidRPr="00E2380A">
        <w:rPr>
          <w:rFonts w:asciiTheme="minorHAnsi" w:eastAsia="Times New Roman" w:hAnsiTheme="minorHAnsi" w:cstheme="minorHAnsi"/>
          <w:sz w:val="24"/>
          <w:szCs w:val="24"/>
          <w:lang w:val="es-ES" w:eastAsia="x-none"/>
        </w:rPr>
        <w:t>anti trámite</w:t>
      </w:r>
      <w:r w:rsidRPr="00E2380A">
        <w:rPr>
          <w:rFonts w:asciiTheme="minorHAnsi" w:eastAsia="Times New Roman" w:hAnsiTheme="minorHAnsi" w:cstheme="minorHAnsi"/>
          <w:sz w:val="24"/>
          <w:szCs w:val="24"/>
          <w:lang w:val="es-ES" w:eastAsia="x-none"/>
        </w:rPr>
        <w:t xml:space="preserve"> y de Rendición de Cuentas, así como los </w:t>
      </w:r>
      <w:r w:rsidR="0015440C" w:rsidRPr="00E2380A">
        <w:rPr>
          <w:rFonts w:asciiTheme="minorHAnsi" w:eastAsia="Times New Roman" w:hAnsiTheme="minorHAnsi" w:cstheme="minorHAnsi"/>
          <w:sz w:val="24"/>
          <w:szCs w:val="24"/>
          <w:lang w:val="es-ES" w:eastAsia="x-none"/>
        </w:rPr>
        <w:t>elementos</w:t>
      </w:r>
      <w:r w:rsidRPr="00E2380A">
        <w:rPr>
          <w:rFonts w:asciiTheme="minorHAnsi" w:eastAsia="Times New Roman" w:hAnsiTheme="minorHAnsi" w:cstheme="minorHAnsi"/>
          <w:sz w:val="24"/>
          <w:szCs w:val="24"/>
          <w:lang w:val="es-ES" w:eastAsia="x-none"/>
        </w:rPr>
        <w:t xml:space="preserve"> para mejorar la atención al ciudadano; </w:t>
      </w:r>
      <w:r w:rsidR="0015440C" w:rsidRPr="00E2380A">
        <w:rPr>
          <w:rFonts w:asciiTheme="minorHAnsi" w:eastAsia="Times New Roman" w:hAnsiTheme="minorHAnsi" w:cstheme="minorHAnsi"/>
          <w:sz w:val="24"/>
          <w:szCs w:val="24"/>
          <w:lang w:val="es-ES" w:eastAsia="x-none"/>
        </w:rPr>
        <w:t>o e</w:t>
      </w:r>
      <w:r w:rsidRPr="00E2380A">
        <w:rPr>
          <w:rFonts w:asciiTheme="minorHAnsi" w:eastAsia="Times New Roman" w:hAnsiTheme="minorHAnsi" w:cstheme="minorHAnsi"/>
          <w:sz w:val="24"/>
          <w:szCs w:val="24"/>
          <w:lang w:val="es-ES" w:eastAsia="x-none"/>
        </w:rPr>
        <w:t xml:space="preserve">n su artículo 76 </w:t>
      </w:r>
      <w:r w:rsidR="0015440C" w:rsidRPr="00E2380A">
        <w:rPr>
          <w:rFonts w:asciiTheme="minorHAnsi" w:eastAsia="Times New Roman" w:hAnsiTheme="minorHAnsi" w:cstheme="minorHAnsi"/>
          <w:sz w:val="24"/>
          <w:szCs w:val="24"/>
          <w:lang w:val="es-ES" w:eastAsia="x-none"/>
        </w:rPr>
        <w:t xml:space="preserve">en el que </w:t>
      </w:r>
      <w:r w:rsidRPr="00E2380A">
        <w:rPr>
          <w:rFonts w:asciiTheme="minorHAnsi" w:eastAsia="Times New Roman" w:hAnsiTheme="minorHAnsi" w:cstheme="minorHAnsi"/>
          <w:sz w:val="24"/>
          <w:szCs w:val="24"/>
          <w:lang w:val="es-ES" w:eastAsia="x-none"/>
        </w:rPr>
        <w:t xml:space="preserve">regula lo referente a la disponibilidad de un grupo de atención al ciudadano y de un espacio en la página web para que los ciudadanos puedan de una manera ágil formular una petición queja o reclamo ante la administración; </w:t>
      </w:r>
      <w:r w:rsidR="0015440C" w:rsidRPr="00E2380A">
        <w:rPr>
          <w:rFonts w:asciiTheme="minorHAnsi" w:eastAsia="Times New Roman" w:hAnsiTheme="minorHAnsi" w:cstheme="minorHAnsi"/>
          <w:sz w:val="24"/>
          <w:szCs w:val="24"/>
          <w:lang w:val="es-ES" w:eastAsia="x-none"/>
        </w:rPr>
        <w:t xml:space="preserve">así mismo, realza </w:t>
      </w:r>
      <w:r w:rsidRPr="00E2380A">
        <w:rPr>
          <w:rFonts w:asciiTheme="minorHAnsi" w:eastAsia="Times New Roman" w:hAnsiTheme="minorHAnsi" w:cstheme="minorHAnsi"/>
          <w:sz w:val="24"/>
          <w:szCs w:val="24"/>
          <w:lang w:val="es-ES" w:eastAsia="x-none"/>
        </w:rPr>
        <w:t xml:space="preserve">la </w:t>
      </w:r>
      <w:r w:rsidR="0015440C" w:rsidRPr="00E2380A">
        <w:rPr>
          <w:rFonts w:asciiTheme="minorHAnsi" w:eastAsia="Times New Roman" w:hAnsiTheme="minorHAnsi" w:cstheme="minorHAnsi"/>
          <w:sz w:val="24"/>
          <w:szCs w:val="24"/>
          <w:lang w:val="es-ES" w:eastAsia="x-none"/>
        </w:rPr>
        <w:t xml:space="preserve">necesidad de atender las </w:t>
      </w:r>
      <w:r w:rsidRPr="00E2380A">
        <w:rPr>
          <w:rFonts w:asciiTheme="minorHAnsi" w:eastAsia="Times New Roman" w:hAnsiTheme="minorHAnsi" w:cstheme="minorHAnsi"/>
          <w:bCs/>
          <w:sz w:val="24"/>
          <w:szCs w:val="24"/>
          <w:lang w:val="es-ES" w:eastAsia="x-none"/>
        </w:rPr>
        <w:t xml:space="preserve">Estrategias para la Construcción del Plan Anticorrupción y de Atención al Ciudadano, emitido por el DAFP (Versión 2, 2015), </w:t>
      </w:r>
      <w:r w:rsidR="0015440C" w:rsidRPr="00E2380A">
        <w:rPr>
          <w:rFonts w:asciiTheme="minorHAnsi" w:eastAsia="Times New Roman" w:hAnsiTheme="minorHAnsi" w:cstheme="minorHAnsi"/>
          <w:bCs/>
          <w:sz w:val="24"/>
          <w:szCs w:val="24"/>
          <w:lang w:val="es-ES" w:eastAsia="x-none"/>
        </w:rPr>
        <w:t xml:space="preserve">el cual fija </w:t>
      </w:r>
      <w:r w:rsidRPr="00E2380A">
        <w:rPr>
          <w:rFonts w:asciiTheme="minorHAnsi" w:eastAsia="Times New Roman" w:hAnsiTheme="minorHAnsi" w:cstheme="minorHAnsi"/>
          <w:bCs/>
          <w:sz w:val="24"/>
          <w:szCs w:val="24"/>
          <w:lang w:val="es-ES" w:eastAsia="x-none"/>
        </w:rPr>
        <w:t>los lineamientos y pautas para formular y hacer seguimiento al Plan Anticorrupción.</w:t>
      </w:r>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x-none"/>
        </w:rPr>
      </w:pPr>
    </w:p>
    <w:p w:rsidR="006E6F49" w:rsidRPr="00E2380A" w:rsidRDefault="00772107" w:rsidP="006E6F49">
      <w:pPr>
        <w:spacing w:after="0" w:line="240" w:lineRule="auto"/>
        <w:jc w:val="both"/>
        <w:rPr>
          <w:rFonts w:asciiTheme="minorHAnsi" w:eastAsia="Times New Roman" w:hAnsiTheme="minorHAnsi" w:cstheme="minorHAnsi"/>
          <w:sz w:val="24"/>
          <w:szCs w:val="24"/>
          <w:lang w:val="es-ES" w:eastAsia="x-none"/>
        </w:rPr>
      </w:pPr>
      <w:r w:rsidRPr="00E2380A">
        <w:rPr>
          <w:rFonts w:asciiTheme="minorHAnsi" w:eastAsia="Times New Roman" w:hAnsiTheme="minorHAnsi" w:cstheme="minorHAnsi"/>
          <w:sz w:val="24"/>
          <w:szCs w:val="24"/>
          <w:lang w:val="es-ES" w:eastAsia="x-none"/>
        </w:rPr>
        <w:t>Todo lo anterior</w:t>
      </w:r>
      <w:r w:rsidR="006E6F49" w:rsidRPr="00E2380A">
        <w:rPr>
          <w:rFonts w:asciiTheme="minorHAnsi" w:eastAsia="Times New Roman" w:hAnsiTheme="minorHAnsi" w:cstheme="minorHAnsi"/>
          <w:sz w:val="24"/>
          <w:szCs w:val="24"/>
          <w:lang w:val="es-ES" w:eastAsia="x-none"/>
        </w:rPr>
        <w:t xml:space="preserve"> es concordante con lo establecido en la Ley 489 de 1998 que</w:t>
      </w:r>
      <w:r w:rsidRPr="00E2380A">
        <w:rPr>
          <w:rFonts w:asciiTheme="minorHAnsi" w:eastAsia="Times New Roman" w:hAnsiTheme="minorHAnsi" w:cstheme="minorHAnsi"/>
          <w:sz w:val="24"/>
          <w:szCs w:val="24"/>
          <w:lang w:val="es-ES" w:eastAsia="x-none"/>
        </w:rPr>
        <w:t>,</w:t>
      </w:r>
      <w:r w:rsidR="003D07B0" w:rsidRPr="00E2380A">
        <w:rPr>
          <w:rFonts w:asciiTheme="minorHAnsi" w:eastAsia="Times New Roman" w:hAnsiTheme="minorHAnsi" w:cstheme="minorHAnsi"/>
          <w:sz w:val="24"/>
          <w:szCs w:val="24"/>
          <w:lang w:val="es-ES" w:eastAsia="x-none"/>
        </w:rPr>
        <w:t xml:space="preserve"> entre sus apartes</w:t>
      </w:r>
      <w:r w:rsidRPr="00E2380A">
        <w:rPr>
          <w:rFonts w:asciiTheme="minorHAnsi" w:eastAsia="Times New Roman" w:hAnsiTheme="minorHAnsi" w:cstheme="minorHAnsi"/>
          <w:sz w:val="24"/>
          <w:szCs w:val="24"/>
          <w:lang w:val="es-ES" w:eastAsia="x-none"/>
        </w:rPr>
        <w:t>,</w:t>
      </w:r>
      <w:r w:rsidR="006E6F49" w:rsidRPr="00E2380A">
        <w:rPr>
          <w:rFonts w:asciiTheme="minorHAnsi" w:eastAsia="Times New Roman" w:hAnsiTheme="minorHAnsi" w:cstheme="minorHAnsi"/>
          <w:sz w:val="24"/>
          <w:szCs w:val="24"/>
          <w:lang w:val="es-ES" w:eastAsia="x-none"/>
        </w:rPr>
        <w:t xml:space="preserve"> </w:t>
      </w:r>
      <w:r w:rsidR="003D07B0" w:rsidRPr="00E2380A">
        <w:rPr>
          <w:rFonts w:asciiTheme="minorHAnsi" w:eastAsia="Times New Roman" w:hAnsiTheme="minorHAnsi" w:cstheme="minorHAnsi"/>
          <w:sz w:val="24"/>
          <w:szCs w:val="24"/>
          <w:lang w:val="es-ES" w:eastAsia="x-none"/>
        </w:rPr>
        <w:t>dispuso</w:t>
      </w:r>
      <w:r w:rsidR="006E6F49" w:rsidRPr="00E2380A">
        <w:rPr>
          <w:rFonts w:asciiTheme="minorHAnsi" w:eastAsia="Times New Roman" w:hAnsiTheme="minorHAnsi" w:cstheme="minorHAnsi"/>
          <w:sz w:val="24"/>
          <w:szCs w:val="24"/>
          <w:lang w:val="es-ES" w:eastAsia="x-none"/>
        </w:rPr>
        <w:t xml:space="preserve"> la obligatoriedad </w:t>
      </w:r>
      <w:r w:rsidR="0015440C" w:rsidRPr="00E2380A">
        <w:rPr>
          <w:rFonts w:asciiTheme="minorHAnsi" w:eastAsia="Times New Roman" w:hAnsiTheme="minorHAnsi" w:cstheme="minorHAnsi"/>
          <w:sz w:val="24"/>
          <w:szCs w:val="24"/>
          <w:lang w:val="es-ES" w:eastAsia="x-none"/>
        </w:rPr>
        <w:t xml:space="preserve">para las entidades </w:t>
      </w:r>
      <w:r w:rsidR="006E6F49" w:rsidRPr="00E2380A">
        <w:rPr>
          <w:rFonts w:asciiTheme="minorHAnsi" w:eastAsia="Times New Roman" w:hAnsiTheme="minorHAnsi" w:cstheme="minorHAnsi"/>
          <w:sz w:val="24"/>
          <w:szCs w:val="24"/>
          <w:lang w:val="es-ES" w:eastAsia="x-none"/>
        </w:rPr>
        <w:t xml:space="preserve">de realizar un proceso continuo de rendición de cuentas a la ciudadanía, </w:t>
      </w:r>
      <w:r w:rsidR="003D07B0" w:rsidRPr="00E2380A">
        <w:rPr>
          <w:rFonts w:asciiTheme="minorHAnsi" w:eastAsia="Times New Roman" w:hAnsiTheme="minorHAnsi" w:cstheme="minorHAnsi"/>
          <w:sz w:val="24"/>
          <w:szCs w:val="24"/>
          <w:lang w:val="es-ES" w:eastAsia="x-none"/>
        </w:rPr>
        <w:t>que ciertamente</w:t>
      </w:r>
      <w:r w:rsidR="006E6F49" w:rsidRPr="00E2380A">
        <w:rPr>
          <w:rFonts w:asciiTheme="minorHAnsi" w:eastAsia="Times New Roman" w:hAnsiTheme="minorHAnsi" w:cstheme="minorHAnsi"/>
          <w:sz w:val="24"/>
          <w:szCs w:val="24"/>
          <w:lang w:val="es-ES" w:eastAsia="x-none"/>
        </w:rPr>
        <w:t xml:space="preserve"> presente los resultados de la gestión en una vigencia específica, </w:t>
      </w:r>
      <w:r w:rsidR="00321154" w:rsidRPr="00E2380A">
        <w:rPr>
          <w:rFonts w:asciiTheme="minorHAnsi" w:eastAsia="Times New Roman" w:hAnsiTheme="minorHAnsi" w:cstheme="minorHAnsi"/>
          <w:sz w:val="24"/>
          <w:szCs w:val="24"/>
          <w:lang w:val="es-ES" w:eastAsia="x-none"/>
        </w:rPr>
        <w:t>y</w:t>
      </w:r>
      <w:r w:rsidR="006E6F49" w:rsidRPr="00E2380A">
        <w:rPr>
          <w:rFonts w:asciiTheme="minorHAnsi" w:eastAsia="Times New Roman" w:hAnsiTheme="minorHAnsi" w:cstheme="minorHAnsi"/>
          <w:sz w:val="24"/>
          <w:szCs w:val="24"/>
          <w:lang w:val="es-ES" w:eastAsia="x-none"/>
        </w:rPr>
        <w:t xml:space="preserve"> </w:t>
      </w:r>
      <w:r w:rsidRPr="00E2380A">
        <w:rPr>
          <w:rFonts w:asciiTheme="minorHAnsi" w:eastAsia="Times New Roman" w:hAnsiTheme="minorHAnsi" w:cstheme="minorHAnsi"/>
          <w:sz w:val="24"/>
          <w:szCs w:val="24"/>
          <w:lang w:val="es-ES" w:eastAsia="x-none"/>
        </w:rPr>
        <w:t>evidencie la</w:t>
      </w:r>
      <w:r w:rsidR="00321154" w:rsidRPr="00E2380A">
        <w:rPr>
          <w:rFonts w:asciiTheme="minorHAnsi" w:eastAsia="Times New Roman" w:hAnsiTheme="minorHAnsi" w:cstheme="minorHAnsi"/>
          <w:sz w:val="24"/>
          <w:szCs w:val="24"/>
          <w:lang w:val="es-ES" w:eastAsia="x-none"/>
        </w:rPr>
        <w:t xml:space="preserve"> interacción </w:t>
      </w:r>
      <w:r w:rsidR="006E6F49" w:rsidRPr="00E2380A">
        <w:rPr>
          <w:rFonts w:asciiTheme="minorHAnsi" w:eastAsia="Times New Roman" w:hAnsiTheme="minorHAnsi" w:cstheme="minorHAnsi"/>
          <w:sz w:val="24"/>
          <w:szCs w:val="24"/>
          <w:lang w:val="es-ES" w:eastAsia="x-none"/>
        </w:rPr>
        <w:t>concertada a través de la cual la Administración se acer</w:t>
      </w:r>
      <w:r w:rsidRPr="00E2380A">
        <w:rPr>
          <w:rFonts w:asciiTheme="minorHAnsi" w:eastAsia="Times New Roman" w:hAnsiTheme="minorHAnsi" w:cstheme="minorHAnsi"/>
          <w:sz w:val="24"/>
          <w:szCs w:val="24"/>
          <w:lang w:val="es-ES" w:eastAsia="x-none"/>
        </w:rPr>
        <w:t>ca</w:t>
      </w:r>
      <w:r w:rsidR="006E6F49" w:rsidRPr="00E2380A">
        <w:rPr>
          <w:rFonts w:asciiTheme="minorHAnsi" w:eastAsia="Times New Roman" w:hAnsiTheme="minorHAnsi" w:cstheme="minorHAnsi"/>
          <w:sz w:val="24"/>
          <w:szCs w:val="24"/>
          <w:lang w:val="es-ES" w:eastAsia="x-none"/>
        </w:rPr>
        <w:t xml:space="preserve"> a los ciudadano</w:t>
      </w:r>
      <w:r w:rsidR="00321154" w:rsidRPr="00E2380A">
        <w:rPr>
          <w:rFonts w:asciiTheme="minorHAnsi" w:eastAsia="Times New Roman" w:hAnsiTheme="minorHAnsi" w:cstheme="minorHAnsi"/>
          <w:sz w:val="24"/>
          <w:szCs w:val="24"/>
          <w:lang w:val="es-ES" w:eastAsia="x-none"/>
        </w:rPr>
        <w:t xml:space="preserve">s, clientes y grupos de interés, </w:t>
      </w:r>
      <w:r w:rsidRPr="00E2380A">
        <w:rPr>
          <w:rFonts w:asciiTheme="minorHAnsi" w:eastAsia="Times New Roman" w:hAnsiTheme="minorHAnsi" w:cstheme="minorHAnsi"/>
          <w:sz w:val="24"/>
          <w:szCs w:val="24"/>
          <w:lang w:val="es-ES" w:eastAsia="x-none"/>
        </w:rPr>
        <w:t>a través de</w:t>
      </w:r>
      <w:r w:rsidR="006E6F49" w:rsidRPr="00E2380A">
        <w:rPr>
          <w:rFonts w:asciiTheme="minorHAnsi" w:eastAsia="Times New Roman" w:hAnsiTheme="minorHAnsi" w:cstheme="minorHAnsi"/>
          <w:sz w:val="24"/>
          <w:szCs w:val="24"/>
          <w:lang w:val="es-ES" w:eastAsia="x-none"/>
        </w:rPr>
        <w:t xml:space="preserve"> </w:t>
      </w:r>
      <w:r w:rsidR="00321154" w:rsidRPr="00E2380A">
        <w:rPr>
          <w:rFonts w:asciiTheme="minorHAnsi" w:eastAsia="Times New Roman" w:hAnsiTheme="minorHAnsi" w:cstheme="minorHAnsi"/>
          <w:sz w:val="24"/>
          <w:szCs w:val="24"/>
          <w:lang w:val="es-ES" w:eastAsia="x-none"/>
        </w:rPr>
        <w:t>indistintos</w:t>
      </w:r>
      <w:r w:rsidR="006E6F49" w:rsidRPr="00E2380A">
        <w:rPr>
          <w:rFonts w:asciiTheme="minorHAnsi" w:eastAsia="Times New Roman" w:hAnsiTheme="minorHAnsi" w:cstheme="minorHAnsi"/>
          <w:sz w:val="24"/>
          <w:szCs w:val="24"/>
          <w:lang w:val="es-ES" w:eastAsia="x-none"/>
        </w:rPr>
        <w:t xml:space="preserve"> espacios de interlocución, deliberación y comunicación en el que las autoridades de la administración pública inform</w:t>
      </w:r>
      <w:r w:rsidRPr="00E2380A">
        <w:rPr>
          <w:rFonts w:asciiTheme="minorHAnsi" w:eastAsia="Times New Roman" w:hAnsiTheme="minorHAnsi" w:cstheme="minorHAnsi"/>
          <w:sz w:val="24"/>
          <w:szCs w:val="24"/>
          <w:lang w:val="es-ES" w:eastAsia="x-none"/>
        </w:rPr>
        <w:t>a</w:t>
      </w:r>
      <w:r w:rsidR="00321154" w:rsidRPr="00E2380A">
        <w:rPr>
          <w:rFonts w:asciiTheme="minorHAnsi" w:eastAsia="Times New Roman" w:hAnsiTheme="minorHAnsi" w:cstheme="minorHAnsi"/>
          <w:sz w:val="24"/>
          <w:szCs w:val="24"/>
          <w:lang w:val="es-ES" w:eastAsia="x-none"/>
        </w:rPr>
        <w:t>n</w:t>
      </w:r>
      <w:r w:rsidR="006E6F49" w:rsidRPr="00E2380A">
        <w:rPr>
          <w:rFonts w:asciiTheme="minorHAnsi" w:eastAsia="Times New Roman" w:hAnsiTheme="minorHAnsi" w:cstheme="minorHAnsi"/>
          <w:sz w:val="24"/>
          <w:szCs w:val="24"/>
          <w:lang w:val="es-ES" w:eastAsia="x-none"/>
        </w:rPr>
        <w:t xml:space="preserve"> a la ciudadanía </w:t>
      </w:r>
      <w:r w:rsidRPr="00E2380A">
        <w:rPr>
          <w:rFonts w:asciiTheme="minorHAnsi" w:eastAsia="Times New Roman" w:hAnsiTheme="minorHAnsi" w:cstheme="minorHAnsi"/>
          <w:sz w:val="24"/>
          <w:szCs w:val="24"/>
          <w:lang w:val="es-ES" w:eastAsia="x-none"/>
        </w:rPr>
        <w:t xml:space="preserve">las conclusiones de la gestión, particularmente frente al </w:t>
      </w:r>
      <w:r w:rsidR="006E6F49" w:rsidRPr="00E2380A">
        <w:rPr>
          <w:rFonts w:asciiTheme="minorHAnsi" w:eastAsia="Times New Roman" w:hAnsiTheme="minorHAnsi" w:cstheme="minorHAnsi"/>
          <w:sz w:val="24"/>
          <w:szCs w:val="24"/>
          <w:lang w:val="es-ES" w:eastAsia="x-none"/>
        </w:rPr>
        <w:t>control social.</w:t>
      </w:r>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x-none"/>
        </w:rPr>
      </w:pPr>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x-none"/>
        </w:rPr>
      </w:pPr>
      <w:r w:rsidRPr="00E2380A">
        <w:rPr>
          <w:rFonts w:asciiTheme="minorHAnsi" w:eastAsia="Times New Roman" w:hAnsiTheme="minorHAnsi" w:cstheme="minorHAnsi"/>
          <w:sz w:val="24"/>
          <w:szCs w:val="24"/>
          <w:lang w:val="es-ES" w:eastAsia="x-none"/>
        </w:rPr>
        <w:t xml:space="preserve">En el caso de la Agencia Nacional de Infraestructura, el proceso de implementación de la política anticorrupción y de rendición de </w:t>
      </w:r>
      <w:r w:rsidR="00772107" w:rsidRPr="00E2380A">
        <w:rPr>
          <w:rFonts w:asciiTheme="minorHAnsi" w:eastAsia="Times New Roman" w:hAnsiTheme="minorHAnsi" w:cstheme="minorHAnsi"/>
          <w:sz w:val="24"/>
          <w:szCs w:val="24"/>
          <w:lang w:val="es-ES" w:eastAsia="x-none"/>
        </w:rPr>
        <w:t>cuentas ha venido evolucionando;</w:t>
      </w:r>
      <w:r w:rsidRPr="00E2380A">
        <w:rPr>
          <w:rFonts w:asciiTheme="minorHAnsi" w:eastAsia="Times New Roman" w:hAnsiTheme="minorHAnsi" w:cstheme="minorHAnsi"/>
          <w:sz w:val="24"/>
          <w:szCs w:val="24"/>
          <w:lang w:val="es-ES" w:eastAsia="x-none"/>
        </w:rPr>
        <w:t xml:space="preserve"> en un primer momento</w:t>
      </w:r>
      <w:r w:rsidR="00772107" w:rsidRPr="00E2380A">
        <w:rPr>
          <w:rFonts w:asciiTheme="minorHAnsi" w:eastAsia="Times New Roman" w:hAnsiTheme="minorHAnsi" w:cstheme="minorHAnsi"/>
          <w:sz w:val="24"/>
          <w:szCs w:val="24"/>
          <w:lang w:val="es-ES" w:eastAsia="x-none"/>
        </w:rPr>
        <w:t>,</w:t>
      </w:r>
      <w:r w:rsidRPr="00E2380A">
        <w:rPr>
          <w:rFonts w:asciiTheme="minorHAnsi" w:eastAsia="Times New Roman" w:hAnsiTheme="minorHAnsi" w:cstheme="minorHAnsi"/>
          <w:sz w:val="24"/>
          <w:szCs w:val="24"/>
          <w:lang w:val="es-ES" w:eastAsia="x-none"/>
        </w:rPr>
        <w:t xml:space="preserve"> y en desarrollo de la normatividad vigente</w:t>
      </w:r>
      <w:r w:rsidR="00772107" w:rsidRPr="00E2380A">
        <w:rPr>
          <w:rFonts w:asciiTheme="minorHAnsi" w:eastAsia="Times New Roman" w:hAnsiTheme="minorHAnsi" w:cstheme="minorHAnsi"/>
          <w:sz w:val="24"/>
          <w:szCs w:val="24"/>
          <w:lang w:val="es-ES" w:eastAsia="x-none"/>
        </w:rPr>
        <w:t>,</w:t>
      </w:r>
      <w:r w:rsidRPr="00E2380A">
        <w:rPr>
          <w:rFonts w:asciiTheme="minorHAnsi" w:eastAsia="Times New Roman" w:hAnsiTheme="minorHAnsi" w:cstheme="minorHAnsi"/>
          <w:sz w:val="24"/>
          <w:szCs w:val="24"/>
          <w:lang w:val="es-ES" w:eastAsia="x-none"/>
        </w:rPr>
        <w:t xml:space="preserve"> la entidad ha elaborado y presentado los informes referentes a su gestión, en los cuales da cuenta de los planes y programas concebidos, las metas alcanzadas, así como los principales inconvenientes presentados en cada vigencia. </w:t>
      </w:r>
    </w:p>
    <w:p w:rsidR="006E6F49" w:rsidRPr="00E2380A" w:rsidRDefault="006E6F49" w:rsidP="00F21AA7">
      <w:pPr>
        <w:spacing w:after="0" w:line="240" w:lineRule="auto"/>
        <w:ind w:left="708" w:hanging="708"/>
        <w:jc w:val="both"/>
        <w:rPr>
          <w:rFonts w:asciiTheme="minorHAnsi" w:eastAsia="Times New Roman" w:hAnsiTheme="minorHAnsi" w:cstheme="minorHAnsi"/>
          <w:sz w:val="24"/>
          <w:szCs w:val="24"/>
          <w:lang w:val="es-ES" w:eastAsia="x-none"/>
        </w:rPr>
      </w:pPr>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x-none"/>
        </w:rPr>
      </w:pPr>
      <w:r w:rsidRPr="00E2380A">
        <w:rPr>
          <w:rFonts w:asciiTheme="minorHAnsi" w:eastAsia="Times New Roman" w:hAnsiTheme="minorHAnsi" w:cstheme="minorHAnsi"/>
          <w:sz w:val="24"/>
          <w:szCs w:val="24"/>
          <w:lang w:val="es-ES" w:eastAsia="x-none"/>
        </w:rPr>
        <w:t xml:space="preserve">Con base en los resultados obtenidos anualmente ha elaborado planes de acción para mejorar los temas de transparencia y rendición de cuentas a la ciudadanía; la entidad </w:t>
      </w:r>
      <w:r w:rsidR="00772107" w:rsidRPr="00E2380A">
        <w:rPr>
          <w:rFonts w:asciiTheme="minorHAnsi" w:eastAsia="Times New Roman" w:hAnsiTheme="minorHAnsi" w:cstheme="minorHAnsi"/>
          <w:sz w:val="24"/>
          <w:szCs w:val="24"/>
          <w:lang w:val="es-ES" w:eastAsia="x-none"/>
        </w:rPr>
        <w:t>acrecentó</w:t>
      </w:r>
      <w:r w:rsidRPr="00E2380A">
        <w:rPr>
          <w:rFonts w:asciiTheme="minorHAnsi" w:eastAsia="Times New Roman" w:hAnsiTheme="minorHAnsi" w:cstheme="minorHAnsi"/>
          <w:sz w:val="24"/>
          <w:szCs w:val="24"/>
          <w:lang w:val="es-ES" w:eastAsia="x-none"/>
        </w:rPr>
        <w:t xml:space="preserve"> sustancialmente su calificación pasando a un riesgo medio en el índice </w:t>
      </w:r>
      <w:r w:rsidR="00412DD5" w:rsidRPr="00E2380A">
        <w:rPr>
          <w:rFonts w:asciiTheme="minorHAnsi" w:eastAsia="Times New Roman" w:hAnsiTheme="minorHAnsi" w:cstheme="minorHAnsi"/>
          <w:sz w:val="24"/>
          <w:szCs w:val="24"/>
          <w:lang w:val="es-ES" w:eastAsia="x-none"/>
        </w:rPr>
        <w:t>de transparencia nacional -ITN- durante</w:t>
      </w:r>
      <w:r w:rsidRPr="00E2380A">
        <w:rPr>
          <w:rFonts w:asciiTheme="minorHAnsi" w:eastAsia="Times New Roman" w:hAnsiTheme="minorHAnsi" w:cstheme="minorHAnsi"/>
          <w:sz w:val="24"/>
          <w:szCs w:val="24"/>
          <w:lang w:val="es-ES" w:eastAsia="x-none"/>
        </w:rPr>
        <w:t xml:space="preserve"> la medición del índice efectuada en 2014 y </w:t>
      </w:r>
      <w:r w:rsidR="00412DD5" w:rsidRPr="00E2380A">
        <w:rPr>
          <w:rFonts w:asciiTheme="minorHAnsi" w:eastAsia="Times New Roman" w:hAnsiTheme="minorHAnsi" w:cstheme="minorHAnsi"/>
          <w:sz w:val="24"/>
          <w:szCs w:val="24"/>
          <w:lang w:val="es-ES" w:eastAsia="x-none"/>
        </w:rPr>
        <w:t>continuó</w:t>
      </w:r>
      <w:r w:rsidRPr="00E2380A">
        <w:rPr>
          <w:rFonts w:asciiTheme="minorHAnsi" w:eastAsia="Times New Roman" w:hAnsiTheme="minorHAnsi" w:cstheme="minorHAnsi"/>
          <w:sz w:val="24"/>
          <w:szCs w:val="24"/>
          <w:lang w:val="es-ES" w:eastAsia="x-none"/>
        </w:rPr>
        <w:t xml:space="preserve"> en un nivel de riesgo</w:t>
      </w:r>
      <w:r w:rsidR="00412DD5" w:rsidRPr="00E2380A">
        <w:rPr>
          <w:rFonts w:asciiTheme="minorHAnsi" w:eastAsia="Times New Roman" w:hAnsiTheme="minorHAnsi" w:cstheme="minorHAnsi"/>
          <w:sz w:val="24"/>
          <w:szCs w:val="24"/>
          <w:lang w:val="es-ES" w:eastAsia="x-none"/>
        </w:rPr>
        <w:t xml:space="preserve"> medio. E</w:t>
      </w:r>
      <w:r w:rsidRPr="00E2380A">
        <w:rPr>
          <w:rFonts w:asciiTheme="minorHAnsi" w:eastAsia="Times New Roman" w:hAnsiTheme="minorHAnsi" w:cstheme="minorHAnsi"/>
          <w:sz w:val="24"/>
          <w:szCs w:val="24"/>
          <w:lang w:val="es-ES" w:eastAsia="x-none"/>
        </w:rPr>
        <w:t>n procura de llegar a una calificación de riesgo bajo</w:t>
      </w:r>
      <w:r w:rsidR="00412DD5" w:rsidRPr="00E2380A">
        <w:rPr>
          <w:rFonts w:asciiTheme="minorHAnsi" w:eastAsia="Times New Roman" w:hAnsiTheme="minorHAnsi" w:cstheme="minorHAnsi"/>
          <w:sz w:val="24"/>
          <w:szCs w:val="24"/>
          <w:lang w:val="es-ES" w:eastAsia="x-none"/>
        </w:rPr>
        <w:t>,</w:t>
      </w:r>
      <w:r w:rsidRPr="00E2380A">
        <w:rPr>
          <w:rFonts w:asciiTheme="minorHAnsi" w:eastAsia="Times New Roman" w:hAnsiTheme="minorHAnsi" w:cstheme="minorHAnsi"/>
          <w:sz w:val="24"/>
          <w:szCs w:val="24"/>
          <w:lang w:val="es-ES" w:eastAsia="x-none"/>
        </w:rPr>
        <w:t xml:space="preserve"> la Agencia estableció una serie de compromisos encaminados a optimizar la gestión de la </w:t>
      </w:r>
      <w:r w:rsidR="00317F50" w:rsidRPr="00E2380A">
        <w:rPr>
          <w:rFonts w:asciiTheme="minorHAnsi" w:eastAsia="Times New Roman" w:hAnsiTheme="minorHAnsi" w:cstheme="minorHAnsi"/>
          <w:sz w:val="24"/>
          <w:szCs w:val="24"/>
          <w:lang w:val="es-ES" w:eastAsia="x-none"/>
        </w:rPr>
        <w:t>entidad, para</w:t>
      </w:r>
      <w:r w:rsidRPr="00E2380A">
        <w:rPr>
          <w:rFonts w:asciiTheme="minorHAnsi" w:eastAsia="Times New Roman" w:hAnsiTheme="minorHAnsi" w:cstheme="minorHAnsi"/>
          <w:sz w:val="24"/>
          <w:szCs w:val="24"/>
          <w:lang w:val="es-ES" w:eastAsia="x-none"/>
        </w:rPr>
        <w:t xml:space="preserve"> </w:t>
      </w:r>
      <w:r w:rsidR="00412DD5" w:rsidRPr="00E2380A">
        <w:rPr>
          <w:rFonts w:asciiTheme="minorHAnsi" w:eastAsia="Times New Roman" w:hAnsiTheme="minorHAnsi" w:cstheme="minorHAnsi"/>
          <w:sz w:val="24"/>
          <w:szCs w:val="24"/>
          <w:lang w:val="es-ES" w:eastAsia="x-none"/>
        </w:rPr>
        <w:t>lo cual</w:t>
      </w:r>
      <w:r w:rsidRPr="00E2380A">
        <w:rPr>
          <w:rFonts w:asciiTheme="minorHAnsi" w:eastAsia="Times New Roman" w:hAnsiTheme="minorHAnsi" w:cstheme="minorHAnsi"/>
          <w:sz w:val="24"/>
          <w:szCs w:val="24"/>
          <w:lang w:val="es-ES" w:eastAsia="x-none"/>
        </w:rPr>
        <w:t xml:space="preserve"> </w:t>
      </w:r>
      <w:r w:rsidR="00412DD5" w:rsidRPr="00E2380A">
        <w:rPr>
          <w:rFonts w:asciiTheme="minorHAnsi" w:eastAsia="Times New Roman" w:hAnsiTheme="minorHAnsi" w:cstheme="minorHAnsi"/>
          <w:sz w:val="24"/>
          <w:szCs w:val="24"/>
          <w:lang w:val="es-ES" w:eastAsia="x-none"/>
        </w:rPr>
        <w:t>adelantó</w:t>
      </w:r>
      <w:r w:rsidRPr="00E2380A">
        <w:rPr>
          <w:rFonts w:asciiTheme="minorHAnsi" w:eastAsia="Times New Roman" w:hAnsiTheme="minorHAnsi" w:cstheme="minorHAnsi"/>
          <w:sz w:val="24"/>
          <w:szCs w:val="24"/>
          <w:lang w:val="es-ES" w:eastAsia="x-none"/>
        </w:rPr>
        <w:t xml:space="preserve"> acciones en temas de rendición de cuentas, de publicidad de la información y algunos temas administrativos.</w:t>
      </w:r>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x-none"/>
        </w:rPr>
      </w:pPr>
    </w:p>
    <w:p w:rsidR="006E6F49" w:rsidRPr="00E2380A" w:rsidRDefault="00412DD5" w:rsidP="006E6F49">
      <w:pPr>
        <w:spacing w:after="0" w:line="240" w:lineRule="auto"/>
        <w:jc w:val="both"/>
        <w:rPr>
          <w:rFonts w:asciiTheme="minorHAnsi" w:eastAsia="Times New Roman" w:hAnsiTheme="minorHAnsi" w:cstheme="minorHAnsi"/>
          <w:sz w:val="24"/>
          <w:szCs w:val="24"/>
          <w:lang w:val="es-ES" w:eastAsia="x-none"/>
        </w:rPr>
      </w:pPr>
      <w:r w:rsidRPr="00E2380A">
        <w:rPr>
          <w:rFonts w:asciiTheme="minorHAnsi" w:eastAsia="Times New Roman" w:hAnsiTheme="minorHAnsi" w:cstheme="minorHAnsi"/>
          <w:sz w:val="24"/>
          <w:szCs w:val="24"/>
          <w:lang w:val="es-ES" w:eastAsia="x-none"/>
        </w:rPr>
        <w:t>A su vez,</w:t>
      </w:r>
      <w:r w:rsidR="006E6F49" w:rsidRPr="00E2380A">
        <w:rPr>
          <w:rFonts w:asciiTheme="minorHAnsi" w:eastAsia="Times New Roman" w:hAnsiTheme="minorHAnsi" w:cstheme="minorHAnsi"/>
          <w:sz w:val="24"/>
          <w:szCs w:val="24"/>
          <w:lang w:val="es-ES" w:eastAsia="x-none"/>
        </w:rPr>
        <w:t xml:space="preserve"> con el apoyo de la Secretaría de Transparencia de la Presidencia de la República desde la vigencia 2014 implementó para los procesos de contratación de los proyectos de Asociación Público Privada – APP las herramientas del Mecanismo de Reporte de Alto Nivel – MRAN, las cuales han posibilitado a la entidad recibir los comentarios y denuncias que respecto de los procesos de contratación ha realizado la Agencia, y que a la fecha ha permitido que los contratos correspondientes a las tres primeras olas de proyectos 4G, no hayan presentado demandas en su adjudicación.</w:t>
      </w:r>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x-none"/>
        </w:rPr>
      </w:pPr>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x-none"/>
        </w:rPr>
      </w:pPr>
      <w:r w:rsidRPr="00E2380A">
        <w:rPr>
          <w:rFonts w:asciiTheme="minorHAnsi" w:eastAsia="Times New Roman" w:hAnsiTheme="minorHAnsi" w:cstheme="minorHAnsi"/>
          <w:sz w:val="24"/>
          <w:szCs w:val="24"/>
          <w:lang w:val="es-ES" w:eastAsia="x-none"/>
        </w:rPr>
        <w:t xml:space="preserve">La Agencia Nacional de Infraestructura-ANI en la medición del </w:t>
      </w:r>
      <w:r w:rsidR="00412DD5" w:rsidRPr="00E2380A">
        <w:rPr>
          <w:rFonts w:asciiTheme="minorHAnsi" w:eastAsia="Times New Roman" w:hAnsiTheme="minorHAnsi" w:cstheme="minorHAnsi"/>
          <w:sz w:val="24"/>
          <w:szCs w:val="24"/>
          <w:lang w:val="es-ES" w:eastAsia="x-none"/>
        </w:rPr>
        <w:t>-</w:t>
      </w:r>
      <w:r w:rsidRPr="00E2380A">
        <w:rPr>
          <w:rFonts w:asciiTheme="minorHAnsi" w:eastAsia="Times New Roman" w:hAnsiTheme="minorHAnsi" w:cstheme="minorHAnsi"/>
          <w:sz w:val="24"/>
          <w:szCs w:val="24"/>
          <w:lang w:val="es-ES" w:eastAsia="x-none"/>
        </w:rPr>
        <w:t>ISDIN-</w:t>
      </w:r>
      <w:r w:rsidR="00412DD5" w:rsidRPr="00E2380A">
        <w:rPr>
          <w:rFonts w:asciiTheme="minorHAnsi" w:eastAsia="Times New Roman" w:hAnsiTheme="minorHAnsi" w:cstheme="minorHAnsi"/>
          <w:sz w:val="24"/>
          <w:szCs w:val="24"/>
          <w:lang w:val="es-ES" w:eastAsia="x-none"/>
        </w:rPr>
        <w:t xml:space="preserve"> </w:t>
      </w:r>
      <w:r w:rsidRPr="00E2380A">
        <w:rPr>
          <w:rFonts w:asciiTheme="minorHAnsi" w:eastAsia="Times New Roman" w:hAnsiTheme="minorHAnsi" w:cstheme="minorHAnsi"/>
          <w:sz w:val="24"/>
          <w:szCs w:val="24"/>
          <w:lang w:val="es-ES" w:eastAsia="x-none"/>
        </w:rPr>
        <w:t>Índice Sintético de Desempeño Institucional Nacional en el periodo 2015-2016 obtuvo el primer lugar en el ranking de las 75 entidades evaluadas.</w:t>
      </w:r>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x-none"/>
        </w:rPr>
      </w:pPr>
      <w:r w:rsidRPr="00E2380A">
        <w:rPr>
          <w:rFonts w:asciiTheme="minorHAnsi" w:eastAsia="Times New Roman" w:hAnsiTheme="minorHAnsi" w:cstheme="minorHAnsi"/>
          <w:sz w:val="24"/>
          <w:szCs w:val="24"/>
          <w:lang w:val="es-ES" w:eastAsia="x-none"/>
        </w:rPr>
        <w:t xml:space="preserve"> </w:t>
      </w:r>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x-none"/>
        </w:rPr>
      </w:pPr>
      <w:r w:rsidRPr="00E2380A">
        <w:rPr>
          <w:rFonts w:asciiTheme="minorHAnsi" w:eastAsia="Times New Roman" w:hAnsiTheme="minorHAnsi" w:cstheme="minorHAnsi"/>
          <w:sz w:val="24"/>
          <w:szCs w:val="24"/>
          <w:lang w:val="es-ES" w:eastAsia="x-none"/>
        </w:rPr>
        <w:t xml:space="preserve">Finalmente, la Agencia en la </w:t>
      </w:r>
      <w:r w:rsidR="00412DD5" w:rsidRPr="00E2380A">
        <w:rPr>
          <w:rFonts w:asciiTheme="minorHAnsi" w:eastAsia="Times New Roman" w:hAnsiTheme="minorHAnsi" w:cstheme="minorHAnsi"/>
          <w:sz w:val="24"/>
          <w:szCs w:val="24"/>
          <w:lang w:val="es-ES" w:eastAsia="x-none"/>
        </w:rPr>
        <w:t xml:space="preserve">actual </w:t>
      </w:r>
      <w:r w:rsidRPr="00E2380A">
        <w:rPr>
          <w:rFonts w:asciiTheme="minorHAnsi" w:eastAsia="Times New Roman" w:hAnsiTheme="minorHAnsi" w:cstheme="minorHAnsi"/>
          <w:sz w:val="24"/>
          <w:szCs w:val="24"/>
          <w:lang w:val="es-ES" w:eastAsia="x-none"/>
        </w:rPr>
        <w:t>vigencia implementará</w:t>
      </w:r>
      <w:r w:rsidR="00412DD5" w:rsidRPr="00E2380A">
        <w:rPr>
          <w:rFonts w:asciiTheme="minorHAnsi" w:eastAsia="Times New Roman" w:hAnsiTheme="minorHAnsi" w:cstheme="minorHAnsi"/>
          <w:sz w:val="24"/>
          <w:szCs w:val="24"/>
          <w:lang w:val="es-ES" w:eastAsia="x-none"/>
        </w:rPr>
        <w:t>,</w:t>
      </w:r>
      <w:r w:rsidRPr="00E2380A">
        <w:rPr>
          <w:rFonts w:asciiTheme="minorHAnsi" w:eastAsia="Times New Roman" w:hAnsiTheme="minorHAnsi" w:cstheme="minorHAnsi"/>
          <w:sz w:val="24"/>
          <w:szCs w:val="24"/>
          <w:lang w:val="es-ES" w:eastAsia="x-none"/>
        </w:rPr>
        <w:t xml:space="preserve"> mediante el presente documento</w:t>
      </w:r>
      <w:r w:rsidR="00412DD5" w:rsidRPr="00E2380A">
        <w:rPr>
          <w:rFonts w:asciiTheme="minorHAnsi" w:eastAsia="Times New Roman" w:hAnsiTheme="minorHAnsi" w:cstheme="minorHAnsi"/>
          <w:sz w:val="24"/>
          <w:szCs w:val="24"/>
          <w:lang w:val="es-ES" w:eastAsia="x-none"/>
        </w:rPr>
        <w:t>,</w:t>
      </w:r>
      <w:r w:rsidRPr="00E2380A">
        <w:rPr>
          <w:rFonts w:asciiTheme="minorHAnsi" w:eastAsia="Times New Roman" w:hAnsiTheme="minorHAnsi" w:cstheme="minorHAnsi"/>
          <w:sz w:val="24"/>
          <w:szCs w:val="24"/>
          <w:lang w:val="es-ES" w:eastAsia="x-none"/>
        </w:rPr>
        <w:t xml:space="preserve"> los elementos requeridos en la metodología para “</w:t>
      </w:r>
      <w:r w:rsidRPr="00E2380A">
        <w:rPr>
          <w:rFonts w:asciiTheme="minorHAnsi" w:eastAsia="Times New Roman" w:hAnsiTheme="minorHAnsi" w:cstheme="minorHAnsi"/>
          <w:bCs/>
          <w:sz w:val="24"/>
          <w:szCs w:val="24"/>
          <w:lang w:eastAsia="x-none"/>
        </w:rPr>
        <w:t>Estrategias para la construcción del plan anticorrupción y de atención al ciudadano</w:t>
      </w:r>
      <w:r w:rsidRPr="00E2380A">
        <w:rPr>
          <w:rFonts w:asciiTheme="minorHAnsi" w:eastAsia="Times New Roman" w:hAnsiTheme="minorHAnsi" w:cstheme="minorHAnsi"/>
          <w:sz w:val="24"/>
          <w:szCs w:val="24"/>
          <w:lang w:val="es-ES" w:eastAsia="x-none"/>
        </w:rPr>
        <w:t>”, Versión 2</w:t>
      </w:r>
      <w:r w:rsidR="00412DD5" w:rsidRPr="00E2380A">
        <w:rPr>
          <w:rFonts w:asciiTheme="minorHAnsi" w:eastAsia="Times New Roman" w:hAnsiTheme="minorHAnsi" w:cstheme="minorHAnsi"/>
          <w:sz w:val="24"/>
          <w:szCs w:val="24"/>
          <w:lang w:val="es-ES" w:eastAsia="x-none"/>
        </w:rPr>
        <w:t>,</w:t>
      </w:r>
      <w:r w:rsidRPr="00E2380A">
        <w:rPr>
          <w:rFonts w:asciiTheme="minorHAnsi" w:eastAsia="Times New Roman" w:hAnsiTheme="minorHAnsi" w:cstheme="minorHAnsi"/>
          <w:sz w:val="24"/>
          <w:szCs w:val="24"/>
          <w:lang w:val="es-ES" w:eastAsia="x-none"/>
        </w:rPr>
        <w:t xml:space="preserve"> elaborada por la Presidencia de la República.</w:t>
      </w:r>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x-none"/>
        </w:rPr>
      </w:pPr>
    </w:p>
    <w:p w:rsidR="006E6F49" w:rsidRPr="00E2380A" w:rsidRDefault="006E6F49" w:rsidP="006E6F49">
      <w:pPr>
        <w:numPr>
          <w:ilvl w:val="0"/>
          <w:numId w:val="17"/>
        </w:numPr>
        <w:spacing w:after="0" w:line="240" w:lineRule="auto"/>
        <w:outlineLvl w:val="0"/>
        <w:rPr>
          <w:rFonts w:asciiTheme="minorHAnsi" w:eastAsia="Times New Roman" w:hAnsiTheme="minorHAnsi" w:cstheme="minorHAnsi"/>
          <w:b/>
          <w:sz w:val="24"/>
          <w:szCs w:val="20"/>
          <w:lang w:val="es-ES_tradnl" w:eastAsia="es-ES"/>
        </w:rPr>
      </w:pPr>
      <w:bookmarkStart w:id="16" w:name="_Toc353973014"/>
      <w:bookmarkStart w:id="17" w:name="_Toc353973066"/>
      <w:bookmarkStart w:id="18" w:name="_Toc355014815"/>
      <w:bookmarkStart w:id="19" w:name="_Toc355014896"/>
      <w:bookmarkStart w:id="20" w:name="_Toc355014950"/>
      <w:bookmarkStart w:id="21" w:name="_Toc355015012"/>
      <w:bookmarkStart w:id="22" w:name="_Toc355015066"/>
      <w:bookmarkStart w:id="23" w:name="_Toc355015228"/>
      <w:bookmarkStart w:id="24" w:name="_Toc361238711"/>
      <w:bookmarkStart w:id="25" w:name="_Toc378867794"/>
      <w:bookmarkStart w:id="26" w:name="_Toc441487009"/>
      <w:bookmarkStart w:id="27" w:name="_Toc505160442"/>
      <w:bookmarkStart w:id="28" w:name="_Toc284608483"/>
      <w:bookmarkEnd w:id="15"/>
      <w:r w:rsidRPr="00E2380A">
        <w:rPr>
          <w:rFonts w:asciiTheme="minorHAnsi" w:eastAsia="Times New Roman" w:hAnsiTheme="minorHAnsi" w:cstheme="minorHAnsi"/>
          <w:b/>
          <w:sz w:val="24"/>
          <w:szCs w:val="20"/>
          <w:lang w:val="es-ES_tradnl" w:eastAsia="es-ES"/>
        </w:rPr>
        <w:t>NORMATIVIDAD</w:t>
      </w:r>
      <w:bookmarkEnd w:id="16"/>
      <w:bookmarkEnd w:id="17"/>
      <w:bookmarkEnd w:id="18"/>
      <w:bookmarkEnd w:id="19"/>
      <w:bookmarkEnd w:id="20"/>
      <w:bookmarkEnd w:id="21"/>
      <w:bookmarkEnd w:id="22"/>
      <w:bookmarkEnd w:id="23"/>
      <w:bookmarkEnd w:id="24"/>
      <w:bookmarkEnd w:id="25"/>
      <w:bookmarkEnd w:id="26"/>
      <w:bookmarkEnd w:id="27"/>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es-ES"/>
        </w:rPr>
      </w:pPr>
      <w:bookmarkStart w:id="29" w:name="_Toc346013785"/>
      <w:r w:rsidRPr="00E2380A">
        <w:rPr>
          <w:rFonts w:asciiTheme="minorHAnsi" w:eastAsia="Times New Roman" w:hAnsiTheme="minorHAnsi" w:cstheme="minorHAnsi"/>
          <w:sz w:val="24"/>
          <w:szCs w:val="24"/>
          <w:lang w:val="es-ES" w:eastAsia="es-ES"/>
        </w:rPr>
        <w:t>La siguiente es la normatividad vigente asociada al plan anticorrupción y de atención al ciudadano.</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i/>
          <w:color w:val="000000"/>
          <w:sz w:val="27"/>
          <w:szCs w:val="27"/>
          <w:lang w:eastAsia="es-CO"/>
        </w:rPr>
      </w:pPr>
      <w:r w:rsidRPr="00E2380A">
        <w:rPr>
          <w:rFonts w:asciiTheme="minorHAnsi" w:eastAsia="Times New Roman" w:hAnsiTheme="minorHAnsi" w:cstheme="minorHAnsi"/>
          <w:sz w:val="24"/>
          <w:szCs w:val="24"/>
          <w:u w:val="single"/>
          <w:lang w:val="es-ES" w:eastAsia="es-ES"/>
        </w:rPr>
        <w:t>Artículo 20 Constitución Política de Colombia:</w:t>
      </w:r>
      <w:r w:rsidRPr="00E2380A">
        <w:rPr>
          <w:rFonts w:asciiTheme="minorHAnsi" w:eastAsia="Times New Roman" w:hAnsiTheme="minorHAnsi" w:cstheme="minorHAnsi"/>
          <w:sz w:val="24"/>
          <w:szCs w:val="24"/>
          <w:lang w:val="es-ES" w:eastAsia="es-ES"/>
        </w:rPr>
        <w:t xml:space="preserve"> </w:t>
      </w:r>
      <w:r w:rsidRPr="00E2380A">
        <w:rPr>
          <w:rFonts w:asciiTheme="minorHAnsi" w:eastAsia="Times New Roman" w:hAnsiTheme="minorHAnsi" w:cstheme="minorHAnsi"/>
          <w:i/>
          <w:sz w:val="24"/>
          <w:szCs w:val="24"/>
          <w:lang w:val="es-ES" w:eastAsia="es-ES"/>
        </w:rPr>
        <w:t>“Se garantiza a toda persona la libertad de expresar y difundir su pensamiento y opiniones, la de informar y recibir información veraz e imparcial, y la de fundar medios masivos de</w:t>
      </w:r>
      <w:r w:rsidRPr="00E2380A">
        <w:rPr>
          <w:rFonts w:asciiTheme="minorHAnsi" w:eastAsia="Times New Roman" w:hAnsiTheme="minorHAnsi" w:cstheme="minorHAnsi"/>
          <w:i/>
          <w:color w:val="000000"/>
          <w:sz w:val="27"/>
          <w:szCs w:val="27"/>
          <w:lang w:eastAsia="es-CO"/>
        </w:rPr>
        <w:t xml:space="preserve"> </w:t>
      </w:r>
      <w:r w:rsidRPr="00E2380A">
        <w:rPr>
          <w:rFonts w:asciiTheme="minorHAnsi" w:eastAsia="Times New Roman" w:hAnsiTheme="minorHAnsi" w:cstheme="minorHAnsi"/>
          <w:i/>
          <w:sz w:val="24"/>
          <w:szCs w:val="24"/>
          <w:lang w:val="es-ES" w:eastAsia="es-ES"/>
        </w:rPr>
        <w:t>comunicación.</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i/>
          <w:sz w:val="24"/>
          <w:szCs w:val="24"/>
          <w:lang w:val="es-ES" w:eastAsia="es-ES"/>
        </w:rPr>
      </w:pPr>
      <w:r w:rsidRPr="00E2380A">
        <w:rPr>
          <w:rFonts w:asciiTheme="minorHAnsi" w:eastAsia="Times New Roman" w:hAnsiTheme="minorHAnsi" w:cstheme="minorHAnsi"/>
          <w:i/>
          <w:sz w:val="24"/>
          <w:szCs w:val="24"/>
          <w:lang w:val="es-ES" w:eastAsia="es-ES"/>
        </w:rPr>
        <w:t>Estos son libres y tienen responsabilidad social. Se garantiza el derecho a la rectificación en condiciones de equidad. No habrá censura.”</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i/>
          <w:sz w:val="24"/>
          <w:szCs w:val="24"/>
          <w:lang w:val="es-ES" w:eastAsia="es-ES"/>
        </w:rPr>
      </w:pPr>
      <w:r w:rsidRPr="00E2380A">
        <w:rPr>
          <w:rFonts w:asciiTheme="minorHAnsi" w:eastAsia="Times New Roman" w:hAnsiTheme="minorHAnsi" w:cstheme="minorHAnsi"/>
          <w:sz w:val="24"/>
          <w:szCs w:val="24"/>
          <w:u w:val="single"/>
          <w:lang w:val="es-ES" w:eastAsia="es-ES"/>
        </w:rPr>
        <w:t>Ley 489 de 1998</w:t>
      </w:r>
      <w:r w:rsidRPr="00E2380A">
        <w:rPr>
          <w:rFonts w:asciiTheme="minorHAnsi" w:eastAsia="Times New Roman" w:hAnsiTheme="minorHAnsi" w:cstheme="minorHAnsi"/>
          <w:sz w:val="24"/>
          <w:szCs w:val="24"/>
          <w:lang w:val="es-ES" w:eastAsia="es-ES"/>
        </w:rPr>
        <w:t xml:space="preserve">: </w:t>
      </w:r>
      <w:r w:rsidRPr="00E2380A">
        <w:rPr>
          <w:rFonts w:asciiTheme="minorHAnsi" w:eastAsia="Times New Roman" w:hAnsiTheme="minorHAnsi" w:cstheme="minorHAnsi"/>
          <w:i/>
          <w:sz w:val="24"/>
          <w:szCs w:val="24"/>
          <w:lang w:val="es-ES" w:eastAsia="es-ES"/>
        </w:rPr>
        <w:t>“P</w:t>
      </w:r>
      <w:r w:rsidRPr="00E2380A">
        <w:rPr>
          <w:rFonts w:asciiTheme="minorHAnsi" w:eastAsia="Times New Roman" w:hAnsiTheme="minorHAnsi" w:cstheme="minorHAnsi"/>
          <w:bCs/>
          <w:i/>
          <w:sz w:val="24"/>
          <w:szCs w:val="24"/>
          <w:lang w:val="es-ES" w:eastAsia="es-ES"/>
        </w:rPr>
        <w:t>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r w:rsidRPr="00E2380A">
        <w:rPr>
          <w:rFonts w:asciiTheme="minorHAnsi" w:eastAsia="Times New Roman" w:hAnsiTheme="minorHAnsi" w:cstheme="minorHAnsi"/>
          <w:bCs/>
          <w:sz w:val="24"/>
          <w:szCs w:val="24"/>
          <w:lang w:val="es-ES" w:eastAsia="es-ES"/>
        </w:rPr>
        <w:t xml:space="preserve">.” </w:t>
      </w:r>
      <w:r w:rsidRPr="00E2380A">
        <w:rPr>
          <w:rFonts w:asciiTheme="minorHAnsi" w:eastAsia="Times New Roman" w:hAnsiTheme="minorHAnsi" w:cstheme="minorHAnsi"/>
          <w:sz w:val="24"/>
          <w:szCs w:val="24"/>
          <w:lang w:val="es-ES" w:eastAsia="es-ES"/>
        </w:rPr>
        <w:t>En el artículo 33 establece “</w:t>
      </w:r>
      <w:r w:rsidRPr="00E2380A">
        <w:rPr>
          <w:rFonts w:asciiTheme="minorHAnsi" w:eastAsia="Times New Roman" w:hAnsiTheme="minorHAnsi" w:cstheme="minorHAnsi"/>
          <w:i/>
          <w:sz w:val="24"/>
          <w:szCs w:val="24"/>
          <w:lang w:val="es-ES" w:eastAsia="es-ES"/>
        </w:rPr>
        <w:t>Audiencias públicas. Cuando la administración lo considere conveniente y oportuno, se podrán convocar a audiencias públicas en las cuales se discutirán aspectos relacionados con la formulación, ejecución o evaluación de políticas y programas a cargo de la entidad, y en especial cuando esté de por medio la afectación de derechos o intereses colectivos.</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i/>
          <w:sz w:val="24"/>
          <w:szCs w:val="24"/>
          <w:lang w:val="es-ES" w:eastAsia="es-ES"/>
        </w:rPr>
      </w:pPr>
      <w:r w:rsidRPr="00E2380A">
        <w:rPr>
          <w:rFonts w:asciiTheme="minorHAnsi" w:eastAsia="Times New Roman" w:hAnsiTheme="minorHAnsi" w:cstheme="minorHAnsi"/>
          <w:i/>
          <w:sz w:val="24"/>
          <w:szCs w:val="24"/>
          <w:lang w:val="es-ES" w:eastAsia="es-ES"/>
        </w:rPr>
        <w:t>Las comunidades y las organizaciones podrán solicitar la realización de audiencias públicas, sin que la solicitud o las conclusiones de las audiencias tengan carácter vinculante para la administración. En todo caso, se explicarán a dichas organizaciones las razones de la decisión adoptada.</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i/>
          <w:sz w:val="24"/>
          <w:szCs w:val="24"/>
          <w:lang w:val="es-ES" w:eastAsia="es-ES"/>
        </w:rPr>
      </w:pPr>
      <w:r w:rsidRPr="00E2380A">
        <w:rPr>
          <w:rFonts w:asciiTheme="minorHAnsi" w:eastAsia="Times New Roman" w:hAnsiTheme="minorHAnsi" w:cstheme="minorHAnsi"/>
          <w:i/>
          <w:sz w:val="24"/>
          <w:szCs w:val="24"/>
          <w:lang w:val="es-ES" w:eastAsia="es-ES"/>
        </w:rPr>
        <w:lastRenderedPageBreak/>
        <w:t>En el acto de convocatoria a la audiencia, la institución respectiva definirá la metodología que será utilizada.”</w:t>
      </w:r>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u w:val="single"/>
          <w:lang w:val="es-ES" w:eastAsia="es-ES"/>
        </w:rPr>
        <w:t>Ley 872 de 2003:</w:t>
      </w:r>
      <w:r w:rsidRPr="00E2380A">
        <w:rPr>
          <w:rFonts w:asciiTheme="minorHAnsi" w:eastAsia="Times New Roman" w:hAnsiTheme="minorHAnsi" w:cstheme="minorHAnsi"/>
          <w:sz w:val="24"/>
          <w:szCs w:val="24"/>
          <w:lang w:val="es-ES" w:eastAsia="es-ES"/>
        </w:rPr>
        <w:t xml:space="preserve"> </w:t>
      </w:r>
      <w:r w:rsidRPr="00E2380A">
        <w:rPr>
          <w:rFonts w:asciiTheme="minorHAnsi" w:eastAsia="Times New Roman" w:hAnsiTheme="minorHAnsi" w:cstheme="minorHAnsi"/>
          <w:bCs/>
          <w:i/>
          <w:sz w:val="24"/>
          <w:szCs w:val="24"/>
          <w:lang w:val="es-ES" w:eastAsia="es-ES"/>
        </w:rPr>
        <w:t xml:space="preserve">"Por la cual se crea el sistema de gestión de la calidad en la Rama Ejecutiva del Poder Público y en otras entidades prestadoras de servicios". </w:t>
      </w:r>
      <w:r w:rsidRPr="00E2380A">
        <w:rPr>
          <w:rFonts w:asciiTheme="minorHAnsi" w:eastAsia="Times New Roman" w:hAnsiTheme="minorHAnsi" w:cstheme="minorHAnsi"/>
          <w:sz w:val="24"/>
          <w:szCs w:val="24"/>
          <w:lang w:val="es-ES" w:eastAsia="es-ES"/>
        </w:rPr>
        <w:t xml:space="preserve">En el literal d) del artículo 5 establece </w:t>
      </w:r>
      <w:r w:rsidRPr="00E2380A">
        <w:rPr>
          <w:rFonts w:asciiTheme="minorHAnsi" w:eastAsia="Times New Roman" w:hAnsiTheme="minorHAnsi" w:cstheme="minorHAnsi"/>
          <w:i/>
          <w:sz w:val="24"/>
          <w:szCs w:val="24"/>
          <w:lang w:val="es-ES" w:eastAsia="es-ES"/>
        </w:rPr>
        <w:t>“Facilitar control político y ciudadano a la calidad de la gestión de las entidades, garantizando el fácil acceso a la información relativa a los resultados del sistem</w:t>
      </w:r>
      <w:r w:rsidRPr="00E2380A">
        <w:rPr>
          <w:rFonts w:asciiTheme="minorHAnsi" w:eastAsia="Times New Roman" w:hAnsiTheme="minorHAnsi" w:cstheme="minorHAnsi"/>
          <w:sz w:val="24"/>
          <w:szCs w:val="24"/>
          <w:lang w:val="es-ES" w:eastAsia="es-ES"/>
        </w:rPr>
        <w:t>a”.</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i/>
          <w:sz w:val="24"/>
          <w:szCs w:val="24"/>
          <w:lang w:val="es-ES" w:eastAsia="es-ES"/>
        </w:rPr>
      </w:pPr>
      <w:r w:rsidRPr="00E2380A">
        <w:rPr>
          <w:rFonts w:asciiTheme="minorHAnsi" w:eastAsia="Times New Roman" w:hAnsiTheme="minorHAnsi" w:cstheme="minorHAnsi"/>
          <w:sz w:val="24"/>
          <w:szCs w:val="24"/>
          <w:u w:val="single"/>
          <w:lang w:val="es-ES" w:eastAsia="es-ES"/>
        </w:rPr>
        <w:t>Decreto 3622 de 2005</w:t>
      </w:r>
      <w:r w:rsidRPr="00E2380A">
        <w:rPr>
          <w:rFonts w:asciiTheme="minorHAnsi" w:eastAsia="Times New Roman" w:hAnsiTheme="minorHAnsi" w:cstheme="minorHAnsi"/>
          <w:sz w:val="24"/>
          <w:szCs w:val="24"/>
          <w:lang w:val="es-ES" w:eastAsia="es-ES"/>
        </w:rPr>
        <w:t xml:space="preserve">: </w:t>
      </w:r>
      <w:r w:rsidRPr="00E2380A">
        <w:rPr>
          <w:rFonts w:asciiTheme="minorHAnsi" w:eastAsia="Times New Roman" w:hAnsiTheme="minorHAnsi" w:cstheme="minorHAnsi"/>
          <w:i/>
          <w:sz w:val="24"/>
          <w:szCs w:val="24"/>
          <w:lang w:val="es-ES" w:eastAsia="es-ES"/>
        </w:rPr>
        <w:t>“</w:t>
      </w:r>
      <w:r w:rsidRPr="00E2380A">
        <w:rPr>
          <w:rFonts w:asciiTheme="minorHAnsi" w:eastAsia="Times New Roman" w:hAnsiTheme="minorHAnsi" w:cstheme="minorHAnsi"/>
          <w:bCs/>
          <w:i/>
          <w:sz w:val="24"/>
          <w:szCs w:val="24"/>
          <w:lang w:val="es-ES" w:eastAsia="es-ES"/>
        </w:rPr>
        <w:t>Por el cual se adoptan las políticas de desarrollo administrativo y se reglamenta el Capítulo</w:t>
      </w:r>
      <w:r w:rsidRPr="00E2380A">
        <w:rPr>
          <w:rFonts w:asciiTheme="minorHAnsi" w:eastAsia="Times New Roman" w:hAnsiTheme="minorHAnsi" w:cstheme="minorHAnsi"/>
          <w:i/>
          <w:sz w:val="24"/>
          <w:szCs w:val="24"/>
          <w:lang w:val="es-ES" w:eastAsia="es-ES"/>
        </w:rPr>
        <w:t> </w:t>
      </w:r>
      <w:hyperlink r:id="rId8" w:anchor="4" w:history="1">
        <w:r w:rsidRPr="00E2380A">
          <w:rPr>
            <w:rFonts w:asciiTheme="minorHAnsi" w:eastAsia="Times New Roman" w:hAnsiTheme="minorHAnsi" w:cstheme="minorHAnsi"/>
            <w:i/>
            <w:sz w:val="24"/>
            <w:szCs w:val="24"/>
            <w:lang w:val="es-ES" w:eastAsia="es-ES"/>
          </w:rPr>
          <w:t>Cuarto</w:t>
        </w:r>
      </w:hyperlink>
      <w:r w:rsidRPr="00E2380A">
        <w:rPr>
          <w:rFonts w:asciiTheme="minorHAnsi" w:eastAsia="Times New Roman" w:hAnsiTheme="minorHAnsi" w:cstheme="minorHAnsi"/>
          <w:i/>
          <w:sz w:val="24"/>
          <w:szCs w:val="24"/>
          <w:lang w:val="es-ES" w:eastAsia="es-ES"/>
        </w:rPr>
        <w:t> </w:t>
      </w:r>
      <w:r w:rsidRPr="00E2380A">
        <w:rPr>
          <w:rFonts w:asciiTheme="minorHAnsi" w:eastAsia="Times New Roman" w:hAnsiTheme="minorHAnsi" w:cstheme="minorHAnsi"/>
          <w:bCs/>
          <w:i/>
          <w:sz w:val="24"/>
          <w:szCs w:val="24"/>
          <w:lang w:val="es-ES" w:eastAsia="es-ES"/>
        </w:rPr>
        <w:t>de la Ley 489 de 1998 en lo referente al Sistema de Desarrollo Administrativo.”</w:t>
      </w:r>
      <w:r w:rsidRPr="00E2380A">
        <w:rPr>
          <w:rFonts w:asciiTheme="minorHAnsi" w:eastAsia="Times New Roman" w:hAnsiTheme="minorHAnsi" w:cstheme="minorHAnsi"/>
          <w:bCs/>
          <w:sz w:val="24"/>
          <w:szCs w:val="24"/>
          <w:lang w:val="es-ES" w:eastAsia="es-ES"/>
        </w:rPr>
        <w:t xml:space="preserve">, </w:t>
      </w:r>
      <w:r w:rsidRPr="00E2380A">
        <w:rPr>
          <w:rFonts w:asciiTheme="minorHAnsi" w:eastAsia="Times New Roman" w:hAnsiTheme="minorHAnsi" w:cstheme="minorHAnsi"/>
          <w:sz w:val="24"/>
          <w:szCs w:val="24"/>
          <w:lang w:val="es-ES" w:eastAsia="es-ES"/>
        </w:rPr>
        <w:t xml:space="preserve">en su artículo 7 establece que: </w:t>
      </w:r>
      <w:r w:rsidRPr="00E2380A">
        <w:rPr>
          <w:rFonts w:asciiTheme="minorHAnsi" w:eastAsia="Times New Roman" w:hAnsiTheme="minorHAnsi" w:cstheme="minorHAnsi"/>
          <w:i/>
          <w:sz w:val="24"/>
          <w:szCs w:val="24"/>
          <w:lang w:val="es-ES" w:eastAsia="es-ES"/>
        </w:rPr>
        <w:t xml:space="preserve">“c) La democratización de la administración pública. Dirigida a consolidar la cultura de la participación social en la gestión pública, con el fin de facilitar la integración de los ciudadanos y servidores públicos en el logro de las metas económicas y sociales del país y a construir organizaciones abiertas que permitan la rendición social de cuentas y propicien la atención oportuna de quejas y reclamos, para el mejoramiento de los niveles de gobernabilidad;”  </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u w:val="single"/>
          <w:lang w:val="es-ES" w:eastAsia="es-ES"/>
        </w:rPr>
        <w:t>Decreto 962 de 2005:</w:t>
      </w:r>
      <w:r w:rsidRPr="00E2380A">
        <w:rPr>
          <w:rFonts w:asciiTheme="minorHAnsi" w:eastAsia="Times New Roman" w:hAnsiTheme="minorHAnsi" w:cstheme="minorHAnsi"/>
          <w:b/>
          <w:sz w:val="24"/>
          <w:szCs w:val="24"/>
          <w:lang w:val="es-ES" w:eastAsia="es-ES"/>
        </w:rPr>
        <w:t xml:space="preserve"> </w:t>
      </w:r>
      <w:r w:rsidRPr="00E2380A">
        <w:rPr>
          <w:rFonts w:asciiTheme="minorHAnsi" w:eastAsia="Times New Roman" w:hAnsiTheme="minorHAnsi" w:cstheme="minorHAnsi"/>
          <w:i/>
          <w:sz w:val="24"/>
          <w:szCs w:val="24"/>
          <w:lang w:val="es-ES" w:eastAsia="es-ES"/>
        </w:rPr>
        <w:t>“</w:t>
      </w:r>
      <w:r w:rsidRPr="00E2380A">
        <w:rPr>
          <w:rFonts w:asciiTheme="minorHAnsi" w:eastAsia="Times New Roman" w:hAnsiTheme="minorHAnsi" w:cstheme="minorHAnsi"/>
          <w:bCs/>
          <w:i/>
          <w:sz w:val="24"/>
          <w:szCs w:val="24"/>
          <w:lang w:val="es-ES" w:eastAsia="es-ES"/>
        </w:rPr>
        <w:t>por la cual se dictan disposiciones sobre racionalización de trámites y procedimientos administrativos de los organismos y entidades del Estado y de los particulares que ejercen funciones públicas o prestan servicios públicos.”</w:t>
      </w:r>
      <w:r w:rsidRPr="00E2380A">
        <w:rPr>
          <w:rFonts w:asciiTheme="minorHAnsi" w:eastAsia="Times New Roman" w:hAnsiTheme="minorHAnsi" w:cstheme="minorHAnsi"/>
          <w:sz w:val="24"/>
          <w:szCs w:val="24"/>
          <w:lang w:val="es-ES" w:eastAsia="es-ES"/>
        </w:rPr>
        <w:t xml:space="preserve">    </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i/>
          <w:sz w:val="24"/>
          <w:szCs w:val="24"/>
          <w:lang w:val="es-ES" w:eastAsia="es-ES"/>
        </w:rPr>
      </w:pPr>
      <w:r w:rsidRPr="00E2380A">
        <w:rPr>
          <w:rFonts w:asciiTheme="minorHAnsi" w:eastAsia="Times New Roman" w:hAnsiTheme="minorHAnsi" w:cstheme="minorHAnsi"/>
          <w:sz w:val="24"/>
          <w:szCs w:val="24"/>
          <w:u w:val="single"/>
          <w:lang w:val="es-ES" w:eastAsia="es-ES"/>
        </w:rPr>
        <w:t>Ley 1474 de 2011:</w:t>
      </w:r>
      <w:r w:rsidRPr="00E2380A">
        <w:rPr>
          <w:rFonts w:asciiTheme="minorHAnsi" w:eastAsia="Times New Roman" w:hAnsiTheme="minorHAnsi" w:cstheme="minorHAnsi"/>
          <w:sz w:val="24"/>
          <w:szCs w:val="24"/>
          <w:lang w:val="es-ES" w:eastAsia="es-ES"/>
        </w:rPr>
        <w:t xml:space="preserve"> </w:t>
      </w:r>
      <w:r w:rsidRPr="00E2380A">
        <w:rPr>
          <w:rFonts w:asciiTheme="minorHAnsi" w:eastAsia="Times New Roman" w:hAnsiTheme="minorHAnsi" w:cstheme="minorHAnsi"/>
          <w:i/>
          <w:sz w:val="24"/>
          <w:szCs w:val="24"/>
          <w:lang w:val="es-ES" w:eastAsia="es-ES"/>
        </w:rPr>
        <w:t>“</w:t>
      </w:r>
      <w:r w:rsidRPr="00E2380A">
        <w:rPr>
          <w:rFonts w:asciiTheme="minorHAnsi" w:eastAsia="Times New Roman" w:hAnsiTheme="minorHAnsi" w:cstheme="minorHAnsi"/>
          <w:bCs/>
          <w:i/>
          <w:sz w:val="24"/>
          <w:szCs w:val="24"/>
          <w:lang w:val="es-ES" w:eastAsia="es-ES"/>
        </w:rPr>
        <w:t>Por la cual se dictan normas orientadas a fortalecer los mecanismos de prevención, investigación y sanción de actos de corrupción y la efectividad del control de la gestión pública.”</w:t>
      </w:r>
      <w:r w:rsidRPr="00E2380A">
        <w:rPr>
          <w:rFonts w:asciiTheme="minorHAnsi" w:eastAsia="Times New Roman" w:hAnsiTheme="minorHAnsi" w:cstheme="minorHAnsi"/>
          <w:sz w:val="24"/>
          <w:szCs w:val="24"/>
          <w:lang w:val="es-ES" w:eastAsia="es-ES"/>
        </w:rPr>
        <w:t xml:space="preserve"> en su artículo 73 establece </w:t>
      </w:r>
      <w:r w:rsidRPr="00E2380A">
        <w:rPr>
          <w:rFonts w:asciiTheme="minorHAnsi" w:eastAsia="Times New Roman" w:hAnsiTheme="minorHAnsi" w:cstheme="minorHAnsi"/>
          <w:i/>
          <w:sz w:val="24"/>
          <w:szCs w:val="24"/>
          <w:lang w:val="es-ES" w:eastAsia="es-ES"/>
        </w:rPr>
        <w:t xml:space="preserve">“Plan Anticorrupción y de Atención al Ciudadano. Cada entidad del orden nacional, departamental y municipal deberá elaborar anualmente una estrategia de lucha contra la corrupción y de atención al ciudadano. Dicha estrategia contemplará, entre otras cosas, el mapa de riesgos de corrupción en la respectiva entidad, las medidas concretas para mitigar esos riesgos, las estrategias </w:t>
      </w:r>
      <w:proofErr w:type="gramStart"/>
      <w:r w:rsidR="00EE6024" w:rsidRPr="00E2380A">
        <w:rPr>
          <w:rFonts w:asciiTheme="minorHAnsi" w:eastAsia="Times New Roman" w:hAnsiTheme="minorHAnsi" w:cstheme="minorHAnsi"/>
          <w:i/>
          <w:sz w:val="24"/>
          <w:szCs w:val="24"/>
          <w:lang w:val="es-ES" w:eastAsia="es-ES"/>
        </w:rPr>
        <w:t>anti trámites</w:t>
      </w:r>
      <w:proofErr w:type="gramEnd"/>
      <w:r w:rsidRPr="00E2380A">
        <w:rPr>
          <w:rFonts w:asciiTheme="minorHAnsi" w:eastAsia="Times New Roman" w:hAnsiTheme="minorHAnsi" w:cstheme="minorHAnsi"/>
          <w:i/>
          <w:sz w:val="24"/>
          <w:szCs w:val="24"/>
          <w:lang w:val="es-ES" w:eastAsia="es-ES"/>
        </w:rPr>
        <w:t xml:space="preserve"> y los mecanismos para mejorar la atención al ciudadano.</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i/>
          <w:sz w:val="24"/>
          <w:szCs w:val="24"/>
          <w:lang w:val="es-ES" w:eastAsia="es-ES"/>
        </w:rPr>
      </w:pPr>
      <w:r w:rsidRPr="00E2380A">
        <w:rPr>
          <w:rFonts w:asciiTheme="minorHAnsi" w:eastAsia="Times New Roman" w:hAnsiTheme="minorHAnsi" w:cstheme="minorHAnsi"/>
          <w:i/>
          <w:sz w:val="24"/>
          <w:szCs w:val="24"/>
          <w:lang w:val="es-ES" w:eastAsia="es-ES"/>
        </w:rPr>
        <w:t>El Programa Presidencial de Modernización, Eficiencia, Transparencia y Lucha contra la Corrupción señalará una metodología para diseñar y hacerle seguimiento a la señalada estrategia.</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i/>
          <w:sz w:val="24"/>
          <w:szCs w:val="24"/>
          <w:lang w:val="es-ES" w:eastAsia="es-ES"/>
        </w:rPr>
      </w:pPr>
      <w:r w:rsidRPr="00E2380A">
        <w:rPr>
          <w:rFonts w:asciiTheme="minorHAnsi" w:eastAsia="Times New Roman" w:hAnsiTheme="minorHAnsi" w:cstheme="minorHAnsi"/>
          <w:i/>
          <w:sz w:val="24"/>
          <w:szCs w:val="24"/>
          <w:lang w:val="es-ES" w:eastAsia="es-ES"/>
        </w:rPr>
        <w:t>Parágrafo. En aquellas entidades donde se tenga implementado un sistema integral de administración de riesgos, se podrá validar la metodología de este sistema con la definida por el Programa Presidencial de Modernización, Eficiencia, Transparencia y Lucha contra la Corrupción.</w:t>
      </w:r>
      <w:r w:rsidRPr="00E2380A">
        <w:rPr>
          <w:rFonts w:asciiTheme="minorHAnsi" w:eastAsia="Times New Roman" w:hAnsiTheme="minorHAnsi" w:cstheme="minorHAnsi"/>
          <w:sz w:val="24"/>
          <w:szCs w:val="24"/>
          <w:lang w:val="es-ES" w:eastAsia="es-ES"/>
        </w:rPr>
        <w:t xml:space="preserve"> “, y el artículo 76 </w:t>
      </w:r>
      <w:r w:rsidRPr="00E2380A">
        <w:rPr>
          <w:rFonts w:asciiTheme="minorHAnsi" w:eastAsia="Times New Roman" w:hAnsiTheme="minorHAnsi" w:cstheme="minorHAnsi"/>
          <w:i/>
          <w:sz w:val="24"/>
          <w:szCs w:val="24"/>
          <w:lang w:val="es-ES" w:eastAsia="es-ES"/>
        </w:rPr>
        <w:t>“Oficina de Quejas, Sugerencias y Reclamos. En toda entidad pública, deberá existir por lo menos una dependencia encargada de recibir, tramitar y resolver las quejas, sugerencias y reclamos que los ciudadanos formulen, y que se relacionen con el cumplimiento de la misión de la entidad.</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i/>
          <w:sz w:val="24"/>
          <w:szCs w:val="24"/>
          <w:lang w:val="es-ES" w:eastAsia="es-ES"/>
        </w:rPr>
      </w:pPr>
      <w:r w:rsidRPr="00E2380A">
        <w:rPr>
          <w:rFonts w:asciiTheme="minorHAnsi" w:eastAsia="Times New Roman" w:hAnsiTheme="minorHAnsi" w:cstheme="minorHAnsi"/>
          <w:i/>
          <w:sz w:val="24"/>
          <w:szCs w:val="24"/>
          <w:lang w:val="es-ES" w:eastAsia="es-ES"/>
        </w:rPr>
        <w:lastRenderedPageBreak/>
        <w:t>La oficina de control interno deberá vigilar que la atención se preste de acuerdo con las normas legales vigentes y rendirá a la administración de la entidad un informe semestral sobre el particular. En la página web principal de toda entidad pública deberá existir un link de quejas, sugerencias y reclamos de fácil acceso para que los ciudadanos realicen sus comentarios.</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i/>
          <w:sz w:val="24"/>
          <w:szCs w:val="24"/>
          <w:lang w:val="es-ES" w:eastAsia="es-ES"/>
        </w:rPr>
      </w:pPr>
      <w:r w:rsidRPr="00E2380A">
        <w:rPr>
          <w:rFonts w:asciiTheme="minorHAnsi" w:eastAsia="Times New Roman" w:hAnsiTheme="minorHAnsi" w:cstheme="minorHAnsi"/>
          <w:i/>
          <w:sz w:val="24"/>
          <w:szCs w:val="24"/>
          <w:lang w:val="es-ES" w:eastAsia="es-ES"/>
        </w:rPr>
        <w:t>Todas las entidades públicas deberán contar con un espacio en su página web principal para que los ciudadanos presenten quejas y denuncias de los actos de corrupción realizados por funcionarios de la entidad, y de los cuales tengan conocimiento, así como sugerencias que permitan realizar modificaciones a la manera como se presta el servicio público.</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i/>
          <w:sz w:val="24"/>
          <w:szCs w:val="24"/>
          <w:lang w:val="es-ES" w:eastAsia="es-ES"/>
        </w:rPr>
      </w:pPr>
      <w:bookmarkStart w:id="30" w:name="76.4"/>
      <w:r w:rsidRPr="00E2380A">
        <w:rPr>
          <w:rFonts w:asciiTheme="minorHAnsi" w:eastAsia="Times New Roman" w:hAnsiTheme="minorHAnsi" w:cstheme="minorHAnsi"/>
          <w:i/>
          <w:sz w:val="24"/>
          <w:szCs w:val="24"/>
          <w:lang w:val="es-ES" w:eastAsia="es-ES"/>
        </w:rPr>
        <w:t> </w:t>
      </w:r>
      <w:bookmarkEnd w:id="30"/>
      <w:r w:rsidRPr="00E2380A">
        <w:rPr>
          <w:rFonts w:asciiTheme="minorHAnsi" w:eastAsia="Times New Roman" w:hAnsiTheme="minorHAnsi" w:cstheme="minorHAnsi"/>
          <w:i/>
          <w:sz w:val="24"/>
          <w:szCs w:val="24"/>
          <w:lang w:val="es-ES" w:eastAsia="es-ES"/>
        </w:rPr>
        <w:t> Derogado por el art. 237, Decreto Nacional 019 de 2012. La oficina de quejas, sugerencias y reclamos será la encargada de conocer dichas quejas para realizar la investigación correspondiente en coordinación con el operador disciplinario interno, con el fin de iniciar las investigaciones a que hubiere lugar.</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i/>
          <w:sz w:val="24"/>
          <w:szCs w:val="24"/>
          <w:lang w:val="es-ES" w:eastAsia="es-ES"/>
        </w:rPr>
      </w:pPr>
      <w:r w:rsidRPr="00E2380A">
        <w:rPr>
          <w:rFonts w:asciiTheme="minorHAnsi" w:eastAsia="Times New Roman" w:hAnsiTheme="minorHAnsi" w:cstheme="minorHAnsi"/>
          <w:i/>
          <w:sz w:val="24"/>
          <w:szCs w:val="24"/>
          <w:lang w:val="es-ES" w:eastAsia="es-ES"/>
        </w:rPr>
        <w:t>El Programa Presidencial de Modernización, Eficiencia, Transparencia y Lucha contra la Corrupción señalará los estándares que deben cumplir las entidades públicas para dar cumplimiento a la presente norma.</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i/>
          <w:sz w:val="24"/>
          <w:szCs w:val="24"/>
          <w:lang w:val="es-ES" w:eastAsia="es-ES"/>
        </w:rPr>
      </w:pPr>
      <w:r w:rsidRPr="00E2380A">
        <w:rPr>
          <w:rFonts w:asciiTheme="minorHAnsi" w:eastAsia="Times New Roman" w:hAnsiTheme="minorHAnsi" w:cstheme="minorHAnsi"/>
          <w:i/>
          <w:sz w:val="24"/>
          <w:szCs w:val="24"/>
          <w:lang w:val="es-ES" w:eastAsia="es-ES"/>
        </w:rPr>
        <w:t>Parágrafo. En aquellas entidades donde se tenga implementado un proceso de gestión de denuncias, quejas y reclamos, se podrán validar sus características contra los estándares exigidos por el Programa Presidencial de Modernización, Eficiencia, Transparencia y Lucha contra la Corrupción. “</w:t>
      </w:r>
    </w:p>
    <w:p w:rsidR="006E6F49" w:rsidRPr="00E2380A" w:rsidRDefault="006E6F49" w:rsidP="006E6F49">
      <w:pPr>
        <w:shd w:val="clear" w:color="auto" w:fill="FFFFFF"/>
        <w:spacing w:before="100" w:beforeAutospacing="1" w:after="100" w:afterAutospacing="1" w:line="240" w:lineRule="auto"/>
        <w:jc w:val="both"/>
        <w:rPr>
          <w:rFonts w:asciiTheme="minorHAnsi" w:eastAsia="Times New Roman" w:hAnsiTheme="minorHAnsi" w:cstheme="minorHAnsi"/>
          <w:bCs/>
          <w:i/>
          <w:iCs/>
          <w:sz w:val="24"/>
          <w:szCs w:val="24"/>
          <w:lang w:val="es-ES" w:eastAsia="es-ES"/>
        </w:rPr>
      </w:pPr>
      <w:r w:rsidRPr="00E2380A">
        <w:rPr>
          <w:rFonts w:asciiTheme="minorHAnsi" w:eastAsia="Times New Roman" w:hAnsiTheme="minorHAnsi" w:cstheme="minorHAnsi"/>
          <w:sz w:val="24"/>
          <w:szCs w:val="24"/>
          <w:lang w:val="es-ES" w:eastAsia="es-ES"/>
        </w:rPr>
        <w:t xml:space="preserve"> </w:t>
      </w:r>
      <w:r w:rsidRPr="00E2380A">
        <w:rPr>
          <w:rFonts w:asciiTheme="minorHAnsi" w:eastAsia="Times New Roman" w:hAnsiTheme="minorHAnsi" w:cstheme="minorHAnsi"/>
          <w:sz w:val="24"/>
          <w:szCs w:val="24"/>
          <w:u w:val="single"/>
          <w:lang w:val="es-ES" w:eastAsia="es-ES"/>
        </w:rPr>
        <w:t>Ley 1508 de 2012:</w:t>
      </w:r>
      <w:r w:rsidRPr="00E2380A">
        <w:rPr>
          <w:rFonts w:asciiTheme="minorHAnsi" w:eastAsia="Times New Roman" w:hAnsiTheme="minorHAnsi" w:cstheme="minorHAnsi"/>
          <w:sz w:val="24"/>
          <w:szCs w:val="24"/>
          <w:lang w:val="es-ES" w:eastAsia="es-ES"/>
        </w:rPr>
        <w:t xml:space="preserve"> </w:t>
      </w:r>
      <w:r w:rsidRPr="00E2380A">
        <w:rPr>
          <w:rFonts w:asciiTheme="minorHAnsi" w:eastAsia="Times New Roman" w:hAnsiTheme="minorHAnsi" w:cstheme="minorHAnsi"/>
          <w:bCs/>
          <w:i/>
          <w:iCs/>
          <w:sz w:val="24"/>
          <w:szCs w:val="24"/>
          <w:lang w:val="es-ES" w:eastAsia="es-ES"/>
        </w:rPr>
        <w:t xml:space="preserve">“Por la cual se establece el régimen jurídico de las Asociaciones </w:t>
      </w:r>
      <w:r w:rsidR="00DC7B5D" w:rsidRPr="00E2380A">
        <w:rPr>
          <w:rFonts w:asciiTheme="minorHAnsi" w:eastAsia="Times New Roman" w:hAnsiTheme="minorHAnsi" w:cstheme="minorHAnsi"/>
          <w:bCs/>
          <w:i/>
          <w:iCs/>
          <w:sz w:val="24"/>
          <w:szCs w:val="24"/>
          <w:lang w:val="es-ES" w:eastAsia="es-ES"/>
        </w:rPr>
        <w:t>Público-Privadas</w:t>
      </w:r>
      <w:r w:rsidRPr="00E2380A">
        <w:rPr>
          <w:rFonts w:asciiTheme="minorHAnsi" w:eastAsia="Times New Roman" w:hAnsiTheme="minorHAnsi" w:cstheme="minorHAnsi"/>
          <w:bCs/>
          <w:i/>
          <w:iCs/>
          <w:sz w:val="24"/>
          <w:szCs w:val="24"/>
          <w:lang w:val="es-ES" w:eastAsia="es-ES"/>
        </w:rPr>
        <w:t>, se dictan normas orgánicas de presupuesto y se dictan otras disposiciones.”</w:t>
      </w:r>
    </w:p>
    <w:p w:rsidR="006E6F49" w:rsidRPr="00E2380A" w:rsidRDefault="006E6F49" w:rsidP="006E6F49">
      <w:pPr>
        <w:spacing w:after="0" w:line="240" w:lineRule="auto"/>
        <w:jc w:val="both"/>
        <w:rPr>
          <w:rFonts w:asciiTheme="minorHAnsi" w:eastAsia="Times New Roman" w:hAnsiTheme="minorHAnsi" w:cstheme="minorHAnsi"/>
          <w:bCs/>
          <w:i/>
          <w:iCs/>
          <w:sz w:val="24"/>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u w:val="single"/>
          <w:lang w:val="es-ES" w:eastAsia="es-ES"/>
        </w:rPr>
        <w:t xml:space="preserve">Decreto 1467 de 2012: </w:t>
      </w:r>
      <w:r w:rsidRPr="00E2380A">
        <w:rPr>
          <w:rFonts w:asciiTheme="minorHAnsi" w:eastAsia="Times New Roman" w:hAnsiTheme="minorHAnsi" w:cstheme="minorHAnsi"/>
          <w:bCs/>
          <w:iCs/>
          <w:sz w:val="24"/>
          <w:szCs w:val="24"/>
          <w:lang w:val="es-ES" w:eastAsia="es-ES"/>
        </w:rPr>
        <w:t>“Por el cual se reglamenta la Ley</w:t>
      </w:r>
      <w:r w:rsidRPr="00E2380A">
        <w:rPr>
          <w:rFonts w:asciiTheme="minorHAnsi" w:eastAsia="Times New Roman" w:hAnsiTheme="minorHAnsi" w:cstheme="minorHAnsi"/>
          <w:iCs/>
          <w:sz w:val="24"/>
          <w:szCs w:val="24"/>
          <w:lang w:val="es-ES" w:eastAsia="es-ES"/>
        </w:rPr>
        <w:t> </w:t>
      </w:r>
      <w:hyperlink r:id="rId9" w:anchor="0" w:history="1">
        <w:r w:rsidRPr="00E2380A">
          <w:rPr>
            <w:rFonts w:asciiTheme="minorHAnsi" w:eastAsia="Times New Roman" w:hAnsiTheme="minorHAnsi" w:cstheme="minorHAnsi"/>
            <w:bCs/>
            <w:iCs/>
            <w:sz w:val="24"/>
            <w:szCs w:val="24"/>
            <w:lang w:val="es-ES" w:eastAsia="es-ES"/>
          </w:rPr>
          <w:t>1508</w:t>
        </w:r>
      </w:hyperlink>
      <w:r w:rsidRPr="00E2380A">
        <w:rPr>
          <w:rFonts w:asciiTheme="minorHAnsi" w:eastAsia="Times New Roman" w:hAnsiTheme="minorHAnsi" w:cstheme="minorHAnsi"/>
          <w:iCs/>
          <w:sz w:val="24"/>
          <w:szCs w:val="24"/>
          <w:lang w:val="es-ES" w:eastAsia="es-ES"/>
        </w:rPr>
        <w:t> </w:t>
      </w:r>
      <w:r w:rsidRPr="00E2380A">
        <w:rPr>
          <w:rFonts w:asciiTheme="minorHAnsi" w:eastAsia="Times New Roman" w:hAnsiTheme="minorHAnsi" w:cstheme="minorHAnsi"/>
          <w:bCs/>
          <w:iCs/>
          <w:sz w:val="24"/>
          <w:szCs w:val="24"/>
          <w:lang w:val="es-ES" w:eastAsia="es-ES"/>
        </w:rPr>
        <w:t>de 2012.”</w:t>
      </w:r>
    </w:p>
    <w:p w:rsidR="006E6F49" w:rsidRPr="00E2380A" w:rsidRDefault="006E6F49" w:rsidP="006E6F49">
      <w:pPr>
        <w:spacing w:after="0" w:line="240" w:lineRule="auto"/>
        <w:jc w:val="both"/>
        <w:rPr>
          <w:rFonts w:asciiTheme="minorHAnsi" w:eastAsia="Times New Roman" w:hAnsiTheme="minorHAnsi" w:cstheme="minorHAnsi"/>
          <w:bCs/>
          <w:sz w:val="24"/>
          <w:szCs w:val="24"/>
          <w:u w:val="single"/>
          <w:lang w:val="es-ES" w:eastAsia="es-ES"/>
        </w:rPr>
      </w:pPr>
    </w:p>
    <w:p w:rsidR="006E6F49" w:rsidRPr="00E2380A" w:rsidRDefault="006E6F49" w:rsidP="006E6F49">
      <w:pPr>
        <w:spacing w:after="0" w:line="240" w:lineRule="auto"/>
        <w:jc w:val="both"/>
        <w:rPr>
          <w:rFonts w:asciiTheme="minorHAnsi" w:eastAsia="Times New Roman" w:hAnsiTheme="minorHAnsi" w:cstheme="minorHAnsi"/>
          <w:bCs/>
          <w:i/>
          <w:sz w:val="24"/>
          <w:szCs w:val="24"/>
          <w:lang w:val="es-ES" w:eastAsia="es-ES"/>
        </w:rPr>
      </w:pPr>
      <w:r w:rsidRPr="00E2380A">
        <w:rPr>
          <w:rFonts w:asciiTheme="minorHAnsi" w:eastAsia="Times New Roman" w:hAnsiTheme="minorHAnsi" w:cstheme="minorHAnsi"/>
          <w:bCs/>
          <w:sz w:val="24"/>
          <w:szCs w:val="24"/>
          <w:u w:val="single"/>
          <w:lang w:val="es-ES" w:eastAsia="es-ES"/>
        </w:rPr>
        <w:t>Decreto 2641 de 2012:</w:t>
      </w:r>
      <w:r w:rsidRPr="00E2380A">
        <w:rPr>
          <w:rFonts w:asciiTheme="minorHAnsi" w:eastAsia="Times New Roman" w:hAnsiTheme="minorHAnsi" w:cstheme="minorHAnsi"/>
          <w:bCs/>
          <w:sz w:val="24"/>
          <w:szCs w:val="24"/>
          <w:lang w:val="es-ES" w:eastAsia="es-ES"/>
        </w:rPr>
        <w:t xml:space="preserve"> </w:t>
      </w:r>
      <w:r w:rsidRPr="00E2380A">
        <w:rPr>
          <w:rFonts w:asciiTheme="minorHAnsi" w:eastAsia="Times New Roman" w:hAnsiTheme="minorHAnsi" w:cstheme="minorHAnsi"/>
          <w:bCs/>
          <w:i/>
          <w:sz w:val="24"/>
          <w:szCs w:val="24"/>
          <w:lang w:val="es-ES" w:eastAsia="es-ES"/>
        </w:rPr>
        <w:t>“Por el cual se reglamentan los artículos</w:t>
      </w:r>
      <w:r w:rsidRPr="00E2380A">
        <w:rPr>
          <w:rFonts w:asciiTheme="minorHAnsi" w:eastAsia="Times New Roman" w:hAnsiTheme="minorHAnsi" w:cstheme="minorHAnsi"/>
          <w:i/>
          <w:sz w:val="24"/>
          <w:szCs w:val="24"/>
          <w:lang w:val="es-ES" w:eastAsia="es-ES"/>
        </w:rPr>
        <w:t> </w:t>
      </w:r>
      <w:hyperlink r:id="rId10" w:anchor="73" w:history="1">
        <w:r w:rsidRPr="00E2380A">
          <w:rPr>
            <w:rFonts w:asciiTheme="minorHAnsi" w:eastAsia="Times New Roman" w:hAnsiTheme="minorHAnsi" w:cstheme="minorHAnsi"/>
            <w:i/>
            <w:sz w:val="24"/>
            <w:szCs w:val="24"/>
            <w:lang w:val="es-ES" w:eastAsia="es-ES"/>
          </w:rPr>
          <w:t>73</w:t>
        </w:r>
      </w:hyperlink>
      <w:r w:rsidRPr="00E2380A">
        <w:rPr>
          <w:rFonts w:asciiTheme="minorHAnsi" w:eastAsia="Times New Roman" w:hAnsiTheme="minorHAnsi" w:cstheme="minorHAnsi"/>
          <w:i/>
          <w:sz w:val="24"/>
          <w:szCs w:val="24"/>
          <w:lang w:val="es-ES" w:eastAsia="es-ES"/>
        </w:rPr>
        <w:t> </w:t>
      </w:r>
      <w:r w:rsidRPr="00E2380A">
        <w:rPr>
          <w:rFonts w:asciiTheme="minorHAnsi" w:eastAsia="Times New Roman" w:hAnsiTheme="minorHAnsi" w:cstheme="minorHAnsi"/>
          <w:bCs/>
          <w:i/>
          <w:sz w:val="24"/>
          <w:szCs w:val="24"/>
          <w:lang w:val="es-ES" w:eastAsia="es-ES"/>
        </w:rPr>
        <w:t>y</w:t>
      </w:r>
      <w:r w:rsidRPr="00E2380A">
        <w:rPr>
          <w:rFonts w:asciiTheme="minorHAnsi" w:eastAsia="Times New Roman" w:hAnsiTheme="minorHAnsi" w:cstheme="minorHAnsi"/>
          <w:i/>
          <w:sz w:val="24"/>
          <w:szCs w:val="24"/>
          <w:lang w:val="es-ES" w:eastAsia="es-ES"/>
        </w:rPr>
        <w:t> </w:t>
      </w:r>
      <w:hyperlink r:id="rId11" w:anchor="76" w:history="1">
        <w:r w:rsidRPr="00E2380A">
          <w:rPr>
            <w:rFonts w:asciiTheme="minorHAnsi" w:eastAsia="Times New Roman" w:hAnsiTheme="minorHAnsi" w:cstheme="minorHAnsi"/>
            <w:i/>
            <w:sz w:val="24"/>
            <w:szCs w:val="24"/>
            <w:lang w:val="es-ES" w:eastAsia="es-ES"/>
          </w:rPr>
          <w:t>76</w:t>
        </w:r>
      </w:hyperlink>
      <w:r w:rsidRPr="00E2380A">
        <w:rPr>
          <w:rFonts w:asciiTheme="minorHAnsi" w:eastAsia="Times New Roman" w:hAnsiTheme="minorHAnsi" w:cstheme="minorHAnsi"/>
          <w:i/>
          <w:sz w:val="24"/>
          <w:szCs w:val="24"/>
          <w:lang w:val="es-ES" w:eastAsia="es-ES"/>
        </w:rPr>
        <w:t> </w:t>
      </w:r>
      <w:r w:rsidRPr="00E2380A">
        <w:rPr>
          <w:rFonts w:asciiTheme="minorHAnsi" w:eastAsia="Times New Roman" w:hAnsiTheme="minorHAnsi" w:cstheme="minorHAnsi"/>
          <w:bCs/>
          <w:i/>
          <w:sz w:val="24"/>
          <w:szCs w:val="24"/>
          <w:lang w:val="es-ES" w:eastAsia="es-ES"/>
        </w:rPr>
        <w:t>de la Ley 1474 de 2011.”</w:t>
      </w:r>
    </w:p>
    <w:p w:rsidR="006E6F49" w:rsidRPr="00E2380A" w:rsidRDefault="006E6F49" w:rsidP="006E6F49">
      <w:pPr>
        <w:spacing w:after="0" w:line="240" w:lineRule="auto"/>
        <w:jc w:val="both"/>
        <w:rPr>
          <w:rFonts w:asciiTheme="minorHAnsi" w:eastAsia="Times New Roman" w:hAnsiTheme="minorHAnsi" w:cstheme="minorHAnsi"/>
          <w:bCs/>
          <w:sz w:val="24"/>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i/>
          <w:sz w:val="24"/>
          <w:szCs w:val="24"/>
          <w:lang w:val="es-ES" w:eastAsia="es-ES"/>
        </w:rPr>
      </w:pPr>
      <w:r w:rsidRPr="00E2380A">
        <w:rPr>
          <w:rFonts w:asciiTheme="minorHAnsi" w:eastAsia="Times New Roman" w:hAnsiTheme="minorHAnsi" w:cstheme="minorHAnsi"/>
          <w:bCs/>
          <w:sz w:val="24"/>
          <w:szCs w:val="24"/>
          <w:u w:val="single"/>
          <w:lang w:val="es-ES" w:eastAsia="es-ES"/>
        </w:rPr>
        <w:t>Decreto Ley 019 de 2012:</w:t>
      </w:r>
      <w:r w:rsidRPr="00E2380A">
        <w:rPr>
          <w:rFonts w:asciiTheme="minorHAnsi" w:eastAsia="Times New Roman" w:hAnsiTheme="minorHAnsi" w:cstheme="minorHAnsi"/>
          <w:bCs/>
          <w:sz w:val="24"/>
          <w:szCs w:val="24"/>
          <w:lang w:val="es-ES" w:eastAsia="es-ES"/>
        </w:rPr>
        <w:t xml:space="preserve"> </w:t>
      </w:r>
      <w:r w:rsidRPr="00E2380A">
        <w:rPr>
          <w:rFonts w:asciiTheme="minorHAnsi" w:eastAsia="Times New Roman" w:hAnsiTheme="minorHAnsi" w:cstheme="minorHAnsi"/>
          <w:sz w:val="24"/>
          <w:szCs w:val="24"/>
          <w:lang w:val="es-ES" w:eastAsia="es-ES"/>
        </w:rPr>
        <w:t>“</w:t>
      </w:r>
      <w:r w:rsidRPr="00E2380A">
        <w:rPr>
          <w:rFonts w:asciiTheme="minorHAnsi" w:eastAsia="Times New Roman" w:hAnsiTheme="minorHAnsi" w:cstheme="minorHAnsi"/>
          <w:i/>
          <w:sz w:val="24"/>
          <w:szCs w:val="24"/>
          <w:lang w:val="es-ES" w:eastAsia="es-ES"/>
        </w:rPr>
        <w:t>Por el cual se dictan normas para suprimir o reformar regulaciones, procedimientos y trámites innecesarios existentes en la Administración Pública”.</w:t>
      </w:r>
    </w:p>
    <w:p w:rsidR="006E6F49" w:rsidRPr="00E2380A" w:rsidRDefault="006E6F49" w:rsidP="006E6F49">
      <w:pPr>
        <w:spacing w:after="0" w:line="240" w:lineRule="auto"/>
        <w:jc w:val="both"/>
        <w:rPr>
          <w:rFonts w:asciiTheme="minorHAnsi" w:eastAsia="Times New Roman" w:hAnsiTheme="minorHAnsi" w:cstheme="minorHAnsi"/>
          <w:bCs/>
          <w:i/>
          <w:iCs/>
          <w:sz w:val="24"/>
          <w:szCs w:val="24"/>
          <w:u w:val="single"/>
          <w:lang w:val="es-ES" w:eastAsia="es-ES"/>
        </w:rPr>
      </w:pPr>
      <w:r w:rsidRPr="00E2380A">
        <w:rPr>
          <w:rFonts w:asciiTheme="minorHAnsi" w:eastAsia="Times New Roman" w:hAnsiTheme="minorHAnsi" w:cstheme="minorHAnsi"/>
          <w:b/>
          <w:sz w:val="24"/>
          <w:szCs w:val="24"/>
          <w:lang w:val="es-ES" w:eastAsia="es-ES"/>
        </w:rPr>
        <w:t xml:space="preserve">     </w:t>
      </w:r>
    </w:p>
    <w:p w:rsidR="006E6F49" w:rsidRPr="00E2380A" w:rsidRDefault="006E6F49" w:rsidP="006E6F49">
      <w:pPr>
        <w:keepNext/>
        <w:shd w:val="clear" w:color="auto" w:fill="FFFFFF"/>
        <w:spacing w:after="0" w:line="276" w:lineRule="auto"/>
        <w:outlineLvl w:val="2"/>
        <w:rPr>
          <w:rFonts w:asciiTheme="minorHAnsi" w:eastAsia="Times New Roman" w:hAnsiTheme="minorHAnsi" w:cstheme="minorHAnsi"/>
          <w:color w:val="222222"/>
          <w:sz w:val="27"/>
          <w:szCs w:val="27"/>
          <w:lang w:eastAsia="es-CO"/>
        </w:rPr>
      </w:pPr>
      <w:r w:rsidRPr="00E2380A">
        <w:rPr>
          <w:rFonts w:asciiTheme="minorHAnsi" w:eastAsia="Times New Roman" w:hAnsiTheme="minorHAnsi" w:cstheme="minorHAnsi"/>
          <w:iCs/>
          <w:sz w:val="24"/>
          <w:szCs w:val="24"/>
          <w:u w:val="single"/>
          <w:lang w:val="es-ES" w:eastAsia="es-ES"/>
        </w:rPr>
        <w:t>CONPES 167 de 2013:</w:t>
      </w:r>
      <w:r w:rsidRPr="00E2380A">
        <w:rPr>
          <w:rFonts w:asciiTheme="minorHAnsi" w:eastAsia="Times New Roman" w:hAnsiTheme="minorHAnsi" w:cstheme="minorHAnsi"/>
          <w:bCs/>
          <w:sz w:val="26"/>
          <w:szCs w:val="26"/>
        </w:rPr>
        <w:t xml:space="preserve"> </w:t>
      </w:r>
      <w:r w:rsidRPr="00E2380A">
        <w:rPr>
          <w:rFonts w:asciiTheme="minorHAnsi" w:eastAsia="Times New Roman" w:hAnsiTheme="minorHAnsi" w:cstheme="minorHAnsi"/>
          <w:i/>
          <w:sz w:val="24"/>
          <w:szCs w:val="24"/>
          <w:lang w:val="es-ES" w:eastAsia="es-ES"/>
        </w:rPr>
        <w:t xml:space="preserve">“Política Pública Integral Anticorrupción” </w:t>
      </w:r>
    </w:p>
    <w:p w:rsidR="006E6F49" w:rsidRPr="00E2380A" w:rsidRDefault="006E6F49" w:rsidP="006E6F49">
      <w:pPr>
        <w:spacing w:after="0" w:line="240" w:lineRule="auto"/>
        <w:jc w:val="both"/>
        <w:rPr>
          <w:rFonts w:asciiTheme="minorHAnsi" w:eastAsia="Times New Roman" w:hAnsiTheme="minorHAnsi" w:cstheme="minorHAnsi"/>
          <w:b/>
          <w:sz w:val="24"/>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bCs/>
          <w:i/>
          <w:sz w:val="24"/>
          <w:szCs w:val="24"/>
          <w:lang w:val="es-ES" w:eastAsia="es-ES"/>
        </w:rPr>
      </w:pPr>
      <w:r w:rsidRPr="00E2380A">
        <w:rPr>
          <w:rFonts w:asciiTheme="minorHAnsi" w:eastAsia="Times New Roman" w:hAnsiTheme="minorHAnsi" w:cstheme="minorHAnsi"/>
          <w:bCs/>
          <w:sz w:val="24"/>
          <w:szCs w:val="24"/>
          <w:u w:val="single"/>
          <w:lang w:val="es-ES" w:eastAsia="es-ES"/>
        </w:rPr>
        <w:t>Ley 1712 de 2014</w:t>
      </w:r>
      <w:r w:rsidRPr="00E2380A">
        <w:rPr>
          <w:rFonts w:asciiTheme="minorHAnsi" w:eastAsia="Times New Roman" w:hAnsiTheme="minorHAnsi" w:cstheme="minorHAnsi"/>
          <w:bCs/>
          <w:sz w:val="24"/>
          <w:szCs w:val="24"/>
          <w:lang w:val="es-ES" w:eastAsia="es-ES"/>
        </w:rPr>
        <w:t xml:space="preserve">: </w:t>
      </w:r>
      <w:r w:rsidRPr="00E2380A">
        <w:rPr>
          <w:rFonts w:asciiTheme="minorHAnsi" w:eastAsia="Times New Roman" w:hAnsiTheme="minorHAnsi" w:cstheme="minorHAnsi"/>
          <w:bCs/>
          <w:i/>
          <w:sz w:val="24"/>
          <w:szCs w:val="24"/>
          <w:lang w:val="es-ES" w:eastAsia="es-ES"/>
        </w:rPr>
        <w:t>“Por medio de la cual se crea la Ley de Transparencia y del Derecho de Acceso a la Información Pública Nacional y se dictan otras disposiciones.”</w:t>
      </w:r>
    </w:p>
    <w:p w:rsidR="006E6F49" w:rsidRPr="00E2380A" w:rsidRDefault="006E6F49" w:rsidP="006E6F49">
      <w:pPr>
        <w:spacing w:after="0" w:line="240" w:lineRule="auto"/>
        <w:jc w:val="both"/>
        <w:rPr>
          <w:rFonts w:asciiTheme="minorHAnsi" w:eastAsia="Times New Roman" w:hAnsiTheme="minorHAnsi" w:cstheme="minorHAnsi"/>
          <w:bCs/>
          <w:i/>
          <w:sz w:val="24"/>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bCs/>
          <w:i/>
          <w:sz w:val="24"/>
          <w:szCs w:val="24"/>
          <w:lang w:val="es-ES" w:eastAsia="es-ES"/>
        </w:rPr>
      </w:pPr>
      <w:r w:rsidRPr="00E2380A">
        <w:rPr>
          <w:rFonts w:asciiTheme="minorHAnsi" w:eastAsia="Times New Roman" w:hAnsiTheme="minorHAnsi" w:cstheme="minorHAnsi"/>
          <w:bCs/>
          <w:sz w:val="24"/>
          <w:szCs w:val="24"/>
          <w:u w:val="single"/>
          <w:lang w:val="es-ES" w:eastAsia="es-ES"/>
        </w:rPr>
        <w:t>Decreto 103 de 2015:</w:t>
      </w:r>
      <w:r w:rsidRPr="00E2380A">
        <w:rPr>
          <w:rFonts w:asciiTheme="minorHAnsi" w:eastAsia="Times New Roman" w:hAnsiTheme="minorHAnsi" w:cstheme="minorHAnsi"/>
          <w:bCs/>
          <w:i/>
          <w:sz w:val="24"/>
          <w:szCs w:val="24"/>
          <w:lang w:val="es-ES" w:eastAsia="es-ES"/>
        </w:rPr>
        <w:t xml:space="preserve"> “</w:t>
      </w:r>
      <w:r w:rsidRPr="00E2380A">
        <w:rPr>
          <w:rFonts w:asciiTheme="minorHAnsi" w:eastAsia="Times New Roman" w:hAnsiTheme="minorHAnsi" w:cstheme="minorHAnsi"/>
          <w:i/>
          <w:sz w:val="24"/>
          <w:szCs w:val="24"/>
          <w:lang w:val="es-ES" w:eastAsia="es-ES"/>
        </w:rPr>
        <w:t>Por el cual se reglamenta parcialmente la Ley </w:t>
      </w:r>
      <w:hyperlink r:id="rId12" w:anchor="0" w:history="1">
        <w:r w:rsidRPr="00E2380A">
          <w:rPr>
            <w:rFonts w:asciiTheme="minorHAnsi" w:eastAsia="Times New Roman" w:hAnsiTheme="minorHAnsi" w:cstheme="minorHAnsi"/>
            <w:bCs/>
            <w:i/>
            <w:sz w:val="24"/>
            <w:szCs w:val="24"/>
            <w:lang w:val="es-ES" w:eastAsia="es-ES"/>
          </w:rPr>
          <w:t>1712</w:t>
        </w:r>
      </w:hyperlink>
      <w:r w:rsidRPr="00E2380A">
        <w:rPr>
          <w:rFonts w:asciiTheme="minorHAnsi" w:eastAsia="Times New Roman" w:hAnsiTheme="minorHAnsi" w:cstheme="minorHAnsi"/>
          <w:i/>
          <w:sz w:val="24"/>
          <w:szCs w:val="24"/>
          <w:lang w:val="es-ES" w:eastAsia="es-ES"/>
        </w:rPr>
        <w:t> de 2014 y se dictan otras disposiciones.”</w:t>
      </w:r>
    </w:p>
    <w:p w:rsidR="006E6F49" w:rsidRPr="00E2380A" w:rsidRDefault="006E6F49" w:rsidP="006E6F49">
      <w:pPr>
        <w:spacing w:after="0" w:line="240" w:lineRule="auto"/>
        <w:jc w:val="both"/>
        <w:rPr>
          <w:rFonts w:asciiTheme="minorHAnsi" w:eastAsia="Times New Roman" w:hAnsiTheme="minorHAnsi" w:cstheme="minorHAnsi"/>
          <w:bCs/>
          <w:sz w:val="24"/>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bCs/>
          <w:i/>
          <w:sz w:val="24"/>
          <w:szCs w:val="24"/>
          <w:lang w:val="es-ES" w:eastAsia="es-ES"/>
        </w:rPr>
      </w:pPr>
      <w:r w:rsidRPr="00E2380A">
        <w:rPr>
          <w:rFonts w:asciiTheme="minorHAnsi" w:eastAsia="Times New Roman" w:hAnsiTheme="minorHAnsi" w:cstheme="minorHAnsi"/>
          <w:bCs/>
          <w:sz w:val="24"/>
          <w:szCs w:val="24"/>
          <w:u w:val="single"/>
          <w:lang w:val="es-ES" w:eastAsia="es-ES"/>
        </w:rPr>
        <w:lastRenderedPageBreak/>
        <w:t>Ley 1757 de 2015:</w:t>
      </w:r>
      <w:r w:rsidRPr="00E2380A">
        <w:rPr>
          <w:rFonts w:asciiTheme="minorHAnsi" w:eastAsia="Times New Roman" w:hAnsiTheme="minorHAnsi" w:cstheme="minorHAnsi"/>
          <w:bCs/>
          <w:sz w:val="24"/>
          <w:szCs w:val="24"/>
          <w:lang w:val="es-ES" w:eastAsia="es-ES"/>
        </w:rPr>
        <w:t xml:space="preserve"> </w:t>
      </w:r>
      <w:r w:rsidRPr="00E2380A">
        <w:rPr>
          <w:rFonts w:asciiTheme="minorHAnsi" w:eastAsia="Times New Roman" w:hAnsiTheme="minorHAnsi" w:cstheme="minorHAnsi"/>
          <w:bCs/>
          <w:i/>
          <w:sz w:val="24"/>
          <w:szCs w:val="24"/>
          <w:lang w:val="es-ES" w:eastAsia="es-ES"/>
        </w:rPr>
        <w:t>“</w:t>
      </w:r>
      <w:r w:rsidRPr="00E2380A">
        <w:rPr>
          <w:rFonts w:asciiTheme="minorHAnsi" w:eastAsia="Times New Roman" w:hAnsiTheme="minorHAnsi" w:cstheme="minorHAnsi"/>
          <w:i/>
          <w:sz w:val="24"/>
          <w:szCs w:val="24"/>
          <w:lang w:val="es-ES" w:eastAsia="es-ES"/>
        </w:rPr>
        <w:t>Por la cual se dictan disposiciones en materia de promoción y protección del derecho a la participación democrática.”</w:t>
      </w:r>
    </w:p>
    <w:p w:rsidR="006E6F49" w:rsidRPr="00E2380A" w:rsidRDefault="006E6F49" w:rsidP="006E6F49">
      <w:pPr>
        <w:spacing w:after="0" w:line="240" w:lineRule="auto"/>
        <w:jc w:val="both"/>
        <w:rPr>
          <w:rFonts w:asciiTheme="minorHAnsi" w:eastAsia="Times New Roman" w:hAnsiTheme="minorHAnsi" w:cstheme="minorHAnsi"/>
          <w:bCs/>
          <w:sz w:val="24"/>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i/>
          <w:sz w:val="24"/>
          <w:szCs w:val="24"/>
          <w:lang w:val="es-ES" w:eastAsia="es-ES"/>
        </w:rPr>
      </w:pPr>
      <w:r w:rsidRPr="00E2380A">
        <w:rPr>
          <w:rFonts w:asciiTheme="minorHAnsi" w:eastAsia="Times New Roman" w:hAnsiTheme="minorHAnsi" w:cstheme="minorHAnsi"/>
          <w:bCs/>
          <w:sz w:val="24"/>
          <w:szCs w:val="24"/>
          <w:u w:val="single"/>
          <w:lang w:val="es-ES" w:eastAsia="es-ES"/>
        </w:rPr>
        <w:t>Ley 1755 de 2015:</w:t>
      </w:r>
      <w:r w:rsidRPr="00E2380A">
        <w:rPr>
          <w:rFonts w:asciiTheme="minorHAnsi" w:eastAsia="Times New Roman" w:hAnsiTheme="minorHAnsi" w:cstheme="minorHAnsi"/>
          <w:bCs/>
          <w:sz w:val="24"/>
          <w:szCs w:val="24"/>
          <w:lang w:val="es-ES" w:eastAsia="es-ES"/>
        </w:rPr>
        <w:t xml:space="preserve"> “</w:t>
      </w:r>
      <w:r w:rsidRPr="00E2380A">
        <w:rPr>
          <w:rFonts w:asciiTheme="minorHAnsi" w:eastAsia="Times New Roman" w:hAnsiTheme="minorHAnsi" w:cstheme="minorHAnsi"/>
          <w:i/>
          <w:sz w:val="24"/>
          <w:szCs w:val="24"/>
          <w:lang w:val="es-ES" w:eastAsia="es-ES"/>
        </w:rPr>
        <w:t>Por medio de la cual se regula el Derecho Fundamental de Petición y se sustituye un título del Código de Procedimiento Administrativo y de lo Contencioso Administrativo.”</w:t>
      </w:r>
    </w:p>
    <w:p w:rsidR="006E6F49" w:rsidRPr="00E2380A" w:rsidRDefault="006E6F49" w:rsidP="006E6F49">
      <w:pPr>
        <w:spacing w:after="0" w:line="240" w:lineRule="auto"/>
        <w:jc w:val="both"/>
        <w:rPr>
          <w:rFonts w:asciiTheme="minorHAnsi" w:eastAsia="Times New Roman" w:hAnsiTheme="minorHAnsi" w:cstheme="minorHAnsi"/>
          <w:bCs/>
          <w:sz w:val="24"/>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bCs/>
          <w:i/>
          <w:sz w:val="24"/>
          <w:szCs w:val="24"/>
          <w:lang w:val="es-ES" w:eastAsia="es-ES"/>
        </w:rPr>
      </w:pPr>
      <w:r w:rsidRPr="00E2380A">
        <w:rPr>
          <w:rFonts w:asciiTheme="minorHAnsi" w:eastAsia="Times New Roman" w:hAnsiTheme="minorHAnsi" w:cstheme="minorHAnsi"/>
          <w:bCs/>
          <w:sz w:val="24"/>
          <w:szCs w:val="24"/>
          <w:u w:val="single"/>
          <w:lang w:val="es-ES" w:eastAsia="es-ES"/>
        </w:rPr>
        <w:t>Decreto 1166 de 2016</w:t>
      </w:r>
      <w:r w:rsidRPr="00E2380A">
        <w:rPr>
          <w:rFonts w:asciiTheme="minorHAnsi" w:eastAsia="Times New Roman" w:hAnsiTheme="minorHAnsi" w:cstheme="minorHAnsi"/>
          <w:bCs/>
          <w:sz w:val="24"/>
          <w:szCs w:val="24"/>
          <w:lang w:val="es-ES" w:eastAsia="es-ES"/>
        </w:rPr>
        <w:t xml:space="preserve">: </w:t>
      </w:r>
      <w:r w:rsidRPr="00E2380A">
        <w:rPr>
          <w:rFonts w:asciiTheme="minorHAnsi" w:eastAsia="Times New Roman" w:hAnsiTheme="minorHAnsi" w:cstheme="minorHAnsi"/>
          <w:bCs/>
          <w:i/>
          <w:sz w:val="24"/>
          <w:szCs w:val="24"/>
          <w:lang w:val="es-ES" w:eastAsia="es-ES"/>
        </w:rPr>
        <w:t>“Por el cual se adiciona el capítulo 12 al título 3 de la parte 2 del Libro 2 del decreto 1069 de 2015, Decreto único Reglamentario del sector Justicia y del Derecho, relacionado con la presentación, tratamiento y radicación de las peticiones presentadas verbalmente.”</w:t>
      </w:r>
    </w:p>
    <w:p w:rsidR="006E6F49" w:rsidRPr="00E2380A" w:rsidRDefault="006E6F49" w:rsidP="006E6F49">
      <w:pPr>
        <w:spacing w:after="0" w:line="240" w:lineRule="auto"/>
        <w:jc w:val="both"/>
        <w:rPr>
          <w:rFonts w:asciiTheme="minorHAnsi" w:eastAsia="Times New Roman" w:hAnsiTheme="minorHAnsi" w:cstheme="minorHAnsi"/>
          <w:bCs/>
          <w:sz w:val="24"/>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bCs/>
          <w:i/>
          <w:sz w:val="24"/>
          <w:szCs w:val="24"/>
          <w:lang w:val="es-ES" w:eastAsia="es-ES"/>
        </w:rPr>
      </w:pPr>
      <w:r w:rsidRPr="00E2380A">
        <w:rPr>
          <w:rFonts w:asciiTheme="minorHAnsi" w:eastAsia="Times New Roman" w:hAnsiTheme="minorHAnsi" w:cstheme="minorHAnsi"/>
          <w:bCs/>
          <w:sz w:val="24"/>
          <w:szCs w:val="24"/>
          <w:u w:val="single"/>
          <w:lang w:val="es-ES" w:eastAsia="es-ES"/>
        </w:rPr>
        <w:t>Decreto 124 de 2016</w:t>
      </w:r>
      <w:r w:rsidRPr="00E2380A">
        <w:rPr>
          <w:rFonts w:asciiTheme="minorHAnsi" w:eastAsia="Times New Roman" w:hAnsiTheme="minorHAnsi" w:cstheme="minorHAnsi"/>
          <w:bCs/>
          <w:sz w:val="24"/>
          <w:szCs w:val="24"/>
          <w:lang w:val="es-ES" w:eastAsia="es-ES"/>
        </w:rPr>
        <w:t>: “</w:t>
      </w:r>
      <w:r w:rsidRPr="00E2380A">
        <w:rPr>
          <w:rFonts w:asciiTheme="minorHAnsi" w:eastAsia="Times New Roman" w:hAnsiTheme="minorHAnsi" w:cstheme="minorHAnsi"/>
          <w:bCs/>
          <w:i/>
          <w:iCs/>
          <w:color w:val="000000"/>
          <w:sz w:val="24"/>
          <w:szCs w:val="24"/>
          <w:shd w:val="clear" w:color="auto" w:fill="FFFFFF"/>
          <w:lang w:val="es-ES" w:eastAsia="es-ES"/>
        </w:rPr>
        <w:t>Por el cual se sustituye el Título IV de la Parte 1 del Libro 2 del Decreto</w:t>
      </w:r>
      <w:r w:rsidRPr="00E2380A">
        <w:rPr>
          <w:rFonts w:asciiTheme="minorHAnsi" w:eastAsia="Times New Roman" w:hAnsiTheme="minorHAnsi" w:cstheme="minorHAnsi"/>
          <w:sz w:val="24"/>
          <w:szCs w:val="24"/>
          <w:lang w:val="es-ES" w:eastAsia="es-ES"/>
        </w:rPr>
        <w:t> </w:t>
      </w:r>
      <w:hyperlink r:id="rId13" w:anchor="0" w:history="1">
        <w:r w:rsidRPr="00E2380A">
          <w:rPr>
            <w:rFonts w:asciiTheme="minorHAnsi" w:eastAsia="Times New Roman" w:hAnsiTheme="minorHAnsi" w:cstheme="minorHAnsi"/>
            <w:bCs/>
            <w:color w:val="000000"/>
            <w:sz w:val="24"/>
            <w:szCs w:val="24"/>
            <w:lang w:val="es-ES" w:eastAsia="es-ES"/>
          </w:rPr>
          <w:t>1081</w:t>
        </w:r>
      </w:hyperlink>
      <w:r w:rsidRPr="00E2380A">
        <w:rPr>
          <w:rFonts w:asciiTheme="minorHAnsi" w:eastAsia="Times New Roman" w:hAnsiTheme="minorHAnsi" w:cstheme="minorHAnsi"/>
          <w:b/>
          <w:sz w:val="24"/>
          <w:szCs w:val="24"/>
          <w:lang w:val="es-ES" w:eastAsia="es-ES"/>
        </w:rPr>
        <w:t> </w:t>
      </w:r>
      <w:r w:rsidRPr="00E2380A">
        <w:rPr>
          <w:rFonts w:asciiTheme="minorHAnsi" w:eastAsia="Times New Roman" w:hAnsiTheme="minorHAnsi" w:cstheme="minorHAnsi"/>
          <w:bCs/>
          <w:i/>
          <w:iCs/>
          <w:color w:val="000000"/>
          <w:sz w:val="24"/>
          <w:szCs w:val="24"/>
          <w:shd w:val="clear" w:color="auto" w:fill="FFFFFF"/>
          <w:lang w:val="es-ES" w:eastAsia="es-ES"/>
        </w:rPr>
        <w:t>de 2015, relativo al “Plan Anticorrupción y de Atención al Ciudadano”</w:t>
      </w:r>
      <w:r w:rsidRPr="00E2380A">
        <w:rPr>
          <w:rFonts w:asciiTheme="minorHAnsi" w:eastAsia="Times New Roman" w:hAnsiTheme="minorHAnsi" w:cstheme="minorHAnsi"/>
          <w:bCs/>
          <w:i/>
          <w:sz w:val="24"/>
          <w:szCs w:val="24"/>
          <w:lang w:val="es-ES" w:eastAsia="es-ES"/>
        </w:rPr>
        <w:t xml:space="preserve"> </w:t>
      </w:r>
    </w:p>
    <w:p w:rsidR="00132B23" w:rsidRPr="00E2380A" w:rsidRDefault="00132B23" w:rsidP="006E6F49">
      <w:pPr>
        <w:spacing w:after="0" w:line="240" w:lineRule="auto"/>
        <w:jc w:val="both"/>
        <w:rPr>
          <w:rFonts w:asciiTheme="minorHAnsi" w:eastAsia="Times New Roman" w:hAnsiTheme="minorHAnsi" w:cstheme="minorHAnsi"/>
          <w:bCs/>
          <w:i/>
          <w:sz w:val="24"/>
          <w:szCs w:val="24"/>
          <w:lang w:val="es-ES" w:eastAsia="es-ES"/>
        </w:rPr>
      </w:pPr>
    </w:p>
    <w:p w:rsidR="00132B23" w:rsidRPr="00B55BD6" w:rsidRDefault="00132B23" w:rsidP="00132B23">
      <w:pPr>
        <w:pStyle w:val="Default"/>
        <w:jc w:val="both"/>
        <w:rPr>
          <w:rFonts w:asciiTheme="minorHAnsi" w:hAnsiTheme="minorHAnsi" w:cstheme="minorHAnsi"/>
          <w:bCs/>
          <w:i/>
          <w:iCs/>
          <w:shd w:val="clear" w:color="auto" w:fill="FFFFFF"/>
          <w:lang w:val="es-ES" w:eastAsia="es-ES"/>
        </w:rPr>
      </w:pPr>
      <w:r w:rsidRPr="00B55BD6">
        <w:rPr>
          <w:rFonts w:asciiTheme="minorHAnsi" w:hAnsiTheme="minorHAnsi" w:cstheme="minorHAnsi"/>
          <w:bCs/>
          <w:u w:val="single"/>
          <w:lang w:val="es-ES" w:eastAsia="es-ES"/>
        </w:rPr>
        <w:t>Decreto 1499 de 2017</w:t>
      </w:r>
      <w:r w:rsidRPr="00B55BD6">
        <w:rPr>
          <w:rFonts w:asciiTheme="minorHAnsi" w:hAnsiTheme="minorHAnsi" w:cstheme="minorHAnsi"/>
          <w:bCs/>
          <w:i/>
          <w:lang w:val="es-ES" w:eastAsia="es-ES"/>
        </w:rPr>
        <w:t xml:space="preserve">: </w:t>
      </w:r>
      <w:r w:rsidRPr="00B55BD6">
        <w:rPr>
          <w:rFonts w:asciiTheme="minorHAnsi" w:hAnsiTheme="minorHAnsi" w:cstheme="minorHAnsi"/>
          <w:bCs/>
          <w:i/>
          <w:iCs/>
          <w:shd w:val="clear" w:color="auto" w:fill="FFFFFF"/>
          <w:lang w:val="es-ES" w:eastAsia="es-ES"/>
        </w:rPr>
        <w:t>“Por medio del cual se modifica el Decreto 1083 de 2015, Decreto Único Reglamentario del Sector Función Pública, en lo relacionado con el Sistema de Gestión establecido en el artículo 133 de la Ley 1753 de 2015”</w:t>
      </w:r>
    </w:p>
    <w:p w:rsidR="00BA19F3" w:rsidRPr="00B55BD6" w:rsidRDefault="00BA19F3" w:rsidP="00132B23">
      <w:pPr>
        <w:pStyle w:val="Default"/>
        <w:jc w:val="both"/>
        <w:rPr>
          <w:rFonts w:asciiTheme="minorHAnsi" w:hAnsiTheme="minorHAnsi" w:cstheme="minorHAnsi"/>
          <w:bCs/>
          <w:i/>
          <w:iCs/>
          <w:shd w:val="clear" w:color="auto" w:fill="FFFFFF"/>
          <w:lang w:val="es-ES" w:eastAsia="es-ES"/>
        </w:rPr>
      </w:pPr>
    </w:p>
    <w:p w:rsidR="00BA19F3" w:rsidRPr="00BA19F3" w:rsidRDefault="00BA19F3" w:rsidP="00132B23">
      <w:pPr>
        <w:pStyle w:val="Default"/>
        <w:jc w:val="both"/>
        <w:rPr>
          <w:rFonts w:asciiTheme="minorHAnsi" w:hAnsiTheme="minorHAnsi" w:cstheme="minorHAnsi"/>
          <w:bCs/>
          <w:u w:val="single"/>
          <w:lang w:val="es-ES" w:eastAsia="es-ES"/>
        </w:rPr>
      </w:pPr>
      <w:r w:rsidRPr="00B55BD6">
        <w:rPr>
          <w:rFonts w:asciiTheme="minorHAnsi" w:hAnsiTheme="minorHAnsi" w:cstheme="minorHAnsi"/>
          <w:bCs/>
          <w:u w:val="single"/>
          <w:lang w:val="es-ES" w:eastAsia="es-ES"/>
        </w:rPr>
        <w:t>Decreto 612 de 2018: “</w:t>
      </w:r>
      <w:r w:rsidRPr="00B55BD6">
        <w:rPr>
          <w:rFonts w:asciiTheme="minorHAnsi" w:hAnsiTheme="minorHAnsi" w:cstheme="minorHAnsi"/>
          <w:bCs/>
          <w:i/>
          <w:iCs/>
          <w:shd w:val="clear" w:color="auto" w:fill="FFFFFF"/>
          <w:lang w:val="es-ES" w:eastAsia="es-ES"/>
        </w:rPr>
        <w:t>Por el cual se fijan directrices para la integración de los planes institucionales y estratégicos al Plan de Acción por parte de las entidades del Estado.”</w:t>
      </w:r>
    </w:p>
    <w:p w:rsidR="006E6F49" w:rsidRPr="00E2380A" w:rsidRDefault="006E6F49" w:rsidP="006E6F49">
      <w:pPr>
        <w:spacing w:after="0" w:line="240" w:lineRule="auto"/>
        <w:jc w:val="both"/>
        <w:rPr>
          <w:rFonts w:asciiTheme="minorHAnsi" w:eastAsia="Times New Roman" w:hAnsiTheme="minorHAnsi" w:cstheme="minorHAnsi"/>
          <w:bCs/>
          <w:i/>
          <w:sz w:val="24"/>
          <w:szCs w:val="24"/>
          <w:lang w:val="es-ES" w:eastAsia="es-ES"/>
        </w:rPr>
      </w:pPr>
      <w:r w:rsidRPr="00E2380A">
        <w:rPr>
          <w:rFonts w:asciiTheme="minorHAnsi" w:eastAsia="Times New Roman" w:hAnsiTheme="minorHAnsi" w:cstheme="minorHAnsi"/>
          <w:bCs/>
          <w:i/>
          <w:sz w:val="24"/>
          <w:szCs w:val="24"/>
          <w:lang w:val="es-ES" w:eastAsia="es-ES"/>
        </w:rPr>
        <w:t xml:space="preserve">  </w:t>
      </w:r>
    </w:p>
    <w:p w:rsidR="006E6F49" w:rsidRPr="00E2380A" w:rsidRDefault="006E6F49" w:rsidP="006E6F49">
      <w:pPr>
        <w:spacing w:after="0" w:line="240" w:lineRule="auto"/>
        <w:jc w:val="both"/>
        <w:rPr>
          <w:rFonts w:asciiTheme="minorHAnsi" w:eastAsia="Times New Roman" w:hAnsiTheme="minorHAnsi" w:cstheme="minorHAnsi"/>
          <w:bCs/>
          <w:sz w:val="24"/>
          <w:szCs w:val="24"/>
          <w:lang w:val="es-ES" w:eastAsia="es-ES"/>
        </w:rPr>
      </w:pPr>
      <w:r w:rsidRPr="00E2380A">
        <w:rPr>
          <w:rFonts w:asciiTheme="minorHAnsi" w:eastAsia="Times New Roman" w:hAnsiTheme="minorHAnsi" w:cstheme="minorHAnsi"/>
          <w:bCs/>
          <w:sz w:val="24"/>
          <w:szCs w:val="24"/>
          <w:u w:val="single"/>
          <w:lang w:val="es-ES" w:eastAsia="es-ES"/>
        </w:rPr>
        <w:t>Estrategias para la Construcción del Plan Anticorrupción y de Atención al Ciudadano:</w:t>
      </w:r>
      <w:r w:rsidRPr="00E2380A">
        <w:rPr>
          <w:rFonts w:asciiTheme="minorHAnsi" w:eastAsia="Times New Roman" w:hAnsiTheme="minorHAnsi" w:cstheme="minorHAnsi"/>
          <w:bCs/>
          <w:sz w:val="24"/>
          <w:szCs w:val="24"/>
          <w:lang w:val="es-ES" w:eastAsia="es-ES"/>
        </w:rPr>
        <w:t xml:space="preserve"> Documento que establece los lineamientos y pautas para formular y hacer seguimiento al Plan Anticorrupción, Versión 2, 2015.</w:t>
      </w:r>
    </w:p>
    <w:p w:rsidR="006E6F49" w:rsidRPr="00E2380A" w:rsidRDefault="006E6F49" w:rsidP="006E6F49">
      <w:pPr>
        <w:spacing w:after="0" w:line="240" w:lineRule="auto"/>
        <w:jc w:val="both"/>
        <w:rPr>
          <w:rFonts w:asciiTheme="minorHAnsi" w:eastAsia="Times New Roman" w:hAnsiTheme="minorHAnsi" w:cstheme="minorHAnsi"/>
          <w:bCs/>
          <w:i/>
          <w:sz w:val="24"/>
          <w:szCs w:val="24"/>
          <w:lang w:val="es-ES" w:eastAsia="es-ES"/>
        </w:rPr>
      </w:pPr>
    </w:p>
    <w:p w:rsidR="006E6F49" w:rsidRPr="00E2380A" w:rsidRDefault="006E6F49" w:rsidP="006E6F49">
      <w:pPr>
        <w:numPr>
          <w:ilvl w:val="0"/>
          <w:numId w:val="17"/>
        </w:numPr>
        <w:spacing w:after="0" w:line="240" w:lineRule="auto"/>
        <w:outlineLvl w:val="0"/>
        <w:rPr>
          <w:rFonts w:asciiTheme="minorHAnsi" w:eastAsia="Times New Roman" w:hAnsiTheme="minorHAnsi" w:cstheme="minorHAnsi"/>
          <w:b/>
          <w:sz w:val="24"/>
          <w:szCs w:val="20"/>
          <w:lang w:val="es-ES_tradnl" w:eastAsia="es-ES"/>
        </w:rPr>
      </w:pPr>
      <w:bookmarkStart w:id="31" w:name="_Toc355014816"/>
      <w:bookmarkStart w:id="32" w:name="_Toc355014897"/>
      <w:bookmarkStart w:id="33" w:name="_Toc355014951"/>
      <w:bookmarkStart w:id="34" w:name="_Toc355015013"/>
      <w:bookmarkStart w:id="35" w:name="_Toc355015067"/>
      <w:bookmarkStart w:id="36" w:name="_Toc355015229"/>
      <w:bookmarkStart w:id="37" w:name="_Toc361238712"/>
      <w:bookmarkStart w:id="38" w:name="_Toc378867795"/>
      <w:bookmarkStart w:id="39" w:name="_Toc441487010"/>
      <w:bookmarkStart w:id="40" w:name="_Toc505160443"/>
      <w:bookmarkStart w:id="41" w:name="_Toc353973015"/>
      <w:bookmarkStart w:id="42" w:name="_Toc353973067"/>
      <w:bookmarkEnd w:id="29"/>
      <w:r w:rsidRPr="00E2380A">
        <w:rPr>
          <w:rFonts w:asciiTheme="minorHAnsi" w:eastAsia="Times New Roman" w:hAnsiTheme="minorHAnsi" w:cstheme="minorHAnsi"/>
          <w:b/>
          <w:sz w:val="24"/>
          <w:szCs w:val="20"/>
          <w:lang w:val="es-ES_tradnl" w:eastAsia="es-ES"/>
        </w:rPr>
        <w:t>OBJETIVO</w:t>
      </w:r>
      <w:bookmarkEnd w:id="31"/>
      <w:bookmarkEnd w:id="32"/>
      <w:bookmarkEnd w:id="33"/>
      <w:bookmarkEnd w:id="34"/>
      <w:bookmarkEnd w:id="35"/>
      <w:bookmarkEnd w:id="36"/>
      <w:bookmarkEnd w:id="37"/>
      <w:bookmarkEnd w:id="38"/>
      <w:bookmarkEnd w:id="39"/>
      <w:bookmarkEnd w:id="40"/>
    </w:p>
    <w:p w:rsidR="006E6F49" w:rsidRPr="00E2380A" w:rsidRDefault="006E6F49" w:rsidP="006E6F49">
      <w:pPr>
        <w:spacing w:after="0" w:line="240" w:lineRule="auto"/>
        <w:rPr>
          <w:rFonts w:asciiTheme="minorHAnsi" w:eastAsia="Times New Roman" w:hAnsiTheme="minorHAnsi" w:cstheme="minorHAnsi"/>
          <w:sz w:val="24"/>
          <w:szCs w:val="24"/>
          <w:lang w:val="es-ES_tradnl" w:eastAsia="es-ES"/>
        </w:rPr>
      </w:pPr>
    </w:p>
    <w:p w:rsidR="006E6F49" w:rsidRPr="00E2380A" w:rsidRDefault="006E6F49" w:rsidP="00A47874">
      <w:p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El Plan Anticorrupción y de Atención al Ciudadano, es el documento que contiene la política y mecanismos que la Agencia Nacional de Infraestructura diseñó e implementa con el propósito de contribuir a una adecuada identificación, medición, control y seguimiento de los riesgos asociados a la Agencia, incluidos los riesgos ligados a corrupción, fortalecer la implementación de estrategias que minimicen el nivel de exposición a los mismos y facilitar el proceso de toma de decisiones para el logro de los objetivos estratégicos, bajo condiciones de eficiencia, eficacia, efectividad , ética y solidez.</w:t>
      </w:r>
    </w:p>
    <w:p w:rsidR="006E6F49" w:rsidRPr="00E2380A" w:rsidRDefault="006E6F49" w:rsidP="006E6F49">
      <w:pPr>
        <w:spacing w:after="0" w:line="240" w:lineRule="auto"/>
        <w:jc w:val="both"/>
        <w:rPr>
          <w:rFonts w:asciiTheme="minorHAnsi" w:eastAsia="Times New Roman" w:hAnsiTheme="minorHAnsi" w:cstheme="minorHAnsi"/>
          <w:sz w:val="24"/>
          <w:szCs w:val="24"/>
          <w:lang w:val="es-ES_tradnl" w:eastAsia="es-ES"/>
        </w:rPr>
      </w:pPr>
      <w:r w:rsidRPr="00E2380A" w:rsidDel="00E57CCD">
        <w:rPr>
          <w:rFonts w:asciiTheme="minorHAnsi" w:eastAsia="Times New Roman" w:hAnsiTheme="minorHAnsi" w:cstheme="minorHAnsi"/>
          <w:sz w:val="24"/>
          <w:szCs w:val="24"/>
          <w:lang w:val="es-ES_tradnl" w:eastAsia="es-ES"/>
        </w:rPr>
        <w:t xml:space="preserve"> </w:t>
      </w:r>
    </w:p>
    <w:p w:rsidR="006E6F49" w:rsidRPr="00E2380A" w:rsidRDefault="006E6F49" w:rsidP="006E6F49">
      <w:p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Entre los elementos que componen el plan se encuentran</w:t>
      </w:r>
      <w:r w:rsidR="00236582" w:rsidRPr="00E2380A">
        <w:rPr>
          <w:rFonts w:asciiTheme="minorHAnsi" w:eastAsia="Times New Roman" w:hAnsiTheme="minorHAnsi" w:cstheme="minorHAnsi"/>
          <w:sz w:val="24"/>
          <w:szCs w:val="24"/>
          <w:lang w:val="es-ES_tradnl" w:eastAsia="es-ES"/>
        </w:rPr>
        <w:t>:</w:t>
      </w:r>
      <w:r w:rsidRPr="00E2380A">
        <w:rPr>
          <w:rFonts w:asciiTheme="minorHAnsi" w:eastAsia="Times New Roman" w:hAnsiTheme="minorHAnsi" w:cstheme="minorHAnsi"/>
          <w:sz w:val="24"/>
          <w:szCs w:val="24"/>
          <w:lang w:val="es-ES_tradnl" w:eastAsia="es-ES"/>
        </w:rPr>
        <w:t xml:space="preserve"> la estrategia de Atención al Ciudadano, la Rendición de Cuentas, la implementación de mecanismos para la transparencia y el acceso a la información y la facilitación de las relaciones con las partes interesadas, reducción en los trámites, y el plan de t</w:t>
      </w:r>
      <w:r w:rsidR="00236582" w:rsidRPr="00E2380A">
        <w:rPr>
          <w:rFonts w:asciiTheme="minorHAnsi" w:eastAsia="Times New Roman" w:hAnsiTheme="minorHAnsi" w:cstheme="minorHAnsi"/>
          <w:sz w:val="24"/>
          <w:szCs w:val="24"/>
          <w:lang w:val="es-ES_tradnl" w:eastAsia="es-ES"/>
        </w:rPr>
        <w:t>ransparencia en la contratación</w:t>
      </w:r>
      <w:r w:rsidRPr="00E2380A">
        <w:rPr>
          <w:rFonts w:asciiTheme="minorHAnsi" w:eastAsia="Times New Roman" w:hAnsiTheme="minorHAnsi" w:cstheme="minorHAnsi"/>
          <w:sz w:val="24"/>
          <w:szCs w:val="24"/>
          <w:lang w:val="es-ES_tradnl" w:eastAsia="es-ES"/>
        </w:rPr>
        <w:t xml:space="preserve">, con el propósito de posicionar a la Agencia como una entidad líder a nivel nacional en procesos de contratación y de gestión transparentes, que faciliten la fiscalización de </w:t>
      </w:r>
      <w:r w:rsidR="00236582" w:rsidRPr="00E2380A">
        <w:rPr>
          <w:rFonts w:asciiTheme="minorHAnsi" w:eastAsia="Times New Roman" w:hAnsiTheme="minorHAnsi" w:cstheme="minorHAnsi"/>
          <w:sz w:val="24"/>
          <w:szCs w:val="24"/>
          <w:lang w:val="es-ES_tradnl" w:eastAsia="es-ES"/>
        </w:rPr>
        <w:t>sus</w:t>
      </w:r>
      <w:r w:rsidRPr="00E2380A">
        <w:rPr>
          <w:rFonts w:asciiTheme="minorHAnsi" w:eastAsia="Times New Roman" w:hAnsiTheme="minorHAnsi" w:cstheme="minorHAnsi"/>
          <w:sz w:val="24"/>
          <w:szCs w:val="24"/>
          <w:lang w:val="es-ES_tradnl" w:eastAsia="es-ES"/>
        </w:rPr>
        <w:t xml:space="preserve"> acciones</w:t>
      </w:r>
      <w:r w:rsidR="00236582" w:rsidRPr="00E2380A">
        <w:rPr>
          <w:rFonts w:asciiTheme="minorHAnsi" w:eastAsia="Times New Roman" w:hAnsiTheme="minorHAnsi" w:cstheme="minorHAnsi"/>
          <w:sz w:val="24"/>
          <w:szCs w:val="24"/>
          <w:lang w:val="es-ES_tradnl" w:eastAsia="es-ES"/>
        </w:rPr>
        <w:t>,</w:t>
      </w:r>
      <w:r w:rsidRPr="00E2380A">
        <w:rPr>
          <w:rFonts w:asciiTheme="minorHAnsi" w:eastAsia="Times New Roman" w:hAnsiTheme="minorHAnsi" w:cstheme="minorHAnsi"/>
          <w:sz w:val="24"/>
          <w:szCs w:val="24"/>
          <w:lang w:val="es-ES_tradnl" w:eastAsia="es-ES"/>
        </w:rPr>
        <w:t xml:space="preserve"> el empoderamiento de la ciudadanía y partes interesadas.</w:t>
      </w:r>
    </w:p>
    <w:p w:rsidR="006E6F49" w:rsidRPr="00E2380A" w:rsidRDefault="006E6F49" w:rsidP="006E6F49">
      <w:pPr>
        <w:spacing w:after="0" w:line="240" w:lineRule="auto"/>
        <w:jc w:val="both"/>
        <w:rPr>
          <w:rFonts w:asciiTheme="minorHAnsi" w:eastAsia="Times New Roman" w:hAnsiTheme="minorHAnsi" w:cstheme="minorHAnsi"/>
          <w:sz w:val="24"/>
          <w:szCs w:val="24"/>
          <w:lang w:val="es-ES_tradnl" w:eastAsia="es-ES"/>
        </w:rPr>
      </w:pPr>
    </w:p>
    <w:p w:rsidR="006E6F49" w:rsidRPr="00E2380A" w:rsidRDefault="006E6F49" w:rsidP="006E6F49">
      <w:pPr>
        <w:numPr>
          <w:ilvl w:val="0"/>
          <w:numId w:val="17"/>
        </w:numPr>
        <w:spacing w:after="0" w:line="240" w:lineRule="auto"/>
        <w:outlineLvl w:val="0"/>
        <w:rPr>
          <w:rFonts w:asciiTheme="minorHAnsi" w:eastAsia="Times New Roman" w:hAnsiTheme="minorHAnsi" w:cstheme="minorHAnsi"/>
          <w:b/>
          <w:sz w:val="24"/>
          <w:szCs w:val="20"/>
          <w:lang w:val="es-ES_tradnl" w:eastAsia="es-ES"/>
        </w:rPr>
      </w:pPr>
      <w:bookmarkStart w:id="43" w:name="_Toc441487011"/>
      <w:bookmarkStart w:id="44" w:name="_Toc505160444"/>
      <w:r w:rsidRPr="00E2380A">
        <w:rPr>
          <w:rFonts w:asciiTheme="minorHAnsi" w:eastAsia="Times New Roman" w:hAnsiTheme="minorHAnsi" w:cstheme="minorHAnsi"/>
          <w:b/>
          <w:sz w:val="24"/>
          <w:szCs w:val="20"/>
          <w:lang w:val="es-ES_tradnl" w:eastAsia="es-ES"/>
        </w:rPr>
        <w:lastRenderedPageBreak/>
        <w:t>OBJETIVOS ESPECÍFICOS</w:t>
      </w:r>
      <w:bookmarkEnd w:id="43"/>
      <w:bookmarkEnd w:id="44"/>
    </w:p>
    <w:p w:rsidR="006E6F49" w:rsidRPr="00E2380A" w:rsidRDefault="006E6F49" w:rsidP="006E6F49">
      <w:pPr>
        <w:spacing w:after="0" w:line="240" w:lineRule="auto"/>
        <w:rPr>
          <w:rFonts w:asciiTheme="minorHAnsi" w:eastAsia="Times New Roman" w:hAnsiTheme="minorHAnsi" w:cstheme="minorHAnsi"/>
          <w:sz w:val="24"/>
          <w:szCs w:val="24"/>
          <w:lang w:val="es-ES_tradnl" w:eastAsia="es-ES"/>
        </w:rPr>
      </w:pPr>
    </w:p>
    <w:p w:rsidR="006E6F49" w:rsidRPr="00E2380A" w:rsidRDefault="006E6F49" w:rsidP="006E6F49">
      <w:pPr>
        <w:numPr>
          <w:ilvl w:val="0"/>
          <w:numId w:val="15"/>
        </w:num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Mejorar los resultados de la ANI a través de los siguientes mec</w:t>
      </w:r>
      <w:r w:rsidR="000E6370" w:rsidRPr="00E2380A">
        <w:rPr>
          <w:rFonts w:asciiTheme="minorHAnsi" w:eastAsia="Times New Roman" w:hAnsiTheme="minorHAnsi" w:cstheme="minorHAnsi"/>
          <w:sz w:val="24"/>
          <w:szCs w:val="24"/>
          <w:lang w:val="es-ES_tradnl" w:eastAsia="es-ES"/>
        </w:rPr>
        <w:t>anismos de medición: FURAG</w:t>
      </w:r>
      <w:r w:rsidRPr="00E2380A">
        <w:rPr>
          <w:rFonts w:asciiTheme="minorHAnsi" w:eastAsia="Times New Roman" w:hAnsiTheme="minorHAnsi" w:cstheme="minorHAnsi"/>
          <w:sz w:val="24"/>
          <w:szCs w:val="24"/>
          <w:lang w:val="es-ES_tradnl" w:eastAsia="es-ES"/>
        </w:rPr>
        <w:t xml:space="preserve"> e ITN.</w:t>
      </w:r>
    </w:p>
    <w:p w:rsidR="006E6F49" w:rsidRPr="00E2380A" w:rsidRDefault="006E6F49" w:rsidP="006E6F49">
      <w:pPr>
        <w:numPr>
          <w:ilvl w:val="0"/>
          <w:numId w:val="15"/>
        </w:num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Desarrollar las actividades previstas en el plan de acción de la Entidad en cuanto a los focos estratégicos No. 3 “Generar confianza en los ciudadanos, Estado, inversionistas, y usuarios de la infraestructura, promoviendo transparencia y participación.” y No. 4 “Fortalecer la gestión y toma de decisiones oportunas, basados en el trabajo en equipo que permita la consolidación de una Agencia competitiva con solidez técnica y ética.”</w:t>
      </w:r>
    </w:p>
    <w:p w:rsidR="00516314" w:rsidRPr="00E2380A" w:rsidRDefault="00516314" w:rsidP="006E6F49">
      <w:pPr>
        <w:numPr>
          <w:ilvl w:val="0"/>
          <w:numId w:val="15"/>
        </w:num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Fortalecer el sistema de gestión de riesgos de la Entidad incorporando controles y medidas anticorrupción que estén acordes al entorno nacional actual</w:t>
      </w:r>
      <w:r w:rsidR="00011C9B">
        <w:rPr>
          <w:rFonts w:asciiTheme="minorHAnsi" w:eastAsia="Times New Roman" w:hAnsiTheme="minorHAnsi" w:cstheme="minorHAnsi"/>
          <w:sz w:val="24"/>
          <w:szCs w:val="24"/>
          <w:lang w:val="es-ES_tradnl" w:eastAsia="es-ES"/>
        </w:rPr>
        <w:t>.</w:t>
      </w:r>
    </w:p>
    <w:p w:rsidR="006E6F49" w:rsidRPr="00E2380A" w:rsidRDefault="006E6F49" w:rsidP="006E6F49">
      <w:pPr>
        <w:numPr>
          <w:ilvl w:val="0"/>
          <w:numId w:val="15"/>
        </w:num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 xml:space="preserve">Profundizar el proceso de Rendición de Cuentas, fomentando la participación de grupos de interés y ciudadanos en acciones de diálogo y retroalimentación </w:t>
      </w:r>
      <w:r w:rsidR="00236582" w:rsidRPr="00E2380A">
        <w:rPr>
          <w:rFonts w:asciiTheme="minorHAnsi" w:eastAsia="Times New Roman" w:hAnsiTheme="minorHAnsi" w:cstheme="minorHAnsi"/>
          <w:sz w:val="24"/>
          <w:szCs w:val="24"/>
          <w:lang w:val="es-ES_tradnl" w:eastAsia="es-ES"/>
        </w:rPr>
        <w:t>sobre</w:t>
      </w:r>
      <w:r w:rsidRPr="00E2380A">
        <w:rPr>
          <w:rFonts w:asciiTheme="minorHAnsi" w:eastAsia="Times New Roman" w:hAnsiTheme="minorHAnsi" w:cstheme="minorHAnsi"/>
          <w:sz w:val="24"/>
          <w:szCs w:val="24"/>
          <w:lang w:val="es-ES_tradnl" w:eastAsia="es-ES"/>
        </w:rPr>
        <w:t xml:space="preserve"> la gestión de la ANI</w:t>
      </w:r>
      <w:r w:rsidR="00236582" w:rsidRPr="00E2380A">
        <w:rPr>
          <w:rFonts w:asciiTheme="minorHAnsi" w:eastAsia="Times New Roman" w:hAnsiTheme="minorHAnsi" w:cstheme="minorHAnsi"/>
          <w:sz w:val="24"/>
          <w:szCs w:val="24"/>
          <w:lang w:val="es-ES_tradnl" w:eastAsia="es-ES"/>
        </w:rPr>
        <w:t>.</w:t>
      </w:r>
    </w:p>
    <w:p w:rsidR="006E6F49" w:rsidRPr="00E2380A" w:rsidRDefault="00D27C84" w:rsidP="006E6F49">
      <w:pPr>
        <w:numPr>
          <w:ilvl w:val="0"/>
          <w:numId w:val="15"/>
        </w:num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Hacer seguimiento al cumplimiento de</w:t>
      </w:r>
      <w:r w:rsidR="006E6F49" w:rsidRPr="00E2380A">
        <w:rPr>
          <w:rFonts w:asciiTheme="minorHAnsi" w:eastAsia="Times New Roman" w:hAnsiTheme="minorHAnsi" w:cstheme="minorHAnsi"/>
          <w:sz w:val="24"/>
          <w:szCs w:val="24"/>
          <w:lang w:val="es-ES_tradnl" w:eastAsia="es-ES"/>
        </w:rPr>
        <w:t xml:space="preserve"> los requerimientos de la Ley 1712 de 2014.</w:t>
      </w:r>
    </w:p>
    <w:p w:rsidR="006E6F49" w:rsidRPr="00E2380A" w:rsidRDefault="00D27C84" w:rsidP="006E6F49">
      <w:pPr>
        <w:numPr>
          <w:ilvl w:val="0"/>
          <w:numId w:val="15"/>
        </w:num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 xml:space="preserve">Implementar las </w:t>
      </w:r>
      <w:r w:rsidR="006E6F49" w:rsidRPr="00E2380A">
        <w:rPr>
          <w:rFonts w:asciiTheme="minorHAnsi" w:eastAsia="Times New Roman" w:hAnsiTheme="minorHAnsi" w:cstheme="minorHAnsi"/>
          <w:sz w:val="24"/>
          <w:szCs w:val="24"/>
          <w:lang w:val="es-ES_tradnl" w:eastAsia="es-ES"/>
        </w:rPr>
        <w:t>estrategias para motivar la aplicación de la Ley 1712 de 2014 y el Decreto 103 de 2015 por parte de concesionarios e interventorías.</w:t>
      </w:r>
    </w:p>
    <w:p w:rsidR="006E6F49" w:rsidRPr="00E2380A" w:rsidRDefault="006E6F49" w:rsidP="006E6F49">
      <w:pPr>
        <w:numPr>
          <w:ilvl w:val="0"/>
          <w:numId w:val="15"/>
        </w:num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 xml:space="preserve">Mantener el primer lugar en el ranking de la </w:t>
      </w:r>
      <w:r w:rsidRPr="00E2380A">
        <w:rPr>
          <w:rFonts w:asciiTheme="minorHAnsi" w:eastAsia="Times New Roman" w:hAnsiTheme="minorHAnsi" w:cstheme="minorHAnsi"/>
          <w:sz w:val="24"/>
          <w:szCs w:val="24"/>
          <w:lang w:val="es-ES" w:eastAsia="x-none"/>
        </w:rPr>
        <w:t>medición del ISDIN-</w:t>
      </w:r>
      <w:r w:rsidR="00236582" w:rsidRPr="00E2380A">
        <w:rPr>
          <w:rFonts w:asciiTheme="minorHAnsi" w:eastAsia="Times New Roman" w:hAnsiTheme="minorHAnsi" w:cstheme="minorHAnsi"/>
          <w:sz w:val="24"/>
          <w:szCs w:val="24"/>
          <w:lang w:val="es-ES" w:eastAsia="x-none"/>
        </w:rPr>
        <w:t xml:space="preserve"> </w:t>
      </w:r>
      <w:r w:rsidRPr="00E2380A">
        <w:rPr>
          <w:rFonts w:asciiTheme="minorHAnsi" w:eastAsia="Times New Roman" w:hAnsiTheme="minorHAnsi" w:cstheme="minorHAnsi"/>
          <w:sz w:val="24"/>
          <w:szCs w:val="24"/>
          <w:lang w:val="es-ES" w:eastAsia="x-none"/>
        </w:rPr>
        <w:t>Índice Sintético de Desempeño Institucional Nacional para la vigencia 201</w:t>
      </w:r>
      <w:r w:rsidR="000E6370" w:rsidRPr="00E2380A">
        <w:rPr>
          <w:rFonts w:asciiTheme="minorHAnsi" w:eastAsia="Times New Roman" w:hAnsiTheme="minorHAnsi" w:cstheme="minorHAnsi"/>
          <w:sz w:val="24"/>
          <w:szCs w:val="24"/>
          <w:lang w:val="es-ES" w:eastAsia="x-none"/>
        </w:rPr>
        <w:t>7</w:t>
      </w:r>
      <w:r w:rsidRPr="00E2380A">
        <w:rPr>
          <w:rFonts w:asciiTheme="minorHAnsi" w:eastAsia="Times New Roman" w:hAnsiTheme="minorHAnsi" w:cstheme="minorHAnsi"/>
          <w:sz w:val="24"/>
          <w:szCs w:val="24"/>
          <w:lang w:val="es-ES" w:eastAsia="x-none"/>
        </w:rPr>
        <w:t>-201</w:t>
      </w:r>
      <w:r w:rsidR="000E6370" w:rsidRPr="00E2380A">
        <w:rPr>
          <w:rFonts w:asciiTheme="minorHAnsi" w:eastAsia="Times New Roman" w:hAnsiTheme="minorHAnsi" w:cstheme="minorHAnsi"/>
          <w:sz w:val="24"/>
          <w:szCs w:val="24"/>
          <w:lang w:val="es-ES" w:eastAsia="x-none"/>
        </w:rPr>
        <w:t>8</w:t>
      </w:r>
      <w:r w:rsidRPr="00E2380A">
        <w:rPr>
          <w:rFonts w:asciiTheme="minorHAnsi" w:eastAsia="Times New Roman" w:hAnsiTheme="minorHAnsi" w:cstheme="minorHAnsi"/>
          <w:sz w:val="24"/>
          <w:szCs w:val="24"/>
          <w:lang w:val="es-ES" w:eastAsia="x-none"/>
        </w:rPr>
        <w:t xml:space="preserve"> en el sector transporte.</w:t>
      </w:r>
    </w:p>
    <w:p w:rsidR="006E6F49" w:rsidRPr="00E2380A" w:rsidRDefault="000E6370" w:rsidP="006E6F49">
      <w:pPr>
        <w:numPr>
          <w:ilvl w:val="0"/>
          <w:numId w:val="15"/>
        </w:num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E</w:t>
      </w:r>
      <w:r w:rsidR="006E6F49" w:rsidRPr="00E2380A">
        <w:rPr>
          <w:rFonts w:asciiTheme="minorHAnsi" w:eastAsia="Times New Roman" w:hAnsiTheme="minorHAnsi" w:cstheme="minorHAnsi"/>
          <w:sz w:val="24"/>
          <w:szCs w:val="24"/>
          <w:lang w:val="es-ES_tradnl" w:eastAsia="es-ES"/>
        </w:rPr>
        <w:t xml:space="preserve">star en los primeros 5 puestos en el ranking de la </w:t>
      </w:r>
      <w:r w:rsidR="006E6F49" w:rsidRPr="00E2380A">
        <w:rPr>
          <w:rFonts w:asciiTheme="minorHAnsi" w:eastAsia="Times New Roman" w:hAnsiTheme="minorHAnsi" w:cstheme="minorHAnsi"/>
          <w:sz w:val="24"/>
          <w:szCs w:val="24"/>
          <w:lang w:val="es-ES" w:eastAsia="x-none"/>
        </w:rPr>
        <w:t>medición del ISDIN-Índice Sintético de Desempeño Institucional Nacional para la vigencia 201</w:t>
      </w:r>
      <w:r w:rsidRPr="00E2380A">
        <w:rPr>
          <w:rFonts w:asciiTheme="minorHAnsi" w:eastAsia="Times New Roman" w:hAnsiTheme="minorHAnsi" w:cstheme="minorHAnsi"/>
          <w:sz w:val="24"/>
          <w:szCs w:val="24"/>
          <w:lang w:val="es-ES" w:eastAsia="x-none"/>
        </w:rPr>
        <w:t>7</w:t>
      </w:r>
      <w:r w:rsidR="006E6F49" w:rsidRPr="00E2380A">
        <w:rPr>
          <w:rFonts w:asciiTheme="minorHAnsi" w:eastAsia="Times New Roman" w:hAnsiTheme="minorHAnsi" w:cstheme="minorHAnsi"/>
          <w:sz w:val="24"/>
          <w:szCs w:val="24"/>
          <w:lang w:val="es-ES" w:eastAsia="x-none"/>
        </w:rPr>
        <w:t>-201</w:t>
      </w:r>
      <w:r w:rsidRPr="00E2380A">
        <w:rPr>
          <w:rFonts w:asciiTheme="minorHAnsi" w:eastAsia="Times New Roman" w:hAnsiTheme="minorHAnsi" w:cstheme="minorHAnsi"/>
          <w:sz w:val="24"/>
          <w:szCs w:val="24"/>
          <w:lang w:val="es-ES" w:eastAsia="x-none"/>
        </w:rPr>
        <w:t>8</w:t>
      </w:r>
      <w:r w:rsidR="006E6F49" w:rsidRPr="00E2380A">
        <w:rPr>
          <w:rFonts w:asciiTheme="minorHAnsi" w:eastAsia="Times New Roman" w:hAnsiTheme="minorHAnsi" w:cstheme="minorHAnsi"/>
          <w:sz w:val="24"/>
          <w:szCs w:val="24"/>
          <w:lang w:val="es-ES" w:eastAsia="x-none"/>
        </w:rPr>
        <w:t xml:space="preserve"> a nivel nacional.</w:t>
      </w:r>
    </w:p>
    <w:p w:rsidR="006E6F49" w:rsidRPr="00E2380A" w:rsidRDefault="000E6370" w:rsidP="006E6F49">
      <w:pPr>
        <w:numPr>
          <w:ilvl w:val="0"/>
          <w:numId w:val="15"/>
        </w:numPr>
        <w:spacing w:after="0" w:line="240" w:lineRule="auto"/>
        <w:jc w:val="both"/>
        <w:rPr>
          <w:rFonts w:asciiTheme="minorHAnsi" w:eastAsia="Times New Roman" w:hAnsiTheme="minorHAnsi" w:cstheme="minorHAnsi"/>
          <w:sz w:val="24"/>
          <w:szCs w:val="24"/>
          <w:lang w:val="es-ES"/>
        </w:rPr>
      </w:pPr>
      <w:r w:rsidRPr="00E2380A">
        <w:rPr>
          <w:rFonts w:asciiTheme="minorHAnsi" w:eastAsia="Times New Roman" w:hAnsiTheme="minorHAnsi" w:cstheme="minorHAnsi"/>
          <w:sz w:val="24"/>
          <w:szCs w:val="24"/>
          <w:lang w:val="es-ES"/>
        </w:rPr>
        <w:t>Continuar con la i</w:t>
      </w:r>
      <w:r w:rsidR="006E6F49" w:rsidRPr="00E2380A">
        <w:rPr>
          <w:rFonts w:asciiTheme="minorHAnsi" w:eastAsia="Times New Roman" w:hAnsiTheme="minorHAnsi" w:cstheme="minorHAnsi"/>
          <w:sz w:val="24"/>
          <w:szCs w:val="24"/>
          <w:lang w:val="es-ES"/>
        </w:rPr>
        <w:t>mplementa</w:t>
      </w:r>
      <w:r w:rsidRPr="00E2380A">
        <w:rPr>
          <w:rFonts w:asciiTheme="minorHAnsi" w:eastAsia="Times New Roman" w:hAnsiTheme="minorHAnsi" w:cstheme="minorHAnsi"/>
          <w:sz w:val="24"/>
          <w:szCs w:val="24"/>
          <w:lang w:val="es-ES"/>
        </w:rPr>
        <w:t xml:space="preserve">ción de las </w:t>
      </w:r>
      <w:r w:rsidR="006E6F49" w:rsidRPr="00E2380A">
        <w:rPr>
          <w:rFonts w:asciiTheme="minorHAnsi" w:eastAsia="Times New Roman" w:hAnsiTheme="minorHAnsi" w:cstheme="minorHAnsi"/>
          <w:sz w:val="24"/>
          <w:szCs w:val="24"/>
          <w:lang w:val="es-ES"/>
        </w:rPr>
        <w:t>buenas prácticas de seguridad de la información, basados en la norma ISO 27001 “Seguridad informática” al interior de la ANI.</w:t>
      </w:r>
    </w:p>
    <w:p w:rsidR="006E6F49" w:rsidRPr="00E2380A" w:rsidRDefault="006E6F49" w:rsidP="006E6F49">
      <w:pPr>
        <w:spacing w:after="0" w:line="240" w:lineRule="auto"/>
        <w:ind w:left="720"/>
        <w:rPr>
          <w:rFonts w:asciiTheme="minorHAnsi" w:eastAsia="Times New Roman" w:hAnsiTheme="minorHAnsi" w:cstheme="minorHAnsi"/>
          <w:sz w:val="24"/>
          <w:szCs w:val="24"/>
          <w:lang w:val="es-ES_tradnl" w:eastAsia="es-ES"/>
        </w:rPr>
      </w:pPr>
    </w:p>
    <w:p w:rsidR="006E6F49" w:rsidRPr="00E2380A" w:rsidRDefault="006E6F49" w:rsidP="006E6F49">
      <w:pPr>
        <w:numPr>
          <w:ilvl w:val="0"/>
          <w:numId w:val="17"/>
        </w:numPr>
        <w:spacing w:after="0" w:line="240" w:lineRule="auto"/>
        <w:outlineLvl w:val="0"/>
        <w:rPr>
          <w:rFonts w:asciiTheme="minorHAnsi" w:eastAsia="Times New Roman" w:hAnsiTheme="minorHAnsi" w:cstheme="minorHAnsi"/>
          <w:b/>
          <w:sz w:val="24"/>
          <w:szCs w:val="20"/>
          <w:lang w:val="es-ES_tradnl" w:eastAsia="es-ES"/>
        </w:rPr>
      </w:pPr>
      <w:bookmarkStart w:id="45" w:name="_Toc355014817"/>
      <w:bookmarkStart w:id="46" w:name="_Toc355014898"/>
      <w:bookmarkStart w:id="47" w:name="_Toc355014952"/>
      <w:bookmarkStart w:id="48" w:name="_Toc355015014"/>
      <w:bookmarkStart w:id="49" w:name="_Toc355015068"/>
      <w:bookmarkStart w:id="50" w:name="_Toc355015230"/>
      <w:bookmarkStart w:id="51" w:name="_Toc361238713"/>
      <w:bookmarkStart w:id="52" w:name="_Toc378867796"/>
      <w:bookmarkStart w:id="53" w:name="_Toc441487012"/>
      <w:bookmarkStart w:id="54" w:name="_Toc505160445"/>
      <w:r w:rsidRPr="00E2380A">
        <w:rPr>
          <w:rFonts w:asciiTheme="minorHAnsi" w:eastAsia="Times New Roman" w:hAnsiTheme="minorHAnsi" w:cstheme="minorHAnsi"/>
          <w:b/>
          <w:sz w:val="24"/>
          <w:szCs w:val="20"/>
          <w:lang w:val="es-ES_tradnl" w:eastAsia="es-ES"/>
        </w:rPr>
        <w:t>ALCANCE</w:t>
      </w:r>
      <w:bookmarkEnd w:id="45"/>
      <w:bookmarkEnd w:id="46"/>
      <w:bookmarkEnd w:id="47"/>
      <w:bookmarkEnd w:id="48"/>
      <w:bookmarkEnd w:id="49"/>
      <w:bookmarkEnd w:id="50"/>
      <w:bookmarkEnd w:id="51"/>
      <w:bookmarkEnd w:id="52"/>
      <w:bookmarkEnd w:id="53"/>
      <w:bookmarkEnd w:id="54"/>
    </w:p>
    <w:p w:rsidR="006E6F49" w:rsidRPr="00E2380A" w:rsidRDefault="006E6F49" w:rsidP="006E6F49">
      <w:pPr>
        <w:spacing w:after="0" w:line="240" w:lineRule="auto"/>
        <w:jc w:val="both"/>
        <w:rPr>
          <w:rFonts w:asciiTheme="minorHAnsi" w:eastAsia="Times New Roman" w:hAnsiTheme="minorHAnsi" w:cstheme="minorHAnsi"/>
          <w:sz w:val="24"/>
          <w:szCs w:val="24"/>
          <w:lang w:val="es-ES_tradnl" w:eastAsia="es-ES"/>
        </w:rPr>
      </w:pPr>
    </w:p>
    <w:p w:rsidR="006E6F49" w:rsidRPr="00E2380A" w:rsidRDefault="004C56D6" w:rsidP="006E6F49">
      <w:p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El presente documento contiene</w:t>
      </w:r>
      <w:r w:rsidR="006E6F49" w:rsidRPr="00E2380A">
        <w:rPr>
          <w:rFonts w:asciiTheme="minorHAnsi" w:eastAsia="Times New Roman" w:hAnsiTheme="minorHAnsi" w:cstheme="minorHAnsi"/>
          <w:sz w:val="24"/>
          <w:szCs w:val="24"/>
          <w:lang w:val="es-ES_tradnl" w:eastAsia="es-ES"/>
        </w:rPr>
        <w:t xml:space="preserve"> el Mapa de Riesgos de Corrupción y las medidas para mitigarlos, la estrategia de rendición de cuentas, de atención al ciudadano</w:t>
      </w:r>
      <w:r w:rsidRPr="00E2380A">
        <w:rPr>
          <w:rFonts w:asciiTheme="minorHAnsi" w:eastAsia="Times New Roman" w:hAnsiTheme="minorHAnsi" w:cstheme="minorHAnsi"/>
          <w:sz w:val="24"/>
          <w:szCs w:val="24"/>
          <w:lang w:val="es-ES_tradnl" w:eastAsia="es-ES"/>
        </w:rPr>
        <w:t>,</w:t>
      </w:r>
      <w:r w:rsidR="006E6F49" w:rsidRPr="00E2380A">
        <w:rPr>
          <w:rFonts w:asciiTheme="minorHAnsi" w:eastAsia="Times New Roman" w:hAnsiTheme="minorHAnsi" w:cstheme="minorHAnsi"/>
          <w:sz w:val="24"/>
          <w:szCs w:val="24"/>
          <w:lang w:val="es-ES_tradnl" w:eastAsia="es-ES"/>
        </w:rPr>
        <w:t xml:space="preserve"> el plan anti</w:t>
      </w:r>
      <w:r w:rsidR="00945D16" w:rsidRPr="00E2380A">
        <w:rPr>
          <w:rFonts w:asciiTheme="minorHAnsi" w:eastAsia="Times New Roman" w:hAnsiTheme="minorHAnsi" w:cstheme="minorHAnsi"/>
          <w:sz w:val="24"/>
          <w:szCs w:val="24"/>
          <w:lang w:val="es-ES_tradnl" w:eastAsia="es-ES"/>
        </w:rPr>
        <w:t>-</w:t>
      </w:r>
      <w:r w:rsidRPr="00E2380A">
        <w:rPr>
          <w:rFonts w:asciiTheme="minorHAnsi" w:eastAsia="Times New Roman" w:hAnsiTheme="minorHAnsi" w:cstheme="minorHAnsi"/>
          <w:sz w:val="24"/>
          <w:szCs w:val="24"/>
          <w:lang w:val="es-ES_tradnl" w:eastAsia="es-ES"/>
        </w:rPr>
        <w:t>trámites;</w:t>
      </w:r>
      <w:r w:rsidR="006E6F49" w:rsidRPr="00E2380A">
        <w:rPr>
          <w:rFonts w:asciiTheme="minorHAnsi" w:eastAsia="Times New Roman" w:hAnsiTheme="minorHAnsi" w:cstheme="minorHAnsi"/>
          <w:sz w:val="24"/>
          <w:szCs w:val="24"/>
          <w:lang w:val="es-ES_tradnl" w:eastAsia="es-ES"/>
        </w:rPr>
        <w:t xml:space="preserve"> los mecanismos para facilitar el acceso a la información, así como la publicidad de la misma, </w:t>
      </w:r>
      <w:r w:rsidRPr="00E2380A">
        <w:rPr>
          <w:rFonts w:asciiTheme="minorHAnsi" w:eastAsia="Times New Roman" w:hAnsiTheme="minorHAnsi" w:cstheme="minorHAnsi"/>
          <w:sz w:val="24"/>
          <w:szCs w:val="24"/>
          <w:lang w:val="es-ES_tradnl" w:eastAsia="es-ES"/>
        </w:rPr>
        <w:t>y su i</w:t>
      </w:r>
      <w:r w:rsidR="006E6F49" w:rsidRPr="00E2380A">
        <w:rPr>
          <w:rFonts w:asciiTheme="minorHAnsi" w:eastAsia="Times New Roman" w:hAnsiTheme="minorHAnsi" w:cstheme="minorHAnsi"/>
          <w:sz w:val="24"/>
          <w:szCs w:val="24"/>
          <w:lang w:val="es-ES_tradnl" w:eastAsia="es-ES"/>
        </w:rPr>
        <w:t xml:space="preserve">mplementación </w:t>
      </w:r>
      <w:r w:rsidRPr="00E2380A">
        <w:rPr>
          <w:rFonts w:asciiTheme="minorHAnsi" w:eastAsia="Times New Roman" w:hAnsiTheme="minorHAnsi" w:cstheme="minorHAnsi"/>
          <w:sz w:val="24"/>
          <w:szCs w:val="24"/>
          <w:lang w:val="es-ES_tradnl" w:eastAsia="es-ES"/>
        </w:rPr>
        <w:t xml:space="preserve">permitirá a la </w:t>
      </w:r>
      <w:r w:rsidR="006E6F49" w:rsidRPr="00E2380A">
        <w:rPr>
          <w:rFonts w:asciiTheme="minorHAnsi" w:eastAsia="Times New Roman" w:hAnsiTheme="minorHAnsi" w:cstheme="minorHAnsi"/>
          <w:sz w:val="24"/>
          <w:szCs w:val="24"/>
          <w:lang w:val="es-ES_tradnl" w:eastAsia="es-ES"/>
        </w:rPr>
        <w:t>Agencia contar con una herramienta</w:t>
      </w:r>
      <w:r w:rsidRPr="00E2380A">
        <w:rPr>
          <w:rFonts w:asciiTheme="minorHAnsi" w:eastAsia="Times New Roman" w:hAnsiTheme="minorHAnsi" w:cstheme="minorHAnsi"/>
          <w:sz w:val="24"/>
          <w:szCs w:val="24"/>
          <w:lang w:val="es-ES_tradnl" w:eastAsia="es-ES"/>
        </w:rPr>
        <w:t xml:space="preserve"> adicional que la llevará a dar continuidad al ejercicio de gestión </w:t>
      </w:r>
      <w:r w:rsidR="006E6F49" w:rsidRPr="00E2380A">
        <w:rPr>
          <w:rFonts w:asciiTheme="minorHAnsi" w:eastAsia="Times New Roman" w:hAnsiTheme="minorHAnsi" w:cstheme="minorHAnsi"/>
          <w:sz w:val="24"/>
          <w:szCs w:val="24"/>
          <w:lang w:val="es-ES_tradnl" w:eastAsia="es-ES"/>
        </w:rPr>
        <w:t xml:space="preserve">transparente </w:t>
      </w:r>
      <w:r w:rsidRPr="00E2380A">
        <w:rPr>
          <w:rFonts w:asciiTheme="minorHAnsi" w:eastAsia="Times New Roman" w:hAnsiTheme="minorHAnsi" w:cstheme="minorHAnsi"/>
          <w:sz w:val="24"/>
          <w:szCs w:val="24"/>
          <w:lang w:val="es-ES_tradnl" w:eastAsia="es-ES"/>
        </w:rPr>
        <w:t xml:space="preserve">en todas las dinámicas confiadas a la entidad, especialmente a </w:t>
      </w:r>
      <w:r w:rsidR="006E6F49" w:rsidRPr="00E2380A">
        <w:rPr>
          <w:rFonts w:asciiTheme="minorHAnsi" w:eastAsia="Times New Roman" w:hAnsiTheme="minorHAnsi" w:cstheme="minorHAnsi"/>
          <w:sz w:val="24"/>
          <w:szCs w:val="24"/>
          <w:lang w:val="es-ES_tradnl" w:eastAsia="es-ES"/>
        </w:rPr>
        <w:t>la contratación que realizará en la presente vigencia, la cual incluye la continuación de la contratación de los proyectos de la denominada Cuarta Generación de Concesiones, así como las Iniciativas Privadas (IP).</w:t>
      </w:r>
    </w:p>
    <w:p w:rsidR="005C368D" w:rsidRPr="00E2380A" w:rsidRDefault="005C368D" w:rsidP="006E6F49">
      <w:pPr>
        <w:spacing w:after="0" w:line="240" w:lineRule="auto"/>
        <w:jc w:val="both"/>
        <w:rPr>
          <w:rFonts w:asciiTheme="minorHAnsi" w:eastAsia="Times New Roman" w:hAnsiTheme="minorHAnsi" w:cstheme="minorHAnsi"/>
          <w:sz w:val="24"/>
          <w:szCs w:val="24"/>
          <w:lang w:val="es-ES_tradnl" w:eastAsia="es-ES"/>
        </w:rPr>
      </w:pPr>
    </w:p>
    <w:p w:rsidR="006E6F49" w:rsidRPr="00E2380A" w:rsidRDefault="006E6F49" w:rsidP="00367F63">
      <w:pPr>
        <w:numPr>
          <w:ilvl w:val="0"/>
          <w:numId w:val="17"/>
        </w:numPr>
        <w:spacing w:after="0" w:line="240" w:lineRule="auto"/>
        <w:outlineLvl w:val="0"/>
        <w:rPr>
          <w:rFonts w:asciiTheme="minorHAnsi" w:eastAsia="Times New Roman" w:hAnsiTheme="minorHAnsi" w:cstheme="minorHAnsi"/>
          <w:b/>
          <w:sz w:val="24"/>
          <w:szCs w:val="20"/>
          <w:lang w:val="es-ES_tradnl" w:eastAsia="es-ES"/>
        </w:rPr>
      </w:pPr>
      <w:bookmarkStart w:id="55" w:name="_Toc441487013"/>
      <w:bookmarkStart w:id="56" w:name="_Toc505160446"/>
      <w:r w:rsidRPr="00E2380A">
        <w:rPr>
          <w:rFonts w:asciiTheme="minorHAnsi" w:eastAsia="Times New Roman" w:hAnsiTheme="minorHAnsi" w:cstheme="minorHAnsi"/>
          <w:b/>
          <w:sz w:val="24"/>
          <w:szCs w:val="20"/>
          <w:lang w:val="es-ES_tradnl" w:eastAsia="es-ES"/>
        </w:rPr>
        <w:t>COMPONENTES</w:t>
      </w:r>
      <w:bookmarkEnd w:id="55"/>
      <w:bookmarkEnd w:id="56"/>
    </w:p>
    <w:p w:rsidR="006E6F49" w:rsidRPr="00E2380A" w:rsidRDefault="006E6F49" w:rsidP="006E6F49">
      <w:pPr>
        <w:keepNext/>
        <w:spacing w:before="240" w:after="60" w:line="240" w:lineRule="auto"/>
        <w:outlineLvl w:val="1"/>
        <w:rPr>
          <w:rFonts w:asciiTheme="minorHAnsi" w:eastAsia="Times New Roman" w:hAnsiTheme="minorHAnsi" w:cstheme="minorHAnsi"/>
          <w:bCs/>
          <w:i/>
          <w:iCs/>
          <w:sz w:val="24"/>
          <w:szCs w:val="24"/>
          <w:lang w:eastAsia="es-ES"/>
        </w:rPr>
      </w:pPr>
      <w:bookmarkStart w:id="57" w:name="_Toc355014819"/>
      <w:bookmarkStart w:id="58" w:name="_Toc355014900"/>
      <w:bookmarkStart w:id="59" w:name="_Toc355015016"/>
      <w:bookmarkStart w:id="60" w:name="_Toc355015070"/>
      <w:bookmarkStart w:id="61" w:name="_Toc355015232"/>
      <w:bookmarkStart w:id="62" w:name="_Toc361238715"/>
      <w:bookmarkStart w:id="63" w:name="_Toc378867798"/>
      <w:bookmarkStart w:id="64" w:name="_Toc441487014"/>
      <w:bookmarkStart w:id="65" w:name="_Toc505160447"/>
      <w:r w:rsidRPr="00E2380A">
        <w:rPr>
          <w:rFonts w:asciiTheme="minorHAnsi" w:eastAsia="Times New Roman" w:hAnsiTheme="minorHAnsi" w:cstheme="minorHAnsi"/>
          <w:b/>
          <w:bCs/>
          <w:i/>
          <w:iCs/>
          <w:sz w:val="24"/>
          <w:szCs w:val="24"/>
          <w:lang w:val="es-ES" w:eastAsia="es-ES"/>
        </w:rPr>
        <w:t xml:space="preserve">6.1 </w:t>
      </w:r>
      <w:bookmarkEnd w:id="57"/>
      <w:bookmarkEnd w:id="58"/>
      <w:bookmarkEnd w:id="59"/>
      <w:bookmarkEnd w:id="60"/>
      <w:bookmarkEnd w:id="61"/>
      <w:bookmarkEnd w:id="62"/>
      <w:bookmarkEnd w:id="63"/>
      <w:r w:rsidRPr="00E2380A">
        <w:rPr>
          <w:rFonts w:asciiTheme="minorHAnsi" w:eastAsia="Times New Roman" w:hAnsiTheme="minorHAnsi" w:cstheme="minorHAnsi"/>
          <w:b/>
          <w:i/>
          <w:sz w:val="24"/>
          <w:szCs w:val="24"/>
          <w:lang w:val="es-ES_tradnl" w:eastAsia="es-ES"/>
        </w:rPr>
        <w:t>GESTIÓN DEL RIESGO DE CORRUPCIÓN - MAPA DE RIESGOS DE CORRUPCIÓN</w:t>
      </w:r>
      <w:bookmarkEnd w:id="64"/>
      <w:bookmarkEnd w:id="65"/>
    </w:p>
    <w:p w:rsidR="006E6F49" w:rsidRPr="00E2380A" w:rsidRDefault="006E6F49" w:rsidP="006E6F49">
      <w:pPr>
        <w:keepNext/>
        <w:spacing w:before="240" w:after="60" w:line="240" w:lineRule="auto"/>
        <w:outlineLvl w:val="1"/>
        <w:rPr>
          <w:rFonts w:asciiTheme="minorHAnsi" w:eastAsia="Times New Roman" w:hAnsiTheme="minorHAnsi" w:cstheme="minorHAnsi"/>
          <w:b/>
          <w:bCs/>
          <w:i/>
          <w:iCs/>
          <w:sz w:val="24"/>
          <w:szCs w:val="24"/>
          <w:lang w:val="es-ES" w:eastAsia="es-ES"/>
        </w:rPr>
      </w:pPr>
      <w:bookmarkStart w:id="66" w:name="_Toc378867799"/>
      <w:bookmarkStart w:id="67" w:name="_Toc441487015"/>
      <w:bookmarkStart w:id="68" w:name="_Toc505160448"/>
      <w:r w:rsidRPr="00E2380A">
        <w:rPr>
          <w:rFonts w:asciiTheme="minorHAnsi" w:eastAsia="Times New Roman" w:hAnsiTheme="minorHAnsi" w:cstheme="minorHAnsi"/>
          <w:b/>
          <w:bCs/>
          <w:i/>
          <w:iCs/>
          <w:sz w:val="24"/>
          <w:szCs w:val="24"/>
          <w:lang w:val="es-ES" w:eastAsia="es-ES"/>
        </w:rPr>
        <w:t>6.1.1 Mapa de Riesgos de Corrupción</w:t>
      </w:r>
      <w:bookmarkEnd w:id="66"/>
      <w:bookmarkEnd w:id="67"/>
      <w:bookmarkEnd w:id="68"/>
    </w:p>
    <w:p w:rsidR="006E6F49" w:rsidRPr="00E2380A" w:rsidRDefault="006E6F49" w:rsidP="006E6F49">
      <w:pPr>
        <w:spacing w:after="0" w:line="240" w:lineRule="auto"/>
        <w:jc w:val="both"/>
        <w:rPr>
          <w:rFonts w:asciiTheme="minorHAnsi" w:eastAsia="Times New Roman" w:hAnsiTheme="minorHAnsi" w:cstheme="minorHAnsi"/>
          <w:sz w:val="24"/>
          <w:szCs w:val="24"/>
          <w:lang w:val="es-ES" w:eastAsia="es-ES"/>
        </w:rPr>
      </w:pPr>
    </w:p>
    <w:p w:rsidR="001F48FE" w:rsidRPr="00E2380A" w:rsidRDefault="001F48FE" w:rsidP="001F48FE">
      <w:pPr>
        <w:autoSpaceDE w:val="0"/>
        <w:autoSpaceDN w:val="0"/>
        <w:adjustRightInd w:val="0"/>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 xml:space="preserve">En cumplimiento de la Ley 1474/11 y el Decreto 2641/12, la Agencia Nacional de Infraestructura ANI inició desde el año 2013 la identificación de los riesgos de corrupción, para lo cual de forma </w:t>
      </w:r>
      <w:r w:rsidRPr="00E2380A">
        <w:rPr>
          <w:rFonts w:asciiTheme="minorHAnsi" w:eastAsia="Times New Roman" w:hAnsiTheme="minorHAnsi" w:cstheme="minorHAnsi"/>
          <w:sz w:val="24"/>
          <w:szCs w:val="24"/>
          <w:lang w:val="es-ES_tradnl" w:eastAsia="es-ES"/>
        </w:rPr>
        <w:lastRenderedPageBreak/>
        <w:t>previa realizó un diagnóstico de las áreas que se pudieran considerar como áreas vulnerables ante posibles actos de corrupción, teniendo en cuenta sus funciones, los procedimientos en que participan, sus usuarios internos y externos, y/o el esquema de trabajo que deben manejar. Los equipos de trabajo de las áreas identificaron sus riesgos, controles y propusieron las primeras acciones de mitigación. Posteriormente, con el fin de fortalecer la administración de riesgos en la entidad y coadyuvar a los líderes en el seguimiento y en la corrección de posibles desviaciones o materialización de riesgos, se desarrollaron herramientas institucionales que facilitaron la administración, tales como: manuales</w:t>
      </w:r>
      <w:r w:rsidRPr="00E2380A">
        <w:rPr>
          <w:rFonts w:asciiTheme="minorHAnsi" w:eastAsia="Times New Roman" w:hAnsiTheme="minorHAnsi" w:cstheme="minorHAnsi"/>
          <w:color w:val="000000"/>
          <w:sz w:val="24"/>
          <w:szCs w:val="24"/>
          <w:vertAlign w:val="superscript"/>
          <w:lang w:val="es-ES_tradnl" w:eastAsia="es-ES"/>
        </w:rPr>
        <w:footnoteReference w:id="1"/>
      </w:r>
      <w:r w:rsidRPr="00E2380A">
        <w:rPr>
          <w:rFonts w:asciiTheme="minorHAnsi" w:eastAsia="Times New Roman" w:hAnsiTheme="minorHAnsi" w:cstheme="minorHAnsi"/>
          <w:sz w:val="24"/>
          <w:szCs w:val="24"/>
          <w:vertAlign w:val="superscript"/>
          <w:lang w:val="es-ES_tradnl" w:eastAsia="es-ES"/>
        </w:rPr>
        <w:t>,</w:t>
      </w:r>
      <w:r w:rsidRPr="00E2380A">
        <w:rPr>
          <w:rFonts w:asciiTheme="minorHAnsi" w:eastAsia="Times New Roman" w:hAnsiTheme="minorHAnsi" w:cstheme="minorHAnsi"/>
          <w:sz w:val="24"/>
          <w:szCs w:val="24"/>
          <w:lang w:val="es-ES_tradnl" w:eastAsia="es-ES"/>
        </w:rPr>
        <w:t xml:space="preserve"> lineamientos y sugerencias de política, recomendaciones para la gestión y administración de riesgos, así como formatos de monitoreo y seguimiento, al igual que se empezó el fortalecimiento de la cultura organizacional en la administración de riesgos a través de capacitaciones, socializaciones y divulgación de los mapas de riesgos tanto institucionales como anticorrupción. </w:t>
      </w:r>
    </w:p>
    <w:p w:rsidR="001F48FE" w:rsidRPr="00E2380A" w:rsidRDefault="001F48FE" w:rsidP="001F48FE">
      <w:pPr>
        <w:autoSpaceDE w:val="0"/>
        <w:autoSpaceDN w:val="0"/>
        <w:adjustRightInd w:val="0"/>
        <w:spacing w:after="0" w:line="240" w:lineRule="auto"/>
        <w:jc w:val="both"/>
        <w:rPr>
          <w:rFonts w:asciiTheme="minorHAnsi" w:eastAsia="Times New Roman" w:hAnsiTheme="minorHAnsi" w:cstheme="minorHAnsi"/>
          <w:sz w:val="24"/>
          <w:szCs w:val="24"/>
          <w:lang w:val="es-ES_tradnl" w:eastAsia="es-ES"/>
        </w:rPr>
      </w:pPr>
    </w:p>
    <w:p w:rsidR="001F48FE" w:rsidRPr="00E2380A" w:rsidRDefault="001F48FE" w:rsidP="001F48FE">
      <w:p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Desde marzo de 2016 en cumplimiento del Decreto 124 de 2016, se ajustaron los Mapas de Riesgos y Medidas Anticorrupción de acuerdo con la metodología indicada por la Presidencia de la Republica</w:t>
      </w:r>
      <w:r w:rsidRPr="00E2380A">
        <w:rPr>
          <w:rFonts w:asciiTheme="minorHAnsi" w:eastAsia="Times New Roman" w:hAnsiTheme="minorHAnsi" w:cstheme="minorHAnsi"/>
          <w:sz w:val="24"/>
          <w:szCs w:val="24"/>
          <w:vertAlign w:val="superscript"/>
          <w:lang w:val="es-ES_tradnl" w:eastAsia="es-ES"/>
        </w:rPr>
        <w:footnoteReference w:id="2"/>
      </w:r>
      <w:r w:rsidRPr="00E2380A">
        <w:rPr>
          <w:rFonts w:asciiTheme="minorHAnsi" w:eastAsia="Times New Roman" w:hAnsiTheme="minorHAnsi" w:cstheme="minorHAnsi"/>
          <w:sz w:val="24"/>
          <w:szCs w:val="24"/>
          <w:lang w:val="es-ES_tradnl" w:eastAsia="es-ES"/>
        </w:rPr>
        <w:t>, alineando así los mapas anticorrupción de las áreas vulnerables con los procesos de calidad a los que pertenece cada una de ellas. Igualmente se analizaron y valoraron los riesgos teniendo en cuenta las nuevas calificaciones de impacto y probabilidad que permitieron la creación de la Matriz de Riesgos de Corrupción, la cual facilita la ubicación de los riesgos residuales en zonas de riesgo clasificadas (zona riesgo bajo, moderado, alto y extremo), de forma similar a la metodología usada para los mapas de riesgo institucionales. Esta nueva clasificación del riesgo permitirá optimizar la forma de medir los resultados de los controles y acciones de mitigación a desarrollarse en el 2018.</w:t>
      </w:r>
    </w:p>
    <w:p w:rsidR="001F48FE" w:rsidRPr="00E2380A" w:rsidRDefault="001F48FE" w:rsidP="001F48FE">
      <w:pPr>
        <w:spacing w:after="0" w:line="240" w:lineRule="auto"/>
        <w:jc w:val="both"/>
        <w:rPr>
          <w:rFonts w:asciiTheme="minorHAnsi" w:eastAsia="Times New Roman" w:hAnsiTheme="minorHAnsi" w:cstheme="minorHAnsi"/>
          <w:sz w:val="24"/>
          <w:szCs w:val="24"/>
          <w:lang w:val="es-ES_tradnl" w:eastAsia="es-ES"/>
        </w:rPr>
      </w:pPr>
    </w:p>
    <w:p w:rsidR="001F48FE" w:rsidRPr="00E2380A" w:rsidRDefault="001F48FE" w:rsidP="001F48FE">
      <w:p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 xml:space="preserve">Para el año 2018 se continuarán realizando los ajustes a las políticas, metodología, manuales, formatos, mapa y matriz de riesgos de corrupción, en cumplimiento con las nuevas directrices nacionales. Sin embargo para este año tendremos una matriz de riesgos ajustada a los procesos misionales, estratégicos y de apoyo de la Entidad, esto con el fin de no dejar de lado ningún área ni proceso ya que luego de una validación de diferentes fuentes tales como:  Guía de la secretaria de transparencia, Política de transparencia y anticorrupción de transparencia por Colombia, Modelo </w:t>
      </w:r>
      <w:proofErr w:type="spellStart"/>
      <w:r w:rsidRPr="00E2380A">
        <w:rPr>
          <w:rFonts w:asciiTheme="minorHAnsi" w:eastAsia="Times New Roman" w:hAnsiTheme="minorHAnsi" w:cstheme="minorHAnsi"/>
          <w:sz w:val="24"/>
          <w:szCs w:val="24"/>
          <w:lang w:val="es-ES_tradnl" w:eastAsia="es-ES"/>
        </w:rPr>
        <w:t>Cost</w:t>
      </w:r>
      <w:proofErr w:type="spellEnd"/>
      <w:r w:rsidRPr="00E2380A">
        <w:rPr>
          <w:rFonts w:asciiTheme="minorHAnsi" w:eastAsia="Times New Roman" w:hAnsiTheme="minorHAnsi" w:cstheme="minorHAnsi"/>
          <w:sz w:val="24"/>
          <w:szCs w:val="24"/>
          <w:lang w:val="es-ES_tradnl" w:eastAsia="es-ES"/>
        </w:rPr>
        <w:t xml:space="preserve">, DOFA Entidad y Probidad Entidad; se encontraron riesgos que a la fecha la Entidad no tenía identificados y en algunos casos se repetían de área a área lo cual no generaba mayor impacto durante la definición de controles, planes de acción e indicadores.  De otra parte, a fin de optimizar esfuerzos de planeación, se continuará insistiendo para que las áreas armonicen los planes de mitigación propuestos para el 2018 con los planes de acción y los objetivos de la Entidad. </w:t>
      </w:r>
    </w:p>
    <w:p w:rsidR="001F48FE" w:rsidRPr="00E2380A" w:rsidRDefault="001F48FE" w:rsidP="001F48FE">
      <w:pPr>
        <w:spacing w:after="0" w:line="240" w:lineRule="auto"/>
        <w:jc w:val="both"/>
        <w:rPr>
          <w:rFonts w:asciiTheme="minorHAnsi" w:eastAsia="Times New Roman" w:hAnsiTheme="minorHAnsi" w:cstheme="minorHAnsi"/>
          <w:sz w:val="24"/>
          <w:szCs w:val="24"/>
          <w:lang w:val="es-ES_tradnl" w:eastAsia="es-ES"/>
        </w:rPr>
      </w:pPr>
    </w:p>
    <w:p w:rsidR="001F48FE" w:rsidRPr="00E2380A" w:rsidRDefault="001F48FE" w:rsidP="001F48FE">
      <w:p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 xml:space="preserve">Finalmente se realizarán seguimientos trimestrales y un monitoreo anual con base en los factores de riesgo o hechos significativos relacionados con corrupción (riesgos materializados, </w:t>
      </w:r>
      <w:r w:rsidRPr="00E2380A">
        <w:rPr>
          <w:rFonts w:asciiTheme="minorHAnsi" w:eastAsia="Times New Roman" w:hAnsiTheme="minorHAnsi" w:cstheme="minorHAnsi"/>
          <w:sz w:val="24"/>
          <w:szCs w:val="24"/>
          <w:lang w:val="es-ES_tradnl" w:eastAsia="es-ES"/>
        </w:rPr>
        <w:lastRenderedPageBreak/>
        <w:t>investigaciones relacionadas con corrupción, cambios importantes en el entorno que puedan generar riesgo), a fin de tomar las medidas necesarias y ajustar oportunamente lo pertinente.</w:t>
      </w:r>
    </w:p>
    <w:p w:rsidR="005C368D" w:rsidRPr="00E2380A" w:rsidRDefault="005C368D" w:rsidP="006E6F49">
      <w:pPr>
        <w:spacing w:after="0" w:line="240" w:lineRule="auto"/>
        <w:jc w:val="both"/>
        <w:rPr>
          <w:rFonts w:asciiTheme="minorHAnsi" w:eastAsia="Times New Roman" w:hAnsiTheme="minorHAnsi" w:cstheme="minorHAnsi"/>
          <w:sz w:val="24"/>
          <w:szCs w:val="24"/>
          <w:lang w:val="es-ES_tradnl" w:eastAsia="es-ES"/>
        </w:rPr>
      </w:pPr>
    </w:p>
    <w:p w:rsidR="006E6F49" w:rsidRPr="00E2380A" w:rsidRDefault="004B3D05" w:rsidP="00CA55BA">
      <w:pPr>
        <w:keepNext/>
        <w:spacing w:before="240" w:after="60" w:line="240" w:lineRule="auto"/>
        <w:outlineLvl w:val="1"/>
        <w:rPr>
          <w:rFonts w:asciiTheme="minorHAnsi" w:eastAsia="Times New Roman" w:hAnsiTheme="minorHAnsi" w:cstheme="minorHAnsi"/>
          <w:b/>
          <w:bCs/>
          <w:i/>
          <w:iCs/>
          <w:sz w:val="24"/>
          <w:szCs w:val="24"/>
          <w:lang w:val="es-ES" w:eastAsia="es-ES"/>
        </w:rPr>
      </w:pPr>
      <w:bookmarkStart w:id="69" w:name="_Toc355014824"/>
      <w:bookmarkStart w:id="70" w:name="_Toc355014905"/>
      <w:bookmarkStart w:id="71" w:name="_Toc355015021"/>
      <w:bookmarkStart w:id="72" w:name="_Toc355015075"/>
      <w:bookmarkStart w:id="73" w:name="_Toc355015237"/>
      <w:bookmarkStart w:id="74" w:name="_Toc361238720"/>
      <w:bookmarkStart w:id="75" w:name="_Toc378867802"/>
      <w:bookmarkStart w:id="76" w:name="_Toc441487017"/>
      <w:bookmarkStart w:id="77" w:name="_Toc505160449"/>
      <w:r w:rsidRPr="00E2380A">
        <w:rPr>
          <w:rFonts w:asciiTheme="minorHAnsi" w:eastAsia="Times New Roman" w:hAnsiTheme="minorHAnsi" w:cstheme="minorHAnsi"/>
          <w:b/>
          <w:bCs/>
          <w:i/>
          <w:iCs/>
          <w:sz w:val="24"/>
          <w:szCs w:val="24"/>
          <w:lang w:val="es-ES" w:eastAsia="es-ES"/>
        </w:rPr>
        <w:t xml:space="preserve">6.2 </w:t>
      </w:r>
      <w:r w:rsidR="006E6F49" w:rsidRPr="00E2380A">
        <w:rPr>
          <w:rFonts w:asciiTheme="minorHAnsi" w:eastAsia="Times New Roman" w:hAnsiTheme="minorHAnsi" w:cstheme="minorHAnsi"/>
          <w:b/>
          <w:bCs/>
          <w:i/>
          <w:iCs/>
          <w:sz w:val="24"/>
          <w:szCs w:val="24"/>
          <w:lang w:val="es-ES" w:eastAsia="es-ES"/>
        </w:rPr>
        <w:t>RACIONALIZACIÓN DE TRÁMITES:</w:t>
      </w:r>
      <w:bookmarkEnd w:id="69"/>
      <w:bookmarkEnd w:id="70"/>
      <w:bookmarkEnd w:id="71"/>
      <w:bookmarkEnd w:id="72"/>
      <w:bookmarkEnd w:id="73"/>
      <w:bookmarkEnd w:id="74"/>
      <w:bookmarkEnd w:id="75"/>
      <w:bookmarkEnd w:id="76"/>
      <w:bookmarkEnd w:id="77"/>
    </w:p>
    <w:p w:rsidR="00420A29" w:rsidRPr="00E2380A" w:rsidRDefault="00420A29" w:rsidP="00420A29">
      <w:pPr>
        <w:keepNext/>
        <w:spacing w:before="240" w:after="60" w:line="240" w:lineRule="auto"/>
        <w:outlineLvl w:val="1"/>
        <w:rPr>
          <w:rFonts w:asciiTheme="minorHAnsi" w:eastAsia="Times New Roman" w:hAnsiTheme="minorHAnsi" w:cstheme="minorHAnsi"/>
          <w:b/>
          <w:bCs/>
          <w:i/>
          <w:iCs/>
          <w:sz w:val="24"/>
          <w:szCs w:val="24"/>
          <w:lang w:val="es-ES" w:eastAsia="es-ES"/>
        </w:rPr>
      </w:pPr>
      <w:bookmarkStart w:id="78" w:name="_Toc473643924"/>
      <w:bookmarkStart w:id="79" w:name="_Toc505160450"/>
      <w:r w:rsidRPr="00E2380A">
        <w:rPr>
          <w:rFonts w:asciiTheme="minorHAnsi" w:eastAsia="Times New Roman" w:hAnsiTheme="minorHAnsi" w:cstheme="minorHAnsi"/>
          <w:b/>
          <w:bCs/>
          <w:i/>
          <w:iCs/>
          <w:sz w:val="24"/>
          <w:szCs w:val="24"/>
          <w:lang w:val="es-ES" w:eastAsia="es-ES"/>
        </w:rPr>
        <w:t>6.2.1 Identificación de Trámites</w:t>
      </w:r>
      <w:bookmarkEnd w:id="78"/>
      <w:bookmarkEnd w:id="79"/>
    </w:p>
    <w:p w:rsidR="00420A29" w:rsidRPr="00E2380A" w:rsidRDefault="00420A29" w:rsidP="00420A29">
      <w:pPr>
        <w:spacing w:after="0" w:line="240" w:lineRule="auto"/>
        <w:rPr>
          <w:rFonts w:asciiTheme="minorHAnsi" w:eastAsia="Times New Roman" w:hAnsiTheme="minorHAnsi" w:cstheme="minorHAnsi"/>
          <w:sz w:val="24"/>
          <w:szCs w:val="24"/>
          <w:lang w:val="es-ES_tradnl" w:eastAsia="es-ES"/>
        </w:rPr>
      </w:pPr>
    </w:p>
    <w:p w:rsidR="00420A29" w:rsidRPr="00E2380A" w:rsidRDefault="00420A29" w:rsidP="00420A29">
      <w:p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eastAsia="es-ES"/>
        </w:rPr>
        <w:t xml:space="preserve">La Agencia Nacional de Infraestructura </w:t>
      </w:r>
      <w:r w:rsidRPr="00E2380A">
        <w:rPr>
          <w:rFonts w:asciiTheme="minorHAnsi" w:eastAsia="Times New Roman" w:hAnsiTheme="minorHAnsi" w:cstheme="minorHAnsi"/>
          <w:sz w:val="24"/>
          <w:szCs w:val="24"/>
          <w:lang w:val="es-ES_tradnl" w:eastAsia="es-ES"/>
        </w:rPr>
        <w:t>cuenta con el siguiente inventario de trámites (</w:t>
      </w:r>
      <w:hyperlink r:id="rId14" w:history="1">
        <w:r w:rsidRPr="00E2380A">
          <w:rPr>
            <w:rFonts w:asciiTheme="minorHAnsi" w:eastAsia="Times New Roman" w:hAnsiTheme="minorHAnsi" w:cstheme="minorHAnsi"/>
            <w:color w:val="0000FF"/>
            <w:sz w:val="24"/>
            <w:szCs w:val="24"/>
            <w:u w:val="single"/>
            <w:lang w:val="es-ES_tradnl" w:eastAsia="es-ES"/>
          </w:rPr>
          <w:t>http://www.ani.gov.co/servicios-de-informacion-al-ciudadano/tramites</w:t>
        </w:r>
      </w:hyperlink>
      <w:r w:rsidRPr="00E2380A">
        <w:rPr>
          <w:rFonts w:asciiTheme="minorHAnsi" w:eastAsia="Times New Roman" w:hAnsiTheme="minorHAnsi" w:cstheme="minorHAnsi"/>
          <w:sz w:val="24"/>
          <w:szCs w:val="24"/>
          <w:lang w:val="es-ES_tradnl" w:eastAsia="es-ES"/>
        </w:rPr>
        <w:t>):</w:t>
      </w:r>
    </w:p>
    <w:p w:rsidR="00420A29" w:rsidRPr="00E2380A" w:rsidRDefault="00420A29" w:rsidP="00420A29">
      <w:pPr>
        <w:spacing w:after="0" w:line="240" w:lineRule="auto"/>
        <w:rPr>
          <w:rFonts w:asciiTheme="minorHAnsi" w:eastAsia="Times New Roman" w:hAnsiTheme="minorHAnsi" w:cstheme="minorHAnsi"/>
          <w:sz w:val="24"/>
          <w:szCs w:val="24"/>
          <w:lang w:val="es-ES_tradnl" w:eastAsia="es-ES"/>
        </w:rPr>
      </w:pPr>
    </w:p>
    <w:p w:rsidR="00420A29" w:rsidRPr="00E2380A" w:rsidRDefault="00420A29" w:rsidP="00420A29">
      <w:pPr>
        <w:numPr>
          <w:ilvl w:val="0"/>
          <w:numId w:val="1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Permiso para el uso, la ocupación y la intervención temporal de la infraestructura vial carretera concesionada y férrea.</w:t>
      </w:r>
    </w:p>
    <w:p w:rsidR="00420A29" w:rsidRPr="00E2380A" w:rsidRDefault="00420A29" w:rsidP="00420A29">
      <w:pPr>
        <w:numPr>
          <w:ilvl w:val="0"/>
          <w:numId w:val="1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Concesión Portuaria</w:t>
      </w:r>
    </w:p>
    <w:p w:rsidR="00420A29" w:rsidRPr="00E2380A" w:rsidRDefault="00420A29" w:rsidP="00420A29">
      <w:pPr>
        <w:numPr>
          <w:ilvl w:val="0"/>
          <w:numId w:val="1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Concesiones para Embarcaderos</w:t>
      </w:r>
    </w:p>
    <w:p w:rsidR="00420A29" w:rsidRPr="00E2380A" w:rsidRDefault="00420A29" w:rsidP="00420A29">
      <w:pPr>
        <w:numPr>
          <w:ilvl w:val="0"/>
          <w:numId w:val="1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Autorización Temporal Portuaria</w:t>
      </w:r>
    </w:p>
    <w:p w:rsidR="00420A29" w:rsidRPr="00E2380A" w:rsidRDefault="00420A29" w:rsidP="00420A29">
      <w:pPr>
        <w:spacing w:after="0" w:line="240" w:lineRule="auto"/>
        <w:rPr>
          <w:rFonts w:asciiTheme="minorHAnsi" w:eastAsia="Times New Roman" w:hAnsiTheme="minorHAnsi" w:cstheme="minorHAnsi"/>
          <w:sz w:val="24"/>
          <w:szCs w:val="24"/>
          <w:lang w:val="es-ES_tradnl" w:eastAsia="es-ES"/>
        </w:rPr>
      </w:pPr>
    </w:p>
    <w:p w:rsidR="00420A29" w:rsidRPr="00E2380A" w:rsidRDefault="00420A29" w:rsidP="00420A29">
      <w:p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En cadena de trámites:</w:t>
      </w:r>
    </w:p>
    <w:p w:rsidR="00420A29" w:rsidRPr="00E2380A" w:rsidRDefault="00420A29" w:rsidP="00420A29">
      <w:pPr>
        <w:spacing w:after="0" w:line="240" w:lineRule="auto"/>
        <w:rPr>
          <w:rFonts w:asciiTheme="minorHAnsi" w:eastAsia="Times New Roman" w:hAnsiTheme="minorHAnsi" w:cstheme="minorHAnsi"/>
          <w:sz w:val="24"/>
          <w:szCs w:val="24"/>
          <w:lang w:val="es-ES_tradnl" w:eastAsia="es-ES"/>
        </w:rPr>
      </w:pPr>
    </w:p>
    <w:p w:rsidR="00420A29" w:rsidRPr="00E2380A" w:rsidRDefault="00420A29" w:rsidP="00420A29">
      <w:pPr>
        <w:numPr>
          <w:ilvl w:val="0"/>
          <w:numId w:val="1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Concepto de viabilidad técnica para ubicación de estaciones de servicio en vías nacionales concesionadas.</w:t>
      </w:r>
    </w:p>
    <w:p w:rsidR="00420A29" w:rsidRPr="00E2380A" w:rsidRDefault="00420A29" w:rsidP="00420A29">
      <w:pPr>
        <w:numPr>
          <w:ilvl w:val="0"/>
          <w:numId w:val="1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 xml:space="preserve">Concepto de viabilidad técnica para transporte de carga indivisible extra dimensionada y </w:t>
      </w:r>
      <w:proofErr w:type="spellStart"/>
      <w:proofErr w:type="gramStart"/>
      <w:r w:rsidRPr="00E2380A">
        <w:rPr>
          <w:rFonts w:asciiTheme="minorHAnsi" w:eastAsia="Times New Roman" w:hAnsiTheme="minorHAnsi" w:cstheme="minorHAnsi"/>
          <w:sz w:val="24"/>
          <w:szCs w:val="24"/>
          <w:lang w:val="es-ES_tradnl" w:eastAsia="es-ES"/>
        </w:rPr>
        <w:t>extra</w:t>
      </w:r>
      <w:r w:rsidR="002A19C1">
        <w:rPr>
          <w:rFonts w:asciiTheme="minorHAnsi" w:eastAsia="Times New Roman" w:hAnsiTheme="minorHAnsi" w:cstheme="minorHAnsi"/>
          <w:sz w:val="24"/>
          <w:szCs w:val="24"/>
          <w:lang w:val="es-ES_tradnl" w:eastAsia="es-ES"/>
        </w:rPr>
        <w:t>-</w:t>
      </w:r>
      <w:r w:rsidRPr="00E2380A">
        <w:rPr>
          <w:rFonts w:asciiTheme="minorHAnsi" w:eastAsia="Times New Roman" w:hAnsiTheme="minorHAnsi" w:cstheme="minorHAnsi"/>
          <w:sz w:val="24"/>
          <w:szCs w:val="24"/>
          <w:lang w:val="es-ES_tradnl" w:eastAsia="es-ES"/>
        </w:rPr>
        <w:t>pesada</w:t>
      </w:r>
      <w:proofErr w:type="spellEnd"/>
      <w:proofErr w:type="gramEnd"/>
    </w:p>
    <w:p w:rsidR="00420A29" w:rsidRPr="00E2380A" w:rsidRDefault="00420A29" w:rsidP="00420A29">
      <w:pPr>
        <w:keepNext/>
        <w:spacing w:before="240" w:after="60" w:line="240" w:lineRule="auto"/>
        <w:outlineLvl w:val="1"/>
        <w:rPr>
          <w:rFonts w:asciiTheme="minorHAnsi" w:eastAsia="Times New Roman" w:hAnsiTheme="minorHAnsi" w:cstheme="minorHAnsi"/>
          <w:b/>
          <w:bCs/>
          <w:i/>
          <w:iCs/>
          <w:sz w:val="24"/>
          <w:szCs w:val="24"/>
          <w:lang w:val="es-ES" w:eastAsia="es-ES"/>
        </w:rPr>
      </w:pPr>
      <w:bookmarkStart w:id="80" w:name="_Toc473643925"/>
      <w:bookmarkStart w:id="81" w:name="_Toc505160451"/>
      <w:r w:rsidRPr="00E2380A">
        <w:rPr>
          <w:rFonts w:asciiTheme="minorHAnsi" w:eastAsia="Times New Roman" w:hAnsiTheme="minorHAnsi" w:cstheme="minorHAnsi"/>
          <w:b/>
          <w:bCs/>
          <w:i/>
          <w:iCs/>
          <w:sz w:val="24"/>
          <w:szCs w:val="24"/>
          <w:lang w:val="es-ES" w:eastAsia="es-ES"/>
        </w:rPr>
        <w:t>6.2.2 Priorización de Trámites</w:t>
      </w:r>
      <w:bookmarkEnd w:id="80"/>
      <w:bookmarkEnd w:id="81"/>
    </w:p>
    <w:p w:rsidR="00420A29" w:rsidRPr="00E2380A" w:rsidRDefault="00420A29" w:rsidP="00420A29">
      <w:pPr>
        <w:spacing w:after="0" w:line="240" w:lineRule="auto"/>
        <w:rPr>
          <w:rFonts w:asciiTheme="minorHAnsi" w:eastAsia="Times New Roman" w:hAnsiTheme="minorHAnsi" w:cstheme="minorHAnsi"/>
          <w:sz w:val="24"/>
          <w:szCs w:val="24"/>
          <w:lang w:val="es-ES_tradnl" w:eastAsia="es-ES"/>
        </w:rPr>
      </w:pPr>
    </w:p>
    <w:p w:rsidR="00420A29" w:rsidRPr="00E2380A" w:rsidRDefault="00420A29" w:rsidP="00420A29">
      <w:p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Estos trámites fueron identificados y racionalizados en vigencias anteriores y para su caracterización se identificó la pertinencia de la existencia del trámite, los hallazgos de las auditorías internas, la complejidad de los trámites, los costos asociados, los tiempos de ejecución; adicionalmente, en los mismos se encuentran incorporados los acuerdos de niveles de servicio.</w:t>
      </w:r>
    </w:p>
    <w:p w:rsidR="00420A29" w:rsidRPr="00E2380A" w:rsidRDefault="00420A29" w:rsidP="00420A29">
      <w:pPr>
        <w:spacing w:after="0" w:line="240" w:lineRule="auto"/>
        <w:jc w:val="both"/>
        <w:rPr>
          <w:rFonts w:asciiTheme="minorHAnsi" w:eastAsia="Times New Roman" w:hAnsiTheme="minorHAnsi" w:cstheme="minorHAnsi"/>
          <w:sz w:val="24"/>
          <w:szCs w:val="24"/>
          <w:lang w:val="es-ES_tradnl" w:eastAsia="es-ES"/>
        </w:rPr>
      </w:pPr>
    </w:p>
    <w:p w:rsidR="00420A29" w:rsidRPr="00E2380A" w:rsidRDefault="00420A29" w:rsidP="00420A29">
      <w:pPr>
        <w:keepNext/>
        <w:spacing w:before="240" w:after="60" w:line="240" w:lineRule="auto"/>
        <w:outlineLvl w:val="1"/>
        <w:rPr>
          <w:rFonts w:asciiTheme="minorHAnsi" w:eastAsia="Times New Roman" w:hAnsiTheme="minorHAnsi" w:cstheme="minorHAnsi"/>
          <w:b/>
          <w:bCs/>
          <w:i/>
          <w:iCs/>
          <w:sz w:val="24"/>
          <w:szCs w:val="24"/>
          <w:lang w:val="es-ES" w:eastAsia="es-ES"/>
        </w:rPr>
      </w:pPr>
      <w:bookmarkStart w:id="82" w:name="_Toc473643926"/>
      <w:bookmarkStart w:id="83" w:name="_Toc505160452"/>
      <w:r w:rsidRPr="00E2380A">
        <w:rPr>
          <w:rFonts w:asciiTheme="minorHAnsi" w:eastAsia="Times New Roman" w:hAnsiTheme="minorHAnsi" w:cstheme="minorHAnsi"/>
          <w:b/>
          <w:bCs/>
          <w:i/>
          <w:iCs/>
          <w:sz w:val="24"/>
          <w:szCs w:val="24"/>
          <w:lang w:val="es-ES" w:eastAsia="es-ES"/>
        </w:rPr>
        <w:t>6.2.3 Racionalización de Trámites</w:t>
      </w:r>
      <w:bookmarkEnd w:id="82"/>
      <w:bookmarkEnd w:id="83"/>
    </w:p>
    <w:p w:rsidR="00420A29" w:rsidRPr="00E2380A" w:rsidRDefault="00420A29" w:rsidP="00420A29">
      <w:pPr>
        <w:spacing w:after="0" w:line="240" w:lineRule="auto"/>
        <w:rPr>
          <w:rFonts w:asciiTheme="minorHAnsi" w:eastAsia="Times New Roman" w:hAnsiTheme="minorHAnsi" w:cstheme="minorHAnsi"/>
          <w:b/>
          <w:sz w:val="24"/>
          <w:szCs w:val="24"/>
          <w:lang w:val="es-ES" w:eastAsia="es-ES"/>
        </w:rPr>
      </w:pPr>
    </w:p>
    <w:p w:rsidR="00420A29" w:rsidRPr="00E2380A" w:rsidRDefault="00420A29" w:rsidP="00420A29">
      <w:p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 xml:space="preserve">La totalidad de nuestros trámites </w:t>
      </w:r>
      <w:r w:rsidR="00585057">
        <w:rPr>
          <w:rFonts w:asciiTheme="minorHAnsi" w:eastAsia="Times New Roman" w:hAnsiTheme="minorHAnsi" w:cstheme="minorHAnsi"/>
          <w:sz w:val="24"/>
          <w:szCs w:val="24"/>
          <w:lang w:val="es-ES_tradnl" w:eastAsia="es-ES"/>
        </w:rPr>
        <w:t xml:space="preserve">( Concesión Portuaria – Autorización temporal portuaria – autorización para embarcaderos – permiso de intervención, ocupación o uso temporal en </w:t>
      </w:r>
      <w:r w:rsidR="00867D92">
        <w:rPr>
          <w:rFonts w:asciiTheme="minorHAnsi" w:eastAsia="Times New Roman" w:hAnsiTheme="minorHAnsi" w:cstheme="minorHAnsi"/>
          <w:sz w:val="24"/>
          <w:szCs w:val="24"/>
          <w:lang w:val="es-ES_tradnl" w:eastAsia="es-ES"/>
        </w:rPr>
        <w:t>vía</w:t>
      </w:r>
      <w:r w:rsidR="00585057">
        <w:rPr>
          <w:rFonts w:asciiTheme="minorHAnsi" w:eastAsia="Times New Roman" w:hAnsiTheme="minorHAnsi" w:cstheme="minorHAnsi"/>
          <w:sz w:val="24"/>
          <w:szCs w:val="24"/>
          <w:lang w:val="es-ES_tradnl" w:eastAsia="es-ES"/>
        </w:rPr>
        <w:t xml:space="preserve"> nacional concesionada carretero o férreo – concepto de viabilidad para ubicación de estaciones de servicio en vía nacional concesionada – concepto de viabilidad para movilización de carga extra dimensionada y extra pesada ) </w:t>
      </w:r>
      <w:r w:rsidRPr="00E2380A">
        <w:rPr>
          <w:rFonts w:asciiTheme="minorHAnsi" w:eastAsia="Times New Roman" w:hAnsiTheme="minorHAnsi" w:cstheme="minorHAnsi"/>
          <w:sz w:val="24"/>
          <w:szCs w:val="24"/>
          <w:lang w:val="es-ES_tradnl" w:eastAsia="es-ES"/>
        </w:rPr>
        <w:t xml:space="preserve">se encuentran avalados en el </w:t>
      </w:r>
      <w:r w:rsidR="00585057">
        <w:rPr>
          <w:rFonts w:asciiTheme="minorHAnsi" w:eastAsia="Times New Roman" w:hAnsiTheme="minorHAnsi" w:cstheme="minorHAnsi"/>
          <w:sz w:val="24"/>
          <w:szCs w:val="24"/>
          <w:lang w:val="es-ES_tradnl" w:eastAsia="es-ES"/>
        </w:rPr>
        <w:t>Sistema Único de Información de Trámites -</w:t>
      </w:r>
      <w:r w:rsidRPr="00E2380A">
        <w:rPr>
          <w:rFonts w:asciiTheme="minorHAnsi" w:eastAsia="Times New Roman" w:hAnsiTheme="minorHAnsi" w:cstheme="minorHAnsi"/>
          <w:sz w:val="24"/>
          <w:szCs w:val="24"/>
          <w:lang w:val="es-ES_tradnl" w:eastAsia="es-ES"/>
        </w:rPr>
        <w:t>SUIT</w:t>
      </w:r>
      <w:r w:rsidR="00585057">
        <w:rPr>
          <w:rFonts w:asciiTheme="minorHAnsi" w:eastAsia="Times New Roman" w:hAnsiTheme="minorHAnsi" w:cstheme="minorHAnsi"/>
          <w:sz w:val="24"/>
          <w:szCs w:val="24"/>
          <w:lang w:val="es-ES_tradnl" w:eastAsia="es-ES"/>
        </w:rPr>
        <w:t>-</w:t>
      </w:r>
      <w:r w:rsidRPr="00E2380A">
        <w:rPr>
          <w:rFonts w:asciiTheme="minorHAnsi" w:eastAsia="Times New Roman" w:hAnsiTheme="minorHAnsi" w:cstheme="minorHAnsi"/>
          <w:sz w:val="24"/>
          <w:szCs w:val="24"/>
          <w:lang w:val="es-ES_tradnl" w:eastAsia="es-ES"/>
        </w:rPr>
        <w:t xml:space="preserve"> e incluidos en la plataforma </w:t>
      </w:r>
      <w:hyperlink r:id="rId15" w:history="1">
        <w:proofErr w:type="spellStart"/>
        <w:r w:rsidR="00585057">
          <w:rPr>
            <w:rFonts w:asciiTheme="minorHAnsi" w:eastAsia="Times New Roman" w:hAnsiTheme="minorHAnsi" w:cstheme="minorHAnsi"/>
            <w:color w:val="0000FF"/>
            <w:sz w:val="24"/>
            <w:szCs w:val="24"/>
            <w:u w:val="single"/>
            <w:lang w:val="es-ES_tradnl" w:eastAsia="es-ES"/>
          </w:rPr>
          <w:t>No+filas</w:t>
        </w:r>
        <w:proofErr w:type="spellEnd"/>
      </w:hyperlink>
      <w:r w:rsidRPr="00E2380A">
        <w:rPr>
          <w:rFonts w:asciiTheme="minorHAnsi" w:eastAsia="Times New Roman" w:hAnsiTheme="minorHAnsi" w:cstheme="minorHAnsi"/>
          <w:sz w:val="24"/>
          <w:szCs w:val="24"/>
          <w:lang w:val="es-ES_tradnl" w:eastAsia="es-ES"/>
        </w:rPr>
        <w:t>.</w:t>
      </w:r>
    </w:p>
    <w:p w:rsidR="00420A29" w:rsidRPr="00E2380A" w:rsidRDefault="00420A29" w:rsidP="00420A29">
      <w:pPr>
        <w:keepNext/>
        <w:spacing w:before="240" w:after="60" w:line="240" w:lineRule="auto"/>
        <w:outlineLvl w:val="1"/>
        <w:rPr>
          <w:rFonts w:asciiTheme="minorHAnsi" w:eastAsia="Times New Roman" w:hAnsiTheme="minorHAnsi" w:cstheme="minorHAnsi"/>
          <w:b/>
          <w:bCs/>
          <w:i/>
          <w:iCs/>
          <w:sz w:val="24"/>
          <w:szCs w:val="24"/>
          <w:lang w:val="es-ES" w:eastAsia="es-ES"/>
        </w:rPr>
      </w:pPr>
      <w:bookmarkStart w:id="84" w:name="_Toc355014825"/>
      <w:bookmarkStart w:id="85" w:name="_Toc355014906"/>
      <w:bookmarkStart w:id="86" w:name="_Toc355015022"/>
      <w:bookmarkStart w:id="87" w:name="_Toc355015076"/>
      <w:bookmarkStart w:id="88" w:name="_Toc355015238"/>
      <w:bookmarkStart w:id="89" w:name="_Toc361238721"/>
      <w:bookmarkStart w:id="90" w:name="_Toc378867803"/>
      <w:bookmarkStart w:id="91" w:name="_Toc441487018"/>
      <w:bookmarkStart w:id="92" w:name="_Toc473643927"/>
      <w:bookmarkStart w:id="93" w:name="_Toc505160453"/>
      <w:r w:rsidRPr="00E2380A">
        <w:rPr>
          <w:rFonts w:asciiTheme="minorHAnsi" w:eastAsia="Times New Roman" w:hAnsiTheme="minorHAnsi" w:cstheme="minorHAnsi"/>
          <w:b/>
          <w:bCs/>
          <w:i/>
          <w:iCs/>
          <w:sz w:val="24"/>
          <w:szCs w:val="24"/>
          <w:lang w:val="es-ES" w:eastAsia="es-ES"/>
        </w:rPr>
        <w:lastRenderedPageBreak/>
        <w:t xml:space="preserve">6.2.4 </w:t>
      </w:r>
      <w:bookmarkEnd w:id="84"/>
      <w:bookmarkEnd w:id="85"/>
      <w:bookmarkEnd w:id="86"/>
      <w:bookmarkEnd w:id="87"/>
      <w:bookmarkEnd w:id="88"/>
      <w:bookmarkEnd w:id="89"/>
      <w:bookmarkEnd w:id="90"/>
      <w:bookmarkEnd w:id="91"/>
      <w:r w:rsidRPr="00E2380A">
        <w:rPr>
          <w:rFonts w:asciiTheme="minorHAnsi" w:eastAsia="Times New Roman" w:hAnsiTheme="minorHAnsi" w:cstheme="minorHAnsi"/>
          <w:b/>
          <w:bCs/>
          <w:i/>
          <w:iCs/>
          <w:sz w:val="24"/>
          <w:szCs w:val="24"/>
          <w:lang w:val="es-ES" w:eastAsia="es-ES"/>
        </w:rPr>
        <w:t>Interoperabilidad</w:t>
      </w:r>
      <w:bookmarkEnd w:id="92"/>
      <w:bookmarkEnd w:id="93"/>
    </w:p>
    <w:p w:rsidR="00420A29" w:rsidRPr="00E2380A" w:rsidRDefault="00420A29" w:rsidP="00420A29">
      <w:pPr>
        <w:spacing w:after="0" w:line="240" w:lineRule="auto"/>
        <w:jc w:val="both"/>
        <w:rPr>
          <w:rFonts w:asciiTheme="minorHAnsi" w:eastAsia="Times New Roman" w:hAnsiTheme="minorHAnsi" w:cstheme="minorHAnsi"/>
          <w:sz w:val="24"/>
          <w:szCs w:val="24"/>
          <w:lang w:eastAsia="es-ES"/>
        </w:rPr>
      </w:pPr>
      <w:r w:rsidRPr="00585057">
        <w:rPr>
          <w:rFonts w:asciiTheme="minorHAnsi" w:eastAsia="Times New Roman" w:hAnsiTheme="minorHAnsi" w:cstheme="minorHAnsi"/>
          <w:sz w:val="24"/>
          <w:szCs w:val="24"/>
          <w:lang w:eastAsia="es-ES"/>
        </w:rPr>
        <w:t>Atención al Ciudadano durante la presente vigencia liderará la continuidad del proceso para la identificación de nuevas cadenas de trámites, y análisis de la viabilidad de su inclusión en el sistema único de información de trámites –SUIT- o su posibilidad de unificación con otro existente.</w:t>
      </w:r>
    </w:p>
    <w:p w:rsidR="006E6F49" w:rsidRPr="00E2380A" w:rsidRDefault="006E6F49" w:rsidP="006E6F49">
      <w:pPr>
        <w:spacing w:after="0" w:line="240" w:lineRule="auto"/>
        <w:jc w:val="both"/>
        <w:rPr>
          <w:rFonts w:asciiTheme="minorHAnsi" w:eastAsia="Times New Roman" w:hAnsiTheme="minorHAnsi" w:cstheme="minorHAnsi"/>
          <w:b/>
          <w:bCs/>
          <w:sz w:val="24"/>
          <w:szCs w:val="24"/>
          <w:lang w:val="es-ES" w:eastAsia="es-ES"/>
        </w:rPr>
      </w:pPr>
    </w:p>
    <w:p w:rsidR="006E6F49" w:rsidRPr="00E2380A" w:rsidRDefault="004B3D05" w:rsidP="004B3D05">
      <w:pPr>
        <w:keepNext/>
        <w:spacing w:before="240" w:after="60" w:line="240" w:lineRule="auto"/>
        <w:outlineLvl w:val="1"/>
        <w:rPr>
          <w:rFonts w:asciiTheme="minorHAnsi" w:eastAsia="Times New Roman" w:hAnsiTheme="minorHAnsi" w:cstheme="minorHAnsi"/>
          <w:b/>
          <w:bCs/>
          <w:i/>
          <w:iCs/>
          <w:sz w:val="24"/>
          <w:szCs w:val="24"/>
          <w:lang w:val="es-ES" w:eastAsia="es-ES"/>
        </w:rPr>
      </w:pPr>
      <w:bookmarkStart w:id="94" w:name="_Toc355014828"/>
      <w:bookmarkStart w:id="95" w:name="_Toc355014909"/>
      <w:bookmarkStart w:id="96" w:name="_Toc355015025"/>
      <w:bookmarkStart w:id="97" w:name="_Toc355015079"/>
      <w:bookmarkStart w:id="98" w:name="_Toc355015241"/>
      <w:bookmarkStart w:id="99" w:name="_Toc361238724"/>
      <w:bookmarkStart w:id="100" w:name="_Toc378867806"/>
      <w:bookmarkStart w:id="101" w:name="_Toc441487020"/>
      <w:bookmarkStart w:id="102" w:name="_Toc505160454"/>
      <w:r w:rsidRPr="00E2380A">
        <w:rPr>
          <w:rFonts w:asciiTheme="minorHAnsi" w:eastAsia="Times New Roman" w:hAnsiTheme="minorHAnsi" w:cstheme="minorHAnsi"/>
          <w:b/>
          <w:bCs/>
          <w:i/>
          <w:iCs/>
          <w:sz w:val="24"/>
          <w:szCs w:val="24"/>
          <w:lang w:val="es-ES" w:eastAsia="es-ES"/>
        </w:rPr>
        <w:t>6.3 RENDICIÓN DE CUENTAS:</w:t>
      </w:r>
      <w:bookmarkEnd w:id="94"/>
      <w:bookmarkEnd w:id="95"/>
      <w:bookmarkEnd w:id="96"/>
      <w:bookmarkEnd w:id="97"/>
      <w:bookmarkEnd w:id="98"/>
      <w:bookmarkEnd w:id="99"/>
      <w:bookmarkEnd w:id="100"/>
      <w:bookmarkEnd w:id="101"/>
      <w:bookmarkEnd w:id="102"/>
    </w:p>
    <w:p w:rsidR="006E6F49" w:rsidRPr="00E2380A" w:rsidRDefault="006E6F49" w:rsidP="006E6F49">
      <w:pPr>
        <w:keepNext/>
        <w:numPr>
          <w:ilvl w:val="2"/>
          <w:numId w:val="20"/>
        </w:numPr>
        <w:spacing w:before="240" w:after="60" w:line="240" w:lineRule="auto"/>
        <w:outlineLvl w:val="1"/>
        <w:rPr>
          <w:rFonts w:asciiTheme="minorHAnsi" w:eastAsia="Times New Roman" w:hAnsiTheme="minorHAnsi" w:cstheme="minorHAnsi"/>
          <w:b/>
          <w:bCs/>
          <w:i/>
          <w:iCs/>
          <w:sz w:val="24"/>
          <w:szCs w:val="24"/>
          <w:lang w:val="es-ES" w:eastAsia="es-ES"/>
        </w:rPr>
      </w:pPr>
      <w:bookmarkStart w:id="103" w:name="_Toc441487021"/>
      <w:bookmarkStart w:id="104" w:name="_Toc505160455"/>
      <w:bookmarkStart w:id="105" w:name="_Toc355014829"/>
      <w:bookmarkStart w:id="106" w:name="_Toc355014910"/>
      <w:bookmarkStart w:id="107" w:name="_Toc355015026"/>
      <w:bookmarkStart w:id="108" w:name="_Toc355015080"/>
      <w:bookmarkStart w:id="109" w:name="_Toc355015242"/>
      <w:bookmarkStart w:id="110" w:name="_Toc361238725"/>
      <w:bookmarkEnd w:id="28"/>
      <w:bookmarkEnd w:id="41"/>
      <w:bookmarkEnd w:id="42"/>
      <w:r w:rsidRPr="00E2380A">
        <w:rPr>
          <w:rFonts w:asciiTheme="minorHAnsi" w:eastAsia="Times New Roman" w:hAnsiTheme="minorHAnsi" w:cstheme="minorHAnsi"/>
          <w:b/>
          <w:bCs/>
          <w:i/>
          <w:iCs/>
          <w:sz w:val="24"/>
          <w:szCs w:val="24"/>
          <w:lang w:val="es-ES" w:eastAsia="es-ES"/>
        </w:rPr>
        <w:t>Objetivo</w:t>
      </w:r>
      <w:bookmarkEnd w:id="103"/>
      <w:bookmarkEnd w:id="104"/>
    </w:p>
    <w:p w:rsidR="006E6F49" w:rsidRPr="00E2380A" w:rsidRDefault="006E6F49" w:rsidP="006E6F49">
      <w:pPr>
        <w:spacing w:after="0" w:line="240" w:lineRule="auto"/>
        <w:rPr>
          <w:rFonts w:asciiTheme="minorHAnsi" w:eastAsia="Times New Roman" w:hAnsiTheme="minorHAnsi" w:cstheme="minorHAnsi"/>
          <w:sz w:val="24"/>
          <w:szCs w:val="24"/>
          <w:lang w:val="es-ES" w:eastAsia="es-ES"/>
        </w:rPr>
      </w:pPr>
    </w:p>
    <w:p w:rsidR="00CC0BF3" w:rsidRPr="00E2380A" w:rsidRDefault="00CC0BF3" w:rsidP="00CC0BF3">
      <w:pPr>
        <w:spacing w:after="0" w:line="240" w:lineRule="auto"/>
        <w:jc w:val="both"/>
        <w:rPr>
          <w:rFonts w:asciiTheme="minorHAnsi" w:eastAsia="Times New Roman" w:hAnsiTheme="minorHAnsi" w:cstheme="minorHAnsi"/>
          <w:sz w:val="24"/>
          <w:szCs w:val="24"/>
        </w:rPr>
      </w:pPr>
      <w:bookmarkStart w:id="111" w:name="_Toc353973020"/>
      <w:bookmarkStart w:id="112" w:name="_Toc353973071"/>
      <w:bookmarkStart w:id="113" w:name="_Toc355014833"/>
      <w:bookmarkStart w:id="114" w:name="_Toc355014914"/>
      <w:bookmarkStart w:id="115" w:name="_Toc355014957"/>
      <w:bookmarkStart w:id="116" w:name="_Toc355015030"/>
      <w:bookmarkStart w:id="117" w:name="_Toc355015084"/>
      <w:bookmarkStart w:id="118" w:name="_Toc355015246"/>
      <w:bookmarkStart w:id="119" w:name="_Toc361238729"/>
      <w:bookmarkEnd w:id="105"/>
      <w:bookmarkEnd w:id="106"/>
      <w:bookmarkEnd w:id="107"/>
      <w:bookmarkEnd w:id="108"/>
      <w:bookmarkEnd w:id="109"/>
      <w:bookmarkEnd w:id="110"/>
      <w:r w:rsidRPr="00E2380A">
        <w:rPr>
          <w:rFonts w:asciiTheme="minorHAnsi" w:eastAsia="Times New Roman" w:hAnsiTheme="minorHAnsi" w:cstheme="minorHAnsi"/>
          <w:sz w:val="24"/>
          <w:szCs w:val="24"/>
        </w:rPr>
        <w:t xml:space="preserve">La estrategia de rendición de cuentas de la Agencia, tiene como objetivo fomentar y fortalecer la participación de la ciudadanía y grupos de interés; para ello continuará realizando eventos en los cuales se vigorice la interlocución con las comunidades y partes interesadas, para ampliar y robustecer el conocimiento de los proyectos a su cargo, vincular a las partes interesadas en el proceso de formulación y seguimiento de los planes, profundizar en la generación de estrategias para enriquecer el proceso de circulación y acceso de la información de la Agencia y consolidar el control ciudadano.  </w:t>
      </w:r>
    </w:p>
    <w:p w:rsidR="00CC0BF3" w:rsidRPr="00E2380A" w:rsidRDefault="00CC0BF3" w:rsidP="00CC0BF3">
      <w:pPr>
        <w:spacing w:after="0" w:line="240" w:lineRule="auto"/>
        <w:jc w:val="both"/>
        <w:rPr>
          <w:rFonts w:asciiTheme="minorHAnsi" w:eastAsia="Times New Roman" w:hAnsiTheme="minorHAnsi" w:cstheme="minorHAnsi"/>
          <w:sz w:val="24"/>
          <w:szCs w:val="24"/>
        </w:rPr>
      </w:pPr>
    </w:p>
    <w:p w:rsidR="00CC0BF3" w:rsidRPr="00E2380A" w:rsidRDefault="00CC0BF3" w:rsidP="00CC0BF3">
      <w:pPr>
        <w:spacing w:after="0" w:line="240" w:lineRule="auto"/>
        <w:jc w:val="both"/>
        <w:rPr>
          <w:rFonts w:asciiTheme="minorHAnsi" w:eastAsia="Times New Roman" w:hAnsiTheme="minorHAnsi" w:cstheme="minorHAnsi"/>
          <w:sz w:val="24"/>
          <w:szCs w:val="24"/>
        </w:rPr>
      </w:pPr>
      <w:r w:rsidRPr="00E2380A">
        <w:rPr>
          <w:rFonts w:asciiTheme="minorHAnsi" w:eastAsia="Times New Roman" w:hAnsiTheme="minorHAnsi" w:cstheme="minorHAnsi"/>
          <w:sz w:val="24"/>
          <w:szCs w:val="24"/>
        </w:rPr>
        <w:t xml:space="preserve">En la vigencia 2017, la entidad desarrolló su estrategia en tres (3) aspectos fundamentales: el primero de ellos corresponde a las acciones de publicidad de la información relevante de la Entidad; para tal fin, elaboró una matriz en la cual identificó los elementos de información y los responsables de su publicación en la Página WEB. Consolidada esta información, llevó a cabo una revisión a la mencionada página y procedió mensualmente a la actualización de </w:t>
      </w:r>
      <w:proofErr w:type="gramStart"/>
      <w:r w:rsidRPr="00E2380A">
        <w:rPr>
          <w:rFonts w:asciiTheme="minorHAnsi" w:eastAsia="Times New Roman" w:hAnsiTheme="minorHAnsi" w:cstheme="minorHAnsi"/>
          <w:sz w:val="24"/>
          <w:szCs w:val="24"/>
        </w:rPr>
        <w:t>la misma</w:t>
      </w:r>
      <w:proofErr w:type="gramEnd"/>
      <w:r w:rsidRPr="00E2380A">
        <w:rPr>
          <w:rFonts w:asciiTheme="minorHAnsi" w:eastAsia="Times New Roman" w:hAnsiTheme="minorHAnsi" w:cstheme="minorHAnsi"/>
          <w:sz w:val="24"/>
          <w:szCs w:val="24"/>
        </w:rPr>
        <w:t xml:space="preserve"> para garantizar a la ciudadanía el acceso a información veraz, oportuna y vigente. Con el apoyo del equipo de tecnologías de la información y de Archivo y Correspondencia, se continuo el proceso de revisión de la información producida en la Agencia con el fin de identificar aquellos sets de datos susceptibles de ser publicados.</w:t>
      </w:r>
    </w:p>
    <w:p w:rsidR="00CC0BF3" w:rsidRPr="00E2380A" w:rsidRDefault="00CC0BF3" w:rsidP="00CC0BF3">
      <w:pPr>
        <w:spacing w:after="0" w:line="240" w:lineRule="auto"/>
        <w:jc w:val="both"/>
        <w:rPr>
          <w:rFonts w:asciiTheme="minorHAnsi" w:eastAsia="Times New Roman" w:hAnsiTheme="minorHAnsi" w:cstheme="minorHAnsi"/>
          <w:sz w:val="24"/>
          <w:szCs w:val="24"/>
        </w:rPr>
      </w:pPr>
    </w:p>
    <w:p w:rsidR="00CC0BF3" w:rsidRPr="00E2380A" w:rsidRDefault="00CC0BF3" w:rsidP="00CC0BF3">
      <w:pPr>
        <w:spacing w:after="0" w:line="240" w:lineRule="auto"/>
        <w:jc w:val="both"/>
        <w:rPr>
          <w:rFonts w:asciiTheme="minorHAnsi" w:eastAsia="Times New Roman" w:hAnsiTheme="minorHAnsi" w:cstheme="minorHAnsi"/>
          <w:sz w:val="24"/>
          <w:szCs w:val="24"/>
        </w:rPr>
      </w:pPr>
      <w:r w:rsidRPr="00E2380A">
        <w:rPr>
          <w:rFonts w:asciiTheme="minorHAnsi" w:eastAsia="Times New Roman" w:hAnsiTheme="minorHAnsi" w:cstheme="minorHAnsi"/>
          <w:sz w:val="24"/>
          <w:szCs w:val="24"/>
        </w:rPr>
        <w:t xml:space="preserve">El segundo aspecto incluido en la estrategia de Rendición de </w:t>
      </w:r>
      <w:proofErr w:type="gramStart"/>
      <w:r w:rsidRPr="00E2380A">
        <w:rPr>
          <w:rFonts w:asciiTheme="minorHAnsi" w:eastAsia="Times New Roman" w:hAnsiTheme="minorHAnsi" w:cstheme="minorHAnsi"/>
          <w:sz w:val="24"/>
          <w:szCs w:val="24"/>
        </w:rPr>
        <w:t>Cuentas,</w:t>
      </w:r>
      <w:proofErr w:type="gramEnd"/>
      <w:r w:rsidRPr="00E2380A">
        <w:rPr>
          <w:rFonts w:asciiTheme="minorHAnsi" w:eastAsia="Times New Roman" w:hAnsiTheme="minorHAnsi" w:cstheme="minorHAnsi"/>
          <w:sz w:val="24"/>
          <w:szCs w:val="24"/>
        </w:rPr>
        <w:t xml:space="preserve"> corresponde al desarrollo de las Audiencias Públicas, las cuales fueron 2, en la primera de ellas realizada en el mes de septiembre el presidente saliente de la Agencia pudo realizar un balance de su gestión, presentado los principales logros y retos a futuro, a continuación, el presidente entrante, realizó un balance de los principales retos y perspectivas de la entidad. El segundo evento corresponde a la Audiencia Pública Sectorial, evento en el evento de presentaron los avances en la gestión 2017 y las proyecciones para 2018.</w:t>
      </w:r>
    </w:p>
    <w:p w:rsidR="00CC0BF3" w:rsidRPr="00E2380A" w:rsidRDefault="00CC0BF3" w:rsidP="00CC0BF3">
      <w:pPr>
        <w:spacing w:after="0" w:line="240" w:lineRule="auto"/>
        <w:jc w:val="both"/>
        <w:rPr>
          <w:rFonts w:asciiTheme="minorHAnsi" w:eastAsia="Times New Roman" w:hAnsiTheme="minorHAnsi" w:cstheme="minorHAnsi"/>
          <w:sz w:val="24"/>
          <w:szCs w:val="24"/>
        </w:rPr>
      </w:pPr>
    </w:p>
    <w:p w:rsidR="00CC0BF3" w:rsidRPr="00E2380A" w:rsidRDefault="00CC0BF3" w:rsidP="00CC0BF3">
      <w:pPr>
        <w:spacing w:after="0" w:line="240" w:lineRule="auto"/>
        <w:jc w:val="both"/>
        <w:rPr>
          <w:rFonts w:asciiTheme="minorHAnsi" w:eastAsia="Times New Roman" w:hAnsiTheme="minorHAnsi" w:cstheme="minorHAnsi"/>
          <w:sz w:val="24"/>
          <w:szCs w:val="24"/>
        </w:rPr>
      </w:pPr>
      <w:r w:rsidRPr="00E2380A">
        <w:rPr>
          <w:rFonts w:asciiTheme="minorHAnsi" w:eastAsia="Times New Roman" w:hAnsiTheme="minorHAnsi" w:cstheme="minorHAnsi"/>
          <w:sz w:val="24"/>
          <w:szCs w:val="24"/>
        </w:rPr>
        <w:t xml:space="preserve">De igual manera, la Agencia implementó otros espacios de rendición de cuentas, se desarrollaron actividades de socialización en algunos proyectos de cuarta generación, de igual manera se realizó la socialización de peajes. </w:t>
      </w:r>
    </w:p>
    <w:p w:rsidR="00CC0BF3" w:rsidRPr="00E2380A" w:rsidRDefault="00CC0BF3" w:rsidP="00CC0BF3">
      <w:pPr>
        <w:spacing w:after="0" w:line="240" w:lineRule="auto"/>
        <w:jc w:val="both"/>
        <w:rPr>
          <w:rFonts w:asciiTheme="minorHAnsi" w:eastAsia="Times New Roman" w:hAnsiTheme="minorHAnsi" w:cstheme="minorHAnsi"/>
          <w:sz w:val="24"/>
          <w:szCs w:val="24"/>
        </w:rPr>
      </w:pPr>
    </w:p>
    <w:p w:rsidR="00CC0BF3" w:rsidRPr="00E2380A" w:rsidRDefault="00CC0BF3" w:rsidP="00CC0BF3">
      <w:pPr>
        <w:spacing w:after="0" w:line="240" w:lineRule="auto"/>
        <w:jc w:val="both"/>
        <w:rPr>
          <w:rFonts w:asciiTheme="minorHAnsi" w:eastAsia="Times New Roman" w:hAnsiTheme="minorHAnsi" w:cstheme="minorHAnsi"/>
          <w:sz w:val="24"/>
          <w:szCs w:val="24"/>
        </w:rPr>
      </w:pPr>
      <w:r w:rsidRPr="00E2380A">
        <w:rPr>
          <w:rFonts w:asciiTheme="minorHAnsi" w:eastAsia="Times New Roman" w:hAnsiTheme="minorHAnsi" w:cstheme="minorHAnsi"/>
          <w:sz w:val="24"/>
          <w:szCs w:val="24"/>
        </w:rPr>
        <w:t xml:space="preserve">Por otra parte, y en desarrollo de la estrategia, la entidad se pronunció en distintos eventos presenciales y virtuales, entre los que se destacan: Congreso Nacional de Infraestructura, la </w:t>
      </w:r>
      <w:r w:rsidRPr="00E2380A">
        <w:rPr>
          <w:rFonts w:asciiTheme="minorHAnsi" w:eastAsia="Times New Roman" w:hAnsiTheme="minorHAnsi" w:cstheme="minorHAnsi"/>
          <w:sz w:val="24"/>
          <w:szCs w:val="24"/>
        </w:rPr>
        <w:lastRenderedPageBreak/>
        <w:t xml:space="preserve">participación en foros virtuales tales como eventos organizados por el Diario la República y Portafolio, durante los cuales la Agencia tuvo la oportunidad de mostrar a la ciudadanía y partes interesadas sus proyectos y avances en la </w:t>
      </w:r>
      <w:proofErr w:type="gramStart"/>
      <w:r w:rsidRPr="00E2380A">
        <w:rPr>
          <w:rFonts w:asciiTheme="minorHAnsi" w:eastAsia="Times New Roman" w:hAnsiTheme="minorHAnsi" w:cstheme="minorHAnsi"/>
          <w:sz w:val="24"/>
          <w:szCs w:val="24"/>
        </w:rPr>
        <w:t>gestión</w:t>
      </w:r>
      <w:proofErr w:type="gramEnd"/>
      <w:r w:rsidRPr="00E2380A">
        <w:rPr>
          <w:rFonts w:asciiTheme="minorHAnsi" w:eastAsia="Times New Roman" w:hAnsiTheme="minorHAnsi" w:cstheme="minorHAnsi"/>
          <w:sz w:val="24"/>
          <w:szCs w:val="24"/>
        </w:rPr>
        <w:t xml:space="preserve"> así como recibir inquietudes.</w:t>
      </w:r>
    </w:p>
    <w:p w:rsidR="00CC0BF3" w:rsidRPr="00E2380A" w:rsidRDefault="00CC0BF3" w:rsidP="00CC0BF3">
      <w:pPr>
        <w:spacing w:after="0" w:line="240" w:lineRule="auto"/>
        <w:jc w:val="both"/>
        <w:rPr>
          <w:rFonts w:asciiTheme="minorHAnsi" w:eastAsia="Times New Roman" w:hAnsiTheme="minorHAnsi" w:cstheme="minorHAnsi"/>
          <w:sz w:val="24"/>
          <w:szCs w:val="24"/>
        </w:rPr>
      </w:pPr>
    </w:p>
    <w:p w:rsidR="00CC0BF3" w:rsidRPr="00E2380A" w:rsidRDefault="00CC0BF3" w:rsidP="00CC0BF3">
      <w:pPr>
        <w:spacing w:after="0" w:line="240" w:lineRule="auto"/>
        <w:jc w:val="both"/>
        <w:rPr>
          <w:rFonts w:asciiTheme="minorHAnsi" w:eastAsia="Times New Roman" w:hAnsiTheme="minorHAnsi" w:cstheme="minorHAnsi"/>
          <w:sz w:val="24"/>
          <w:szCs w:val="24"/>
        </w:rPr>
      </w:pPr>
      <w:r w:rsidRPr="00E2380A">
        <w:rPr>
          <w:rFonts w:asciiTheme="minorHAnsi" w:eastAsia="Times New Roman" w:hAnsiTheme="minorHAnsi" w:cstheme="minorHAnsi"/>
          <w:sz w:val="24"/>
          <w:szCs w:val="24"/>
        </w:rPr>
        <w:t>Para el desarrollo de la estrategia, en 2018 la Agencia ha programado llevar a cabo dos (3) Audiencias Públicas de Rendición de Cuentas, en la primera de ellas, la cual se realizará en el primer trimestre de 2018, se mostrarán los logros obtenidos en la vigencia 2017, así como, las metas para el cierre del actual gobierno. La segunda Audiencia se ha programado para el mes de julio, evento en el cual se realizará una evaluación de los 4 años de gobierno, y las perspectivas de la Agencia para el nuevo periodo de gobierno. Finalmente, en el mes de diciembre se participará en la Audiencia Pública Sectorial, la cual en conjunto con el Ministerio de Transporte se mostrarán los logros obtenidos por el sector.</w:t>
      </w:r>
    </w:p>
    <w:p w:rsidR="00CC0BF3" w:rsidRPr="00E2380A" w:rsidRDefault="00CC0BF3" w:rsidP="00CC0BF3">
      <w:pPr>
        <w:spacing w:after="0" w:line="240" w:lineRule="auto"/>
        <w:jc w:val="both"/>
        <w:rPr>
          <w:rFonts w:asciiTheme="minorHAnsi" w:eastAsia="Times New Roman" w:hAnsiTheme="minorHAnsi" w:cstheme="minorHAnsi"/>
          <w:sz w:val="24"/>
          <w:szCs w:val="24"/>
        </w:rPr>
      </w:pPr>
    </w:p>
    <w:p w:rsidR="00CC0BF3" w:rsidRPr="00E2380A" w:rsidRDefault="00CC0BF3" w:rsidP="00CC0BF3">
      <w:pPr>
        <w:spacing w:after="0" w:line="240" w:lineRule="auto"/>
        <w:jc w:val="both"/>
        <w:rPr>
          <w:rFonts w:asciiTheme="minorHAnsi" w:eastAsia="Times New Roman" w:hAnsiTheme="minorHAnsi" w:cstheme="minorHAnsi"/>
          <w:sz w:val="24"/>
          <w:szCs w:val="24"/>
        </w:rPr>
      </w:pPr>
      <w:r w:rsidRPr="00E2380A">
        <w:rPr>
          <w:rFonts w:asciiTheme="minorHAnsi" w:eastAsia="Times New Roman" w:hAnsiTheme="minorHAnsi" w:cstheme="minorHAnsi"/>
          <w:sz w:val="24"/>
          <w:szCs w:val="24"/>
        </w:rPr>
        <w:t>En cuanto a los incentivos, se continuará realizando el reconocimiento a los ciudadanos que participen en nuestros eventos y para los servidores de la entidad se adelantarán concursos en los cuales se premie el conocimiento de la gestión de la entidad y de la estrategia.</w:t>
      </w:r>
    </w:p>
    <w:p w:rsidR="00CC0BF3" w:rsidRPr="00E2380A" w:rsidRDefault="00CC0BF3" w:rsidP="00CC0BF3">
      <w:pPr>
        <w:keepNext/>
        <w:numPr>
          <w:ilvl w:val="2"/>
          <w:numId w:val="20"/>
        </w:numPr>
        <w:spacing w:before="240" w:after="60" w:line="240" w:lineRule="auto"/>
        <w:outlineLvl w:val="1"/>
        <w:rPr>
          <w:rFonts w:asciiTheme="minorHAnsi" w:eastAsia="Times New Roman" w:hAnsiTheme="minorHAnsi" w:cstheme="minorHAnsi"/>
          <w:b/>
          <w:bCs/>
          <w:i/>
          <w:iCs/>
          <w:sz w:val="24"/>
          <w:szCs w:val="24"/>
          <w:lang w:val="es-ES" w:eastAsia="es-ES"/>
        </w:rPr>
      </w:pPr>
      <w:bookmarkStart w:id="120" w:name="_Toc378867808"/>
      <w:bookmarkStart w:id="121" w:name="_Toc441487022"/>
      <w:bookmarkStart w:id="122" w:name="_Toc505160456"/>
      <w:r w:rsidRPr="00E2380A">
        <w:rPr>
          <w:rFonts w:asciiTheme="minorHAnsi" w:eastAsia="Times New Roman" w:hAnsiTheme="minorHAnsi" w:cstheme="minorHAnsi"/>
          <w:b/>
          <w:bCs/>
          <w:i/>
          <w:iCs/>
          <w:sz w:val="24"/>
          <w:szCs w:val="24"/>
          <w:lang w:val="es-ES" w:eastAsia="es-ES"/>
        </w:rPr>
        <w:t>Alcances</w:t>
      </w:r>
      <w:bookmarkEnd w:id="120"/>
      <w:bookmarkEnd w:id="121"/>
      <w:bookmarkEnd w:id="122"/>
    </w:p>
    <w:p w:rsidR="00CC0BF3" w:rsidRPr="00E2380A" w:rsidRDefault="00CC0BF3" w:rsidP="00CC0BF3">
      <w:pPr>
        <w:spacing w:after="0" w:line="240" w:lineRule="auto"/>
        <w:jc w:val="both"/>
        <w:rPr>
          <w:rFonts w:asciiTheme="minorHAnsi" w:eastAsia="Times New Roman" w:hAnsiTheme="minorHAnsi" w:cstheme="minorHAnsi"/>
          <w:sz w:val="24"/>
          <w:szCs w:val="24"/>
        </w:rPr>
      </w:pPr>
      <w:r w:rsidRPr="00E2380A">
        <w:rPr>
          <w:rFonts w:asciiTheme="minorHAnsi" w:eastAsia="Times New Roman" w:hAnsiTheme="minorHAnsi" w:cstheme="minorHAnsi"/>
          <w:sz w:val="24"/>
          <w:szCs w:val="24"/>
        </w:rPr>
        <w:t xml:space="preserve">La Agencia centrará los esfuerzos de la estrategia en el fortalecimiento de la cultura de seguimiento y autocontrol, y afianzar los espacios de rendición de cuentas ya implementados; desarrollará nuevos espacios presenciales, así como la evaluación de </w:t>
      </w:r>
      <w:proofErr w:type="gramStart"/>
      <w:r w:rsidRPr="00E2380A">
        <w:rPr>
          <w:rFonts w:asciiTheme="minorHAnsi" w:eastAsia="Times New Roman" w:hAnsiTheme="minorHAnsi" w:cstheme="minorHAnsi"/>
          <w:sz w:val="24"/>
          <w:szCs w:val="24"/>
        </w:rPr>
        <w:t>los mismos</w:t>
      </w:r>
      <w:proofErr w:type="gramEnd"/>
      <w:r w:rsidRPr="00E2380A">
        <w:rPr>
          <w:rFonts w:asciiTheme="minorHAnsi" w:eastAsia="Times New Roman" w:hAnsiTheme="minorHAnsi" w:cstheme="minorHAnsi"/>
          <w:sz w:val="24"/>
          <w:szCs w:val="24"/>
        </w:rPr>
        <w:t xml:space="preserve"> y el acercamiento al ciudadano con la elaboración de piezas comunicativas que contengan lenguaje apropiado y cercano a éste.</w:t>
      </w:r>
    </w:p>
    <w:p w:rsidR="00CC0BF3" w:rsidRPr="00E2380A" w:rsidRDefault="00CC0BF3" w:rsidP="00CC0BF3">
      <w:pPr>
        <w:keepNext/>
        <w:numPr>
          <w:ilvl w:val="2"/>
          <w:numId w:val="20"/>
        </w:numPr>
        <w:spacing w:before="240" w:after="60" w:line="240" w:lineRule="auto"/>
        <w:outlineLvl w:val="1"/>
        <w:rPr>
          <w:rFonts w:asciiTheme="minorHAnsi" w:eastAsia="Times New Roman" w:hAnsiTheme="minorHAnsi" w:cstheme="minorHAnsi"/>
          <w:b/>
          <w:bCs/>
          <w:i/>
          <w:iCs/>
          <w:sz w:val="24"/>
          <w:szCs w:val="24"/>
          <w:lang w:val="es-ES" w:eastAsia="es-ES"/>
        </w:rPr>
      </w:pPr>
      <w:bookmarkStart w:id="123" w:name="_Toc378867809"/>
      <w:bookmarkStart w:id="124" w:name="_Toc441487023"/>
      <w:bookmarkStart w:id="125" w:name="_Toc505160457"/>
      <w:r w:rsidRPr="00E2380A">
        <w:rPr>
          <w:rFonts w:asciiTheme="minorHAnsi" w:eastAsia="Times New Roman" w:hAnsiTheme="minorHAnsi" w:cstheme="minorHAnsi"/>
          <w:b/>
          <w:bCs/>
          <w:i/>
          <w:iCs/>
          <w:sz w:val="24"/>
          <w:szCs w:val="24"/>
          <w:lang w:val="es-ES" w:eastAsia="es-ES"/>
        </w:rPr>
        <w:t>Temas que incluye la rendición de cuentas</w:t>
      </w:r>
      <w:bookmarkStart w:id="126" w:name="_Toc353973018"/>
      <w:bookmarkStart w:id="127" w:name="_Toc353973070"/>
      <w:bookmarkEnd w:id="123"/>
      <w:bookmarkEnd w:id="124"/>
      <w:bookmarkEnd w:id="125"/>
    </w:p>
    <w:bookmarkEnd w:id="126"/>
    <w:bookmarkEnd w:id="127"/>
    <w:p w:rsidR="00CC0BF3" w:rsidRPr="00E2380A" w:rsidRDefault="00CC0BF3" w:rsidP="00CC0BF3">
      <w:pPr>
        <w:autoSpaceDE w:val="0"/>
        <w:autoSpaceDN w:val="0"/>
        <w:adjustRightInd w:val="0"/>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 xml:space="preserve">De acuerdo con los lineamientos establecidos en la cartilla de Audiencias Públicas de la Contraloría General de la República, el Manual Único de Rendición de Cuentas del DAFP y en la Guía de “Estrategias para la Construcción del Plan Anticorrupción y de Atención Al Ciudadano” versión 2, los temas que se incluirán en el proceso de rendición de cuentas </w:t>
      </w:r>
      <w:r w:rsidRPr="00E2380A">
        <w:rPr>
          <w:rFonts w:asciiTheme="minorHAnsi" w:eastAsia="Times New Roman" w:hAnsiTheme="minorHAnsi" w:cstheme="minorHAnsi"/>
          <w:sz w:val="24"/>
          <w:szCs w:val="24"/>
          <w:lang w:val="es-ES" w:eastAsia="es-ES"/>
        </w:rPr>
        <w:t xml:space="preserve">con el fin de mostrar públicamente su gestión y manejo ganando transparencia y por consiguiente legitimidad institucional, capitalizando la retroalimentación de las posturas de la ciudadanía para incorporarlas a la gestión institucional, </w:t>
      </w:r>
      <w:r w:rsidRPr="00E2380A">
        <w:rPr>
          <w:rFonts w:asciiTheme="minorHAnsi" w:eastAsia="Times New Roman" w:hAnsiTheme="minorHAnsi" w:cstheme="minorHAnsi"/>
          <w:sz w:val="24"/>
          <w:szCs w:val="24"/>
          <w:lang w:val="es-ES_tradnl" w:eastAsia="es-ES"/>
        </w:rPr>
        <w:t>serán:</w:t>
      </w:r>
    </w:p>
    <w:p w:rsidR="00CC0BF3" w:rsidRPr="00E2380A" w:rsidRDefault="00CC0BF3" w:rsidP="00CC0BF3">
      <w:pPr>
        <w:spacing w:after="0" w:line="240" w:lineRule="auto"/>
        <w:jc w:val="both"/>
        <w:rPr>
          <w:rFonts w:asciiTheme="minorHAnsi" w:eastAsia="Times New Roman" w:hAnsiTheme="minorHAnsi" w:cstheme="minorHAnsi"/>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777"/>
        <w:gridCol w:w="4555"/>
      </w:tblGrid>
      <w:tr w:rsidR="00CC0BF3" w:rsidRPr="00E2380A" w:rsidTr="001041D7">
        <w:tc>
          <w:tcPr>
            <w:tcW w:w="2093" w:type="dxa"/>
            <w:shd w:val="clear" w:color="auto" w:fill="BFBFBF"/>
          </w:tcPr>
          <w:p w:rsidR="00CC0BF3" w:rsidRPr="00E2380A" w:rsidRDefault="00CC0BF3" w:rsidP="001041D7">
            <w:pPr>
              <w:spacing w:after="0" w:line="240" w:lineRule="auto"/>
              <w:jc w:val="center"/>
              <w:rPr>
                <w:rFonts w:asciiTheme="minorHAnsi" w:eastAsia="Times New Roman" w:hAnsiTheme="minorHAnsi" w:cstheme="minorHAnsi"/>
                <w:b/>
                <w:sz w:val="24"/>
                <w:szCs w:val="24"/>
                <w:lang w:val="es-ES_tradnl" w:eastAsia="es-ES"/>
              </w:rPr>
            </w:pPr>
            <w:r w:rsidRPr="00E2380A">
              <w:rPr>
                <w:rFonts w:asciiTheme="minorHAnsi" w:eastAsia="Times New Roman" w:hAnsiTheme="minorHAnsi" w:cstheme="minorHAnsi"/>
                <w:b/>
                <w:sz w:val="24"/>
                <w:szCs w:val="24"/>
                <w:lang w:val="es-ES_tradnl" w:eastAsia="es-ES"/>
              </w:rPr>
              <w:t>Contenidos Básicos</w:t>
            </w:r>
          </w:p>
        </w:tc>
        <w:tc>
          <w:tcPr>
            <w:tcW w:w="2835" w:type="dxa"/>
            <w:shd w:val="clear" w:color="auto" w:fill="BFBFBF"/>
          </w:tcPr>
          <w:p w:rsidR="00CC0BF3" w:rsidRPr="00E2380A" w:rsidRDefault="00CC0BF3" w:rsidP="001041D7">
            <w:pPr>
              <w:spacing w:after="0" w:line="240" w:lineRule="auto"/>
              <w:jc w:val="center"/>
              <w:rPr>
                <w:rFonts w:asciiTheme="minorHAnsi" w:eastAsia="Times New Roman" w:hAnsiTheme="minorHAnsi" w:cstheme="minorHAnsi"/>
                <w:b/>
                <w:sz w:val="24"/>
                <w:szCs w:val="24"/>
                <w:lang w:val="es-ES_tradnl" w:eastAsia="es-ES"/>
              </w:rPr>
            </w:pPr>
            <w:r w:rsidRPr="00E2380A">
              <w:rPr>
                <w:rFonts w:asciiTheme="minorHAnsi" w:eastAsia="Times New Roman" w:hAnsiTheme="minorHAnsi" w:cstheme="minorHAnsi"/>
                <w:b/>
                <w:sz w:val="24"/>
                <w:szCs w:val="24"/>
                <w:lang w:val="es-ES_tradnl" w:eastAsia="es-ES"/>
              </w:rPr>
              <w:t>Sub-clasificación</w:t>
            </w:r>
          </w:p>
        </w:tc>
        <w:tc>
          <w:tcPr>
            <w:tcW w:w="4694" w:type="dxa"/>
            <w:shd w:val="clear" w:color="auto" w:fill="BFBFBF"/>
          </w:tcPr>
          <w:p w:rsidR="00CC0BF3" w:rsidRPr="00E2380A" w:rsidRDefault="00CC0BF3" w:rsidP="001041D7">
            <w:pPr>
              <w:spacing w:after="0" w:line="240" w:lineRule="auto"/>
              <w:jc w:val="center"/>
              <w:rPr>
                <w:rFonts w:asciiTheme="minorHAnsi" w:eastAsia="Times New Roman" w:hAnsiTheme="minorHAnsi" w:cstheme="minorHAnsi"/>
                <w:b/>
                <w:sz w:val="24"/>
                <w:szCs w:val="24"/>
                <w:lang w:val="es-ES_tradnl" w:eastAsia="es-ES"/>
              </w:rPr>
            </w:pPr>
            <w:r w:rsidRPr="00E2380A">
              <w:rPr>
                <w:rFonts w:asciiTheme="minorHAnsi" w:eastAsia="Times New Roman" w:hAnsiTheme="minorHAnsi" w:cstheme="minorHAnsi"/>
                <w:b/>
                <w:sz w:val="24"/>
                <w:szCs w:val="24"/>
                <w:lang w:val="es-ES_tradnl" w:eastAsia="es-ES"/>
              </w:rPr>
              <w:t>Temas</w:t>
            </w:r>
          </w:p>
        </w:tc>
      </w:tr>
      <w:tr w:rsidR="00CC0BF3" w:rsidRPr="00E2380A" w:rsidTr="001041D7">
        <w:tc>
          <w:tcPr>
            <w:tcW w:w="2093" w:type="dxa"/>
            <w:vMerge w:val="restart"/>
          </w:tcPr>
          <w:p w:rsidR="00CC0BF3" w:rsidRPr="00E2380A" w:rsidRDefault="00CC0BF3" w:rsidP="001041D7">
            <w:p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Mínimos Institucionales Obligatorios</w:t>
            </w:r>
          </w:p>
        </w:tc>
        <w:tc>
          <w:tcPr>
            <w:tcW w:w="2835" w:type="dxa"/>
          </w:tcPr>
          <w:p w:rsidR="00CC0BF3" w:rsidRPr="00E2380A" w:rsidRDefault="00CC0BF3" w:rsidP="001041D7">
            <w:pPr>
              <w:spacing w:after="0" w:line="240" w:lineRule="auto"/>
              <w:ind w:left="176"/>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Metas del plan de desarrollo bajo responsabilidad de la entidad</w:t>
            </w:r>
          </w:p>
        </w:tc>
        <w:tc>
          <w:tcPr>
            <w:tcW w:w="4694" w:type="dxa"/>
          </w:tcPr>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Objeto de la entidad y derechos ciudadanos que atiende la entidad</w:t>
            </w:r>
          </w:p>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Situación que se encontró al inicio del periodo (línea base)</w:t>
            </w:r>
          </w:p>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Metas del plan nacional de desarrollo que debe ejecutar la entidad y población beneficiaria</w:t>
            </w:r>
          </w:p>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lastRenderedPageBreak/>
              <w:t>Metas del plan de acción institucional</w:t>
            </w:r>
          </w:p>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Avances y resultados en el cumplimiento del plan de acción</w:t>
            </w:r>
          </w:p>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Inversiones y presupuesto asociados a las metas y resultados de la gestión</w:t>
            </w:r>
          </w:p>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Acciones para garantizar la transparencia en la contratación</w:t>
            </w:r>
          </w:p>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 xml:space="preserve">Principales dificultades en la ejecución y explicación de </w:t>
            </w:r>
            <w:proofErr w:type="gramStart"/>
            <w:r w:rsidRPr="00E2380A">
              <w:rPr>
                <w:rFonts w:asciiTheme="minorHAnsi" w:eastAsia="Times New Roman" w:hAnsiTheme="minorHAnsi" w:cstheme="minorHAnsi"/>
                <w:sz w:val="24"/>
                <w:szCs w:val="24"/>
                <w:lang w:val="es-ES_tradnl" w:eastAsia="es-ES"/>
              </w:rPr>
              <w:t>las mismas</w:t>
            </w:r>
            <w:proofErr w:type="gramEnd"/>
          </w:p>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Proyecciones para la siguiente vigencia</w:t>
            </w:r>
          </w:p>
        </w:tc>
      </w:tr>
      <w:tr w:rsidR="00CC0BF3" w:rsidRPr="00E2380A" w:rsidTr="001041D7">
        <w:tc>
          <w:tcPr>
            <w:tcW w:w="2093" w:type="dxa"/>
            <w:vMerge/>
          </w:tcPr>
          <w:p w:rsidR="00CC0BF3" w:rsidRPr="00E2380A" w:rsidRDefault="00CC0BF3" w:rsidP="001041D7">
            <w:pPr>
              <w:spacing w:after="0" w:line="240" w:lineRule="auto"/>
              <w:rPr>
                <w:rFonts w:asciiTheme="minorHAnsi" w:eastAsia="Times New Roman" w:hAnsiTheme="minorHAnsi" w:cstheme="minorHAnsi"/>
                <w:sz w:val="24"/>
                <w:szCs w:val="24"/>
                <w:lang w:val="es-ES_tradnl" w:eastAsia="es-ES"/>
              </w:rPr>
            </w:pPr>
          </w:p>
        </w:tc>
        <w:tc>
          <w:tcPr>
            <w:tcW w:w="2835" w:type="dxa"/>
          </w:tcPr>
          <w:p w:rsidR="00CC0BF3" w:rsidRPr="00E2380A" w:rsidRDefault="00CC0BF3" w:rsidP="001041D7">
            <w:pPr>
              <w:spacing w:after="0" w:line="240" w:lineRule="auto"/>
              <w:ind w:left="44"/>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Acciones para el fortalecimiento Institucional</w:t>
            </w:r>
          </w:p>
        </w:tc>
        <w:tc>
          <w:tcPr>
            <w:tcW w:w="4694" w:type="dxa"/>
          </w:tcPr>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Plan de Mejoramiento Institucional</w:t>
            </w:r>
          </w:p>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Estado de implementación del MECI y acciones de mejoramiento</w:t>
            </w:r>
          </w:p>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Evaluación de la implementación del Sistema de Gestión de Calidad</w:t>
            </w:r>
          </w:p>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Mejoramiento de trámites institucionales</w:t>
            </w:r>
          </w:p>
          <w:p w:rsidR="00CC0BF3" w:rsidRPr="00E2380A" w:rsidRDefault="00CC0BF3" w:rsidP="001041D7">
            <w:pPr>
              <w:spacing w:after="0" w:line="240" w:lineRule="auto"/>
              <w:ind w:left="360"/>
              <w:rPr>
                <w:rFonts w:asciiTheme="minorHAnsi" w:eastAsia="Times New Roman" w:hAnsiTheme="minorHAnsi" w:cstheme="minorHAnsi"/>
                <w:sz w:val="24"/>
                <w:szCs w:val="24"/>
                <w:lang w:val="es-ES_tradnl" w:eastAsia="es-ES"/>
              </w:rPr>
            </w:pPr>
          </w:p>
        </w:tc>
      </w:tr>
      <w:tr w:rsidR="00CC0BF3" w:rsidRPr="00E2380A" w:rsidTr="001041D7">
        <w:tc>
          <w:tcPr>
            <w:tcW w:w="2093" w:type="dxa"/>
            <w:vMerge w:val="restart"/>
          </w:tcPr>
          <w:p w:rsidR="00CC0BF3" w:rsidRPr="00E2380A" w:rsidRDefault="00CC0BF3" w:rsidP="001041D7">
            <w:p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Temas de Interés Ciudadano</w:t>
            </w:r>
          </w:p>
        </w:tc>
        <w:tc>
          <w:tcPr>
            <w:tcW w:w="2835" w:type="dxa"/>
          </w:tcPr>
          <w:p w:rsidR="00CC0BF3" w:rsidRPr="00E2380A" w:rsidRDefault="00CC0BF3" w:rsidP="001041D7">
            <w:pPr>
              <w:spacing w:after="0" w:line="240" w:lineRule="auto"/>
              <w:ind w:left="176"/>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Clasificación de quejas y reclamos</w:t>
            </w:r>
          </w:p>
        </w:tc>
        <w:tc>
          <w:tcPr>
            <w:tcW w:w="4694" w:type="dxa"/>
          </w:tcPr>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Quejas y peticiones frecuentes por áreas o servicios institucionales</w:t>
            </w:r>
          </w:p>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 xml:space="preserve">Peticiones de interés general </w:t>
            </w:r>
          </w:p>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Servicios frente a los cuales hay mayor demanda o queja</w:t>
            </w:r>
          </w:p>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Cantidad de usuarios y ciudadanos inconformes por servicio o proceso de la entidad</w:t>
            </w:r>
          </w:p>
        </w:tc>
      </w:tr>
      <w:tr w:rsidR="00CC0BF3" w:rsidRPr="00E2380A" w:rsidTr="001041D7">
        <w:tc>
          <w:tcPr>
            <w:tcW w:w="2093" w:type="dxa"/>
            <w:vMerge/>
          </w:tcPr>
          <w:p w:rsidR="00CC0BF3" w:rsidRPr="00E2380A" w:rsidRDefault="00CC0BF3" w:rsidP="001041D7">
            <w:pPr>
              <w:spacing w:after="0" w:line="240" w:lineRule="auto"/>
              <w:rPr>
                <w:rFonts w:asciiTheme="minorHAnsi" w:eastAsia="Times New Roman" w:hAnsiTheme="minorHAnsi" w:cstheme="minorHAnsi"/>
                <w:sz w:val="24"/>
                <w:szCs w:val="24"/>
                <w:lang w:val="es-ES_tradnl" w:eastAsia="es-ES"/>
              </w:rPr>
            </w:pPr>
          </w:p>
        </w:tc>
        <w:tc>
          <w:tcPr>
            <w:tcW w:w="2835" w:type="dxa"/>
          </w:tcPr>
          <w:p w:rsidR="00CC0BF3" w:rsidRPr="00E2380A" w:rsidRDefault="00CC0BF3" w:rsidP="001041D7">
            <w:pPr>
              <w:spacing w:after="0" w:line="240" w:lineRule="auto"/>
              <w:ind w:left="94"/>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Promoción de los Derechos Humanos</w:t>
            </w:r>
          </w:p>
        </w:tc>
        <w:tc>
          <w:tcPr>
            <w:tcW w:w="4694" w:type="dxa"/>
          </w:tcPr>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En cada una de las Audiencia Públicas (Virtuales y Presenciales) se incluirá una presentación en la cual se resalten los principales logros que en este tema se hayan obtenido en los diferentes proyectos a cargo de la Agencia</w:t>
            </w:r>
          </w:p>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A través de la Página WEB se presentarán notas de prensa resaltando los avances en este tema</w:t>
            </w:r>
          </w:p>
        </w:tc>
      </w:tr>
      <w:tr w:rsidR="00CC0BF3" w:rsidRPr="00E2380A" w:rsidTr="001041D7">
        <w:trPr>
          <w:trHeight w:val="780"/>
        </w:trPr>
        <w:tc>
          <w:tcPr>
            <w:tcW w:w="2093" w:type="dxa"/>
            <w:vMerge/>
          </w:tcPr>
          <w:p w:rsidR="00CC0BF3" w:rsidRPr="00E2380A" w:rsidRDefault="00CC0BF3" w:rsidP="001041D7">
            <w:pPr>
              <w:spacing w:after="0" w:line="240" w:lineRule="auto"/>
              <w:rPr>
                <w:rFonts w:asciiTheme="minorHAnsi" w:eastAsia="Times New Roman" w:hAnsiTheme="minorHAnsi" w:cstheme="minorHAnsi"/>
                <w:sz w:val="24"/>
                <w:szCs w:val="24"/>
                <w:lang w:val="es-ES_tradnl" w:eastAsia="es-ES"/>
              </w:rPr>
            </w:pPr>
          </w:p>
        </w:tc>
        <w:tc>
          <w:tcPr>
            <w:tcW w:w="2835" w:type="dxa"/>
          </w:tcPr>
          <w:p w:rsidR="00CC0BF3" w:rsidRPr="00E2380A" w:rsidRDefault="00CC0BF3" w:rsidP="001041D7">
            <w:pPr>
              <w:spacing w:after="0" w:line="240" w:lineRule="auto"/>
              <w:ind w:left="94"/>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Consulta de temas específicos de interés ciudadano</w:t>
            </w:r>
          </w:p>
        </w:tc>
        <w:tc>
          <w:tcPr>
            <w:tcW w:w="4694" w:type="dxa"/>
          </w:tcPr>
          <w:p w:rsidR="00CC0BF3" w:rsidRPr="00E2380A" w:rsidRDefault="00CC0BF3" w:rsidP="001041D7">
            <w:pPr>
              <w:numPr>
                <w:ilvl w:val="0"/>
                <w:numId w:val="5"/>
              </w:numPr>
              <w:spacing w:after="0" w:line="240" w:lineRule="auto"/>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 xml:space="preserve">Principales necesidades o temas propuestos por los diversos grupos de interés clasificados por regiones </w:t>
            </w:r>
            <w:r w:rsidRPr="00E2380A">
              <w:rPr>
                <w:rFonts w:asciiTheme="minorHAnsi" w:eastAsia="Times New Roman" w:hAnsiTheme="minorHAnsi" w:cstheme="minorHAnsi"/>
                <w:sz w:val="24"/>
                <w:szCs w:val="24"/>
                <w:lang w:val="es-ES_tradnl" w:eastAsia="es-ES"/>
              </w:rPr>
              <w:lastRenderedPageBreak/>
              <w:t>de acuerdo con plan de acción y metas definidas para 2017</w:t>
            </w:r>
          </w:p>
        </w:tc>
      </w:tr>
    </w:tbl>
    <w:p w:rsidR="00CC0BF3" w:rsidRPr="00E2380A" w:rsidRDefault="00CC0BF3" w:rsidP="00CC0BF3">
      <w:pPr>
        <w:spacing w:after="0" w:line="240" w:lineRule="auto"/>
        <w:rPr>
          <w:rFonts w:asciiTheme="minorHAnsi" w:eastAsia="Times New Roman" w:hAnsiTheme="minorHAnsi" w:cstheme="minorHAnsi"/>
          <w:sz w:val="24"/>
          <w:szCs w:val="24"/>
          <w:lang w:val="es-ES_tradnl" w:eastAsia="es-ES"/>
        </w:rPr>
      </w:pPr>
    </w:p>
    <w:p w:rsidR="00CC0BF3" w:rsidRPr="00E2380A" w:rsidRDefault="00CC0BF3" w:rsidP="00CC0BF3">
      <w:pPr>
        <w:keepNext/>
        <w:numPr>
          <w:ilvl w:val="2"/>
          <w:numId w:val="20"/>
        </w:numPr>
        <w:spacing w:before="240" w:after="60" w:line="240" w:lineRule="auto"/>
        <w:outlineLvl w:val="1"/>
        <w:rPr>
          <w:rFonts w:asciiTheme="minorHAnsi" w:eastAsia="Times New Roman" w:hAnsiTheme="minorHAnsi" w:cstheme="minorHAnsi"/>
          <w:b/>
          <w:bCs/>
          <w:i/>
          <w:iCs/>
          <w:sz w:val="24"/>
          <w:szCs w:val="24"/>
          <w:lang w:val="es-ES" w:eastAsia="es-ES"/>
        </w:rPr>
      </w:pPr>
      <w:bookmarkStart w:id="128" w:name="_Toc353973016"/>
      <w:bookmarkStart w:id="129" w:name="_Toc353973068"/>
      <w:bookmarkStart w:id="130" w:name="_Toc355014830"/>
      <w:bookmarkStart w:id="131" w:name="_Toc355014911"/>
      <w:bookmarkStart w:id="132" w:name="_Toc355015027"/>
      <w:bookmarkStart w:id="133" w:name="_Toc355015081"/>
      <w:bookmarkStart w:id="134" w:name="_Toc355015243"/>
      <w:bookmarkStart w:id="135" w:name="_Toc361238726"/>
      <w:bookmarkStart w:id="136" w:name="_Toc378867810"/>
      <w:bookmarkStart w:id="137" w:name="_Toc441487024"/>
      <w:bookmarkStart w:id="138" w:name="_Toc505160458"/>
      <w:bookmarkStart w:id="139" w:name="_Toc346013786"/>
      <w:bookmarkEnd w:id="128"/>
      <w:bookmarkEnd w:id="129"/>
      <w:r w:rsidRPr="00E2380A">
        <w:rPr>
          <w:rFonts w:asciiTheme="minorHAnsi" w:eastAsia="Times New Roman" w:hAnsiTheme="minorHAnsi" w:cstheme="minorHAnsi"/>
          <w:b/>
          <w:bCs/>
          <w:i/>
          <w:iCs/>
          <w:sz w:val="24"/>
          <w:szCs w:val="24"/>
          <w:lang w:val="es-ES" w:eastAsia="es-ES"/>
        </w:rPr>
        <w:t>Estrategia</w:t>
      </w:r>
      <w:bookmarkEnd w:id="130"/>
      <w:bookmarkEnd w:id="131"/>
      <w:bookmarkEnd w:id="132"/>
      <w:bookmarkEnd w:id="133"/>
      <w:bookmarkEnd w:id="134"/>
      <w:bookmarkEnd w:id="135"/>
      <w:bookmarkEnd w:id="136"/>
      <w:bookmarkEnd w:id="137"/>
      <w:bookmarkEnd w:id="138"/>
    </w:p>
    <w:p w:rsidR="00CC0BF3" w:rsidRPr="00E2380A" w:rsidRDefault="00CC0BF3" w:rsidP="00CC0BF3">
      <w:pPr>
        <w:keepNext/>
        <w:numPr>
          <w:ilvl w:val="0"/>
          <w:numId w:val="9"/>
        </w:numPr>
        <w:spacing w:before="240" w:after="60" w:line="240" w:lineRule="auto"/>
        <w:jc w:val="both"/>
        <w:outlineLvl w:val="1"/>
        <w:rPr>
          <w:rFonts w:asciiTheme="minorHAnsi" w:eastAsia="Times New Roman" w:hAnsiTheme="minorHAnsi" w:cstheme="minorHAnsi"/>
          <w:b/>
          <w:vanish/>
          <w:color w:val="4F81BD"/>
          <w:sz w:val="24"/>
          <w:szCs w:val="24"/>
          <w:lang w:val="x-none" w:eastAsia="x-none"/>
        </w:rPr>
      </w:pPr>
      <w:bookmarkStart w:id="140" w:name="_Toc355014831"/>
      <w:bookmarkStart w:id="141" w:name="_Toc355014912"/>
      <w:bookmarkStart w:id="142" w:name="_Toc355014955"/>
      <w:bookmarkStart w:id="143" w:name="_Toc355015028"/>
      <w:bookmarkStart w:id="144" w:name="_Toc355015082"/>
      <w:bookmarkStart w:id="145" w:name="_Toc355015244"/>
      <w:bookmarkStart w:id="146" w:name="_Toc361238727"/>
      <w:bookmarkStart w:id="147" w:name="_Toc361238802"/>
      <w:bookmarkStart w:id="148" w:name="_Toc362876230"/>
      <w:bookmarkStart w:id="149" w:name="_Toc362876441"/>
      <w:bookmarkStart w:id="150" w:name="_Toc363112020"/>
      <w:bookmarkStart w:id="151" w:name="_Toc378867811"/>
      <w:bookmarkStart w:id="152" w:name="_Toc441487025"/>
      <w:bookmarkStart w:id="153" w:name="_Toc441487057"/>
      <w:bookmarkStart w:id="154" w:name="_Toc473643934"/>
      <w:bookmarkStart w:id="155" w:name="_Toc480982082"/>
      <w:bookmarkStart w:id="156" w:name="_Toc480982399"/>
      <w:bookmarkStart w:id="157" w:name="_Toc505159780"/>
      <w:bookmarkStart w:id="158" w:name="_Toc505160151"/>
      <w:bookmarkStart w:id="159" w:name="_Toc505160204"/>
      <w:bookmarkStart w:id="160" w:name="_Toc50516045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CC0BF3" w:rsidRPr="00E2380A" w:rsidRDefault="00CC0BF3" w:rsidP="00CC0BF3">
      <w:pPr>
        <w:keepNext/>
        <w:numPr>
          <w:ilvl w:val="0"/>
          <w:numId w:val="9"/>
        </w:numPr>
        <w:spacing w:before="240" w:after="60" w:line="240" w:lineRule="auto"/>
        <w:jc w:val="both"/>
        <w:outlineLvl w:val="1"/>
        <w:rPr>
          <w:rFonts w:asciiTheme="minorHAnsi" w:eastAsia="Times New Roman" w:hAnsiTheme="minorHAnsi" w:cstheme="minorHAnsi"/>
          <w:b/>
          <w:vanish/>
          <w:color w:val="4F81BD"/>
          <w:sz w:val="24"/>
          <w:szCs w:val="24"/>
          <w:lang w:val="x-none" w:eastAsia="x-none"/>
        </w:rPr>
      </w:pPr>
      <w:bookmarkStart w:id="161" w:name="_Toc353973017"/>
      <w:bookmarkStart w:id="162" w:name="_Toc353973069"/>
      <w:bookmarkStart w:id="163" w:name="_Toc355014832"/>
      <w:bookmarkStart w:id="164" w:name="_Toc355014913"/>
      <w:bookmarkStart w:id="165" w:name="_Toc355014956"/>
      <w:bookmarkStart w:id="166" w:name="_Toc355015029"/>
      <w:bookmarkStart w:id="167" w:name="_Toc355015083"/>
      <w:bookmarkStart w:id="168" w:name="_Toc355015245"/>
      <w:bookmarkStart w:id="169" w:name="_Toc361238728"/>
      <w:bookmarkStart w:id="170" w:name="_Toc361238803"/>
      <w:bookmarkStart w:id="171" w:name="_Toc362876231"/>
      <w:bookmarkStart w:id="172" w:name="_Toc362876442"/>
      <w:bookmarkStart w:id="173" w:name="_Toc363112021"/>
      <w:bookmarkStart w:id="174" w:name="_Toc378867812"/>
      <w:bookmarkStart w:id="175" w:name="_Toc441487026"/>
      <w:bookmarkStart w:id="176" w:name="_Toc441487058"/>
      <w:bookmarkStart w:id="177" w:name="_Toc473643935"/>
      <w:bookmarkStart w:id="178" w:name="_Toc480982083"/>
      <w:bookmarkStart w:id="179" w:name="_Toc480982400"/>
      <w:bookmarkStart w:id="180" w:name="_Toc505159781"/>
      <w:bookmarkStart w:id="181" w:name="_Toc505160152"/>
      <w:bookmarkStart w:id="182" w:name="_Toc505160205"/>
      <w:bookmarkStart w:id="183" w:name="_Toc5051604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CC0BF3" w:rsidRPr="00E2380A" w:rsidRDefault="00CC0BF3" w:rsidP="00CC0BF3">
      <w:pPr>
        <w:spacing w:after="0" w:line="240" w:lineRule="auto"/>
        <w:jc w:val="both"/>
        <w:rPr>
          <w:rFonts w:asciiTheme="minorHAnsi" w:eastAsia="Times New Roman" w:hAnsiTheme="minorHAnsi" w:cstheme="minorHAnsi"/>
          <w:sz w:val="24"/>
          <w:szCs w:val="24"/>
          <w:lang w:val="es-ES_tradnl" w:eastAsia="es-ES"/>
        </w:rPr>
      </w:pPr>
      <w:bookmarkStart w:id="184" w:name="_Toc353973019"/>
      <w:bookmarkStart w:id="185" w:name="_Toc346013795"/>
      <w:bookmarkEnd w:id="139"/>
      <w:r w:rsidRPr="00E2380A">
        <w:rPr>
          <w:rFonts w:asciiTheme="minorHAnsi" w:eastAsia="Times New Roman" w:hAnsiTheme="minorHAnsi" w:cstheme="minorHAnsi"/>
          <w:sz w:val="24"/>
          <w:szCs w:val="24"/>
          <w:lang w:val="es-ES_tradnl" w:eastAsia="es-ES"/>
        </w:rPr>
        <w:t>Con el ánimo de adelantar el proceso de rendición de cuentas a la ciudadanía, la Agencia desarrollará la estrategia que en adelante se expone y que está compuesta por 4 elementos principales a saber:</w:t>
      </w:r>
      <w:bookmarkEnd w:id="184"/>
    </w:p>
    <w:p w:rsidR="00CC0BF3" w:rsidRPr="00E2380A" w:rsidRDefault="00CC0BF3" w:rsidP="00CC0BF3">
      <w:pPr>
        <w:spacing w:after="0" w:line="240" w:lineRule="auto"/>
        <w:rPr>
          <w:rFonts w:asciiTheme="minorHAnsi" w:eastAsia="Times New Roman" w:hAnsiTheme="minorHAnsi" w:cstheme="minorHAnsi"/>
          <w:sz w:val="24"/>
          <w:szCs w:val="24"/>
          <w:lang w:val="es-ES_tradnl" w:eastAsia="es-ES"/>
        </w:rPr>
      </w:pPr>
    </w:p>
    <w:p w:rsidR="00CC0BF3" w:rsidRPr="00E2380A" w:rsidRDefault="00CC0BF3" w:rsidP="00CC0BF3">
      <w:pPr>
        <w:numPr>
          <w:ilvl w:val="0"/>
          <w:numId w:val="6"/>
        </w:numPr>
        <w:spacing w:after="0" w:line="240" w:lineRule="auto"/>
        <w:jc w:val="both"/>
        <w:rPr>
          <w:rFonts w:asciiTheme="minorHAnsi" w:eastAsia="Times New Roman" w:hAnsiTheme="minorHAnsi" w:cstheme="minorHAnsi"/>
          <w:i/>
          <w:sz w:val="24"/>
          <w:szCs w:val="24"/>
          <w:u w:val="single"/>
          <w:lang w:val="es-ES_tradnl" w:eastAsia="es-ES"/>
        </w:rPr>
      </w:pPr>
      <w:r w:rsidRPr="00E2380A">
        <w:rPr>
          <w:rFonts w:asciiTheme="minorHAnsi" w:eastAsia="Times New Roman" w:hAnsiTheme="minorHAnsi" w:cstheme="minorHAnsi"/>
          <w:i/>
          <w:sz w:val="24"/>
          <w:szCs w:val="24"/>
          <w:u w:val="single"/>
          <w:lang w:val="es-ES_tradnl" w:eastAsia="es-ES"/>
        </w:rPr>
        <w:t>Realización de eventos de divulgación:</w:t>
      </w:r>
      <w:r w:rsidRPr="00E2380A">
        <w:rPr>
          <w:rFonts w:asciiTheme="minorHAnsi" w:eastAsia="Times New Roman" w:hAnsiTheme="minorHAnsi" w:cstheme="minorHAnsi"/>
          <w:sz w:val="24"/>
          <w:szCs w:val="24"/>
          <w:lang w:val="es-ES_tradnl" w:eastAsia="es-ES"/>
        </w:rPr>
        <w:t xml:space="preserve"> La Agencia, efectuará eventos tales como ruedas de prensa y eventos de socialización de los nuevos proyectos, avance en cumplimiento de metas y plan de acción, audiencias públicas virtuales y presenciales, participación en ferias y eventos especializados del sector.</w:t>
      </w:r>
    </w:p>
    <w:p w:rsidR="00CC0BF3" w:rsidRPr="00E2380A" w:rsidRDefault="00CC0BF3" w:rsidP="00CC0BF3">
      <w:pPr>
        <w:numPr>
          <w:ilvl w:val="0"/>
          <w:numId w:val="6"/>
        </w:numPr>
        <w:spacing w:after="0" w:line="240" w:lineRule="auto"/>
        <w:ind w:left="708"/>
        <w:jc w:val="both"/>
        <w:rPr>
          <w:rFonts w:asciiTheme="minorHAnsi" w:eastAsia="Times New Roman" w:hAnsiTheme="minorHAnsi" w:cstheme="minorHAnsi"/>
          <w:i/>
          <w:sz w:val="24"/>
          <w:szCs w:val="24"/>
          <w:u w:val="single"/>
          <w:lang w:val="es-ES_tradnl" w:eastAsia="es-ES"/>
        </w:rPr>
      </w:pPr>
      <w:r w:rsidRPr="00E2380A">
        <w:rPr>
          <w:rFonts w:asciiTheme="minorHAnsi" w:eastAsia="Times New Roman" w:hAnsiTheme="minorHAnsi" w:cstheme="minorHAnsi"/>
          <w:i/>
          <w:sz w:val="24"/>
          <w:szCs w:val="24"/>
          <w:u w:val="single"/>
          <w:lang w:val="es-ES_tradnl" w:eastAsia="es-ES"/>
        </w:rPr>
        <w:t>Publicación en medios:</w:t>
      </w:r>
      <w:r w:rsidRPr="00E2380A">
        <w:rPr>
          <w:rFonts w:asciiTheme="minorHAnsi" w:eastAsia="Times New Roman" w:hAnsiTheme="minorHAnsi" w:cstheme="minorHAnsi"/>
          <w:sz w:val="24"/>
          <w:szCs w:val="24"/>
          <w:lang w:val="es-ES_tradnl" w:eastAsia="es-ES"/>
        </w:rPr>
        <w:t xml:space="preserve"> Para dar continuidad al proceso de acercamiento y divulgación de la información referente a la planeación y gestión de la Entidad, la entidad hará presencia activa en las principales redes sociales (Facebook, Twitter, YouTube), y publicará, en la página WEB de la entidad, la información correspondiente a la planeación y avances en la gestión y los nuevos proyectos a desarrollar, no solamente por ajustarse a los lineamientos de </w:t>
      </w:r>
      <w:r w:rsidRPr="00E2380A">
        <w:rPr>
          <w:rFonts w:asciiTheme="minorHAnsi" w:eastAsia="Times New Roman" w:hAnsiTheme="minorHAnsi" w:cstheme="minorHAnsi"/>
          <w:sz w:val="24"/>
          <w:szCs w:val="24"/>
          <w:lang w:val="es-ES" w:eastAsia="es-ES"/>
        </w:rPr>
        <w:t>buen gobierno que busca generar confianza de las partes interesadas en las entidades y los servidores públicos, ambiente en el que el Estado está al servicio de las necesidades y requerimientos de la comunidad; sino por orientar su actuar hacia la mejora continua de sus procesos internos, la entrega de productos y servicios que cumplan con los requisitos y expectativas de los ciudadanos, la calidez, conocimiento y orientación de los servidores públicos y la optimización de los recursos, en aras de garantizar la excelencia en el servicio al ciudadano.</w:t>
      </w:r>
    </w:p>
    <w:p w:rsidR="00CC0BF3" w:rsidRPr="00E2380A" w:rsidRDefault="00CC0BF3" w:rsidP="00CC0BF3">
      <w:pPr>
        <w:numPr>
          <w:ilvl w:val="0"/>
          <w:numId w:val="6"/>
        </w:numPr>
        <w:spacing w:after="0" w:line="240" w:lineRule="auto"/>
        <w:ind w:left="708"/>
        <w:jc w:val="both"/>
        <w:rPr>
          <w:rFonts w:asciiTheme="minorHAnsi" w:eastAsia="Times New Roman" w:hAnsiTheme="minorHAnsi" w:cstheme="minorHAnsi"/>
          <w:i/>
          <w:sz w:val="24"/>
          <w:szCs w:val="24"/>
          <w:u w:val="single"/>
          <w:lang w:val="es-ES_tradnl" w:eastAsia="es-ES"/>
        </w:rPr>
      </w:pPr>
      <w:r w:rsidRPr="00E2380A">
        <w:rPr>
          <w:rFonts w:asciiTheme="minorHAnsi" w:eastAsia="Times New Roman" w:hAnsiTheme="minorHAnsi" w:cstheme="minorHAnsi"/>
          <w:i/>
          <w:sz w:val="24"/>
          <w:szCs w:val="24"/>
          <w:u w:val="single"/>
          <w:lang w:val="es-ES_tradnl" w:eastAsia="es-ES"/>
        </w:rPr>
        <w:t>Otros canales de difusión</w:t>
      </w:r>
      <w:r w:rsidRPr="00E2380A">
        <w:rPr>
          <w:rFonts w:asciiTheme="minorHAnsi" w:eastAsia="Times New Roman" w:hAnsiTheme="minorHAnsi" w:cstheme="minorHAnsi"/>
          <w:sz w:val="24"/>
          <w:szCs w:val="24"/>
          <w:lang w:val="es-ES_tradnl" w:eastAsia="es-ES"/>
        </w:rPr>
        <w:t xml:space="preserve">: Cada uno de los concesionarios que desarrollan proyectos de la Agencia cuentan con un Boletín institucional, el cual se constituye en una herramienta adicional para rendir cuentas a la ciudadanía, toda vez que en ellos se muestran los avances que, en temas de construcción, sociales y otros temas de interés se han desarrollado en cada uno de los proyectos. De igual manera y con el fin de apoyar la promoción de los eventos de la Agencia, se utilizan las Radios Comunitarias, el perifoneo y los volantes a nivel local como herramientas para convocar a la ciudadanía y las partes interesadas. </w:t>
      </w:r>
    </w:p>
    <w:p w:rsidR="00CC0BF3" w:rsidRPr="00E2380A" w:rsidRDefault="00CC0BF3" w:rsidP="00CC0BF3">
      <w:pPr>
        <w:numPr>
          <w:ilvl w:val="0"/>
          <w:numId w:val="6"/>
        </w:numPr>
        <w:spacing w:after="0" w:line="240" w:lineRule="auto"/>
        <w:jc w:val="both"/>
        <w:rPr>
          <w:rFonts w:asciiTheme="minorHAnsi" w:eastAsia="Times New Roman" w:hAnsiTheme="minorHAnsi" w:cstheme="minorHAnsi"/>
          <w:i/>
          <w:sz w:val="24"/>
          <w:szCs w:val="24"/>
          <w:u w:val="single"/>
          <w:lang w:val="es-ES_tradnl" w:eastAsia="es-ES"/>
        </w:rPr>
      </w:pPr>
      <w:r w:rsidRPr="00E2380A">
        <w:rPr>
          <w:rFonts w:asciiTheme="minorHAnsi" w:eastAsia="Times New Roman" w:hAnsiTheme="minorHAnsi" w:cstheme="minorHAnsi"/>
          <w:i/>
          <w:sz w:val="24"/>
          <w:szCs w:val="24"/>
          <w:u w:val="single"/>
          <w:lang w:val="es-ES_tradnl" w:eastAsia="es-ES"/>
        </w:rPr>
        <w:t>Veedurías Ciudadanas:</w:t>
      </w:r>
      <w:r w:rsidRPr="00E2380A">
        <w:rPr>
          <w:rFonts w:asciiTheme="minorHAnsi" w:eastAsia="Times New Roman" w:hAnsiTheme="minorHAnsi" w:cstheme="minorHAnsi"/>
          <w:sz w:val="24"/>
          <w:szCs w:val="24"/>
          <w:lang w:val="es-ES_tradnl" w:eastAsia="es-ES"/>
        </w:rPr>
        <w:t xml:space="preserve"> La Agencia consciente del papel fundamental que representan las veedurías ciudadanas en el desarrollo de los proyectos, continuará con la política de fortalecimiento e interlocución con ellas, con el fin de profundizar en el control social, la auto gestión de las comunidades y el dialogo con los concesionarios.</w:t>
      </w:r>
    </w:p>
    <w:p w:rsidR="00CC0BF3" w:rsidRPr="00E2380A" w:rsidRDefault="00CC0BF3" w:rsidP="00CC0BF3">
      <w:pPr>
        <w:numPr>
          <w:ilvl w:val="0"/>
          <w:numId w:val="6"/>
        </w:numPr>
        <w:spacing w:after="0" w:line="240" w:lineRule="auto"/>
        <w:jc w:val="both"/>
        <w:rPr>
          <w:rFonts w:asciiTheme="minorHAnsi" w:eastAsia="Times New Roman" w:hAnsiTheme="minorHAnsi" w:cstheme="minorHAnsi"/>
          <w:i/>
          <w:sz w:val="24"/>
          <w:szCs w:val="24"/>
          <w:u w:val="single"/>
          <w:lang w:val="es-ES_tradnl" w:eastAsia="es-ES"/>
        </w:rPr>
      </w:pPr>
      <w:r w:rsidRPr="00E2380A">
        <w:rPr>
          <w:rFonts w:asciiTheme="minorHAnsi" w:eastAsia="Times New Roman" w:hAnsiTheme="minorHAnsi" w:cstheme="minorHAnsi"/>
          <w:i/>
          <w:sz w:val="24"/>
          <w:szCs w:val="24"/>
          <w:u w:val="single"/>
          <w:lang w:val="es-ES_tradnl" w:eastAsia="es-ES"/>
        </w:rPr>
        <w:t>Evaluación:</w:t>
      </w:r>
      <w:r w:rsidRPr="00E2380A">
        <w:rPr>
          <w:rFonts w:asciiTheme="minorHAnsi" w:eastAsia="Times New Roman" w:hAnsiTheme="minorHAnsi" w:cstheme="minorHAnsi"/>
          <w:i/>
          <w:sz w:val="24"/>
          <w:szCs w:val="24"/>
          <w:lang w:val="es-ES_tradnl" w:eastAsia="es-ES"/>
        </w:rPr>
        <w:t xml:space="preserve"> </w:t>
      </w:r>
      <w:r w:rsidRPr="00E2380A">
        <w:rPr>
          <w:rFonts w:asciiTheme="minorHAnsi" w:eastAsia="Times New Roman" w:hAnsiTheme="minorHAnsi" w:cstheme="minorHAnsi"/>
          <w:sz w:val="24"/>
          <w:szCs w:val="24"/>
          <w:lang w:val="es-ES_tradnl" w:eastAsia="es-ES"/>
        </w:rPr>
        <w:t xml:space="preserve">Una vez se haya realizado cada una de las actividades de rendición de cuentas propuesta en el presente documento, en el seno del Comité Integrado de Planeación y Gestión - MIPG se realizará una evaluación de cada evento, actividad en la cual se revisará el proceso de convocatoria, la participación, la realización y la retroalimentación de los ciudadanos, todo esto con miras a fortalecer el proceso y formular la estrategia ajustada </w:t>
      </w:r>
      <w:r w:rsidRPr="00E2380A">
        <w:rPr>
          <w:rFonts w:asciiTheme="minorHAnsi" w:eastAsia="Times New Roman" w:hAnsiTheme="minorHAnsi" w:cstheme="minorHAnsi"/>
          <w:sz w:val="24"/>
          <w:szCs w:val="24"/>
          <w:lang w:val="es-ES_tradnl" w:eastAsia="es-ES"/>
        </w:rPr>
        <w:lastRenderedPageBreak/>
        <w:t xml:space="preserve">para la siguiente vigencia. De igual manera, al finalizar las Audiencias Públicas se realizará una encuesta a los participantes para medir la percepción </w:t>
      </w:r>
      <w:proofErr w:type="gramStart"/>
      <w:r w:rsidRPr="00E2380A">
        <w:rPr>
          <w:rFonts w:asciiTheme="minorHAnsi" w:eastAsia="Times New Roman" w:hAnsiTheme="minorHAnsi" w:cstheme="minorHAnsi"/>
          <w:sz w:val="24"/>
          <w:szCs w:val="24"/>
          <w:lang w:val="es-ES_tradnl" w:eastAsia="es-ES"/>
        </w:rPr>
        <w:t>del mismo</w:t>
      </w:r>
      <w:proofErr w:type="gramEnd"/>
      <w:r w:rsidRPr="00E2380A">
        <w:rPr>
          <w:rFonts w:asciiTheme="minorHAnsi" w:eastAsia="Times New Roman" w:hAnsiTheme="minorHAnsi" w:cstheme="minorHAnsi"/>
          <w:sz w:val="24"/>
          <w:szCs w:val="24"/>
          <w:lang w:val="es-ES_tradnl" w:eastAsia="es-ES"/>
        </w:rPr>
        <w:t xml:space="preserve"> y acoger las sugerencias que resulten viables para eventos futuros.</w:t>
      </w:r>
    </w:p>
    <w:p w:rsidR="00CC0BF3" w:rsidRPr="00E2380A" w:rsidRDefault="00CC0BF3" w:rsidP="00CC0BF3">
      <w:pPr>
        <w:numPr>
          <w:ilvl w:val="0"/>
          <w:numId w:val="6"/>
        </w:numPr>
        <w:spacing w:after="0" w:line="240" w:lineRule="auto"/>
        <w:jc w:val="both"/>
        <w:rPr>
          <w:rFonts w:asciiTheme="minorHAnsi" w:eastAsia="Times New Roman" w:hAnsiTheme="minorHAnsi" w:cstheme="minorHAnsi"/>
          <w:i/>
          <w:sz w:val="24"/>
          <w:szCs w:val="24"/>
          <w:u w:val="single"/>
          <w:lang w:val="es-ES_tradnl" w:eastAsia="es-ES"/>
        </w:rPr>
      </w:pPr>
      <w:r w:rsidRPr="00E2380A">
        <w:rPr>
          <w:rFonts w:asciiTheme="minorHAnsi" w:eastAsia="Times New Roman" w:hAnsiTheme="minorHAnsi" w:cstheme="minorHAnsi"/>
          <w:i/>
          <w:sz w:val="24"/>
          <w:szCs w:val="24"/>
          <w:u w:val="single"/>
          <w:lang w:val="es-ES_tradnl" w:eastAsia="es-ES"/>
        </w:rPr>
        <w:t>Incentivos:</w:t>
      </w:r>
      <w:r w:rsidRPr="00E2380A">
        <w:rPr>
          <w:rFonts w:asciiTheme="minorHAnsi" w:eastAsia="Times New Roman" w:hAnsiTheme="minorHAnsi" w:cstheme="minorHAnsi"/>
          <w:i/>
          <w:sz w:val="24"/>
          <w:szCs w:val="24"/>
          <w:lang w:val="es-ES_tradnl" w:eastAsia="es-ES"/>
        </w:rPr>
        <w:t xml:space="preserve"> </w:t>
      </w:r>
      <w:r w:rsidRPr="00E2380A">
        <w:rPr>
          <w:rFonts w:asciiTheme="minorHAnsi" w:eastAsia="Times New Roman" w:hAnsiTheme="minorHAnsi" w:cstheme="minorHAnsi"/>
          <w:sz w:val="24"/>
          <w:szCs w:val="24"/>
          <w:lang w:val="es-ES_tradnl" w:eastAsia="es-ES"/>
        </w:rPr>
        <w:t>Para generar el compromiso y la cultura de la rendición de cuentas y</w:t>
      </w:r>
      <w:r w:rsidRPr="00E2380A">
        <w:rPr>
          <w:rFonts w:asciiTheme="minorHAnsi" w:eastAsia="Times New Roman" w:hAnsiTheme="minorHAnsi" w:cstheme="minorHAnsi"/>
          <w:sz w:val="24"/>
          <w:szCs w:val="24"/>
          <w:lang w:val="es-ES" w:eastAsia="es-ES"/>
        </w:rPr>
        <w:t xml:space="preserve"> afianzar, </w:t>
      </w:r>
      <w:r w:rsidRPr="00E2380A">
        <w:rPr>
          <w:rFonts w:asciiTheme="minorHAnsi" w:eastAsia="Times New Roman" w:hAnsiTheme="minorHAnsi" w:cstheme="minorHAnsi"/>
          <w:sz w:val="24"/>
          <w:szCs w:val="24"/>
          <w:lang w:val="es-ES_tradnl" w:eastAsia="es-ES"/>
        </w:rPr>
        <w:t>al interior de la entidad,</w:t>
      </w:r>
      <w:r w:rsidRPr="00E2380A">
        <w:rPr>
          <w:rFonts w:asciiTheme="minorHAnsi" w:eastAsia="Times New Roman" w:hAnsiTheme="minorHAnsi" w:cstheme="minorHAnsi"/>
          <w:sz w:val="24"/>
          <w:szCs w:val="24"/>
          <w:lang w:val="es-ES" w:eastAsia="es-ES"/>
        </w:rPr>
        <w:t xml:space="preserve"> la cultura de servicio hacia el ciudadano</w:t>
      </w:r>
      <w:r w:rsidRPr="00E2380A">
        <w:rPr>
          <w:rFonts w:asciiTheme="minorHAnsi" w:eastAsia="Times New Roman" w:hAnsiTheme="minorHAnsi" w:cstheme="minorHAnsi"/>
          <w:sz w:val="24"/>
          <w:szCs w:val="24"/>
          <w:lang w:val="es-ES_tradnl" w:eastAsia="es-ES"/>
        </w:rPr>
        <w:t xml:space="preserve">, </w:t>
      </w:r>
      <w:r w:rsidR="00655C8E" w:rsidRPr="00E2380A">
        <w:rPr>
          <w:rFonts w:asciiTheme="minorHAnsi" w:eastAsia="Times New Roman" w:hAnsiTheme="minorHAnsi" w:cstheme="minorHAnsi"/>
          <w:color w:val="000000"/>
          <w:sz w:val="24"/>
          <w:szCs w:val="32"/>
          <w:lang w:val="es-ES"/>
        </w:rPr>
        <w:t>Atención al Ciudadano</w:t>
      </w:r>
      <w:r w:rsidRPr="00E2380A">
        <w:rPr>
          <w:rFonts w:asciiTheme="minorHAnsi" w:eastAsia="Times New Roman" w:hAnsiTheme="minorHAnsi" w:cstheme="minorHAnsi"/>
          <w:sz w:val="24"/>
          <w:szCs w:val="24"/>
          <w:lang w:val="es-ES_tradnl" w:eastAsia="es-ES"/>
        </w:rPr>
        <w:t xml:space="preserve"> apoyado en la Oficina de Comunicaciones, generará piezas comunicativas para los servidores de la entidad, las cuales tendrán por objetivo sensibilizar y brindar los elementos necesarios para que cada servidor de la Agencia participe en la Estrategia y se convierta en un multiplicador de las acciones de rendición de cuentas.</w:t>
      </w:r>
      <w:bookmarkEnd w:id="185"/>
    </w:p>
    <w:p w:rsidR="00CC0BF3" w:rsidRPr="00E2380A" w:rsidRDefault="00CC0BF3" w:rsidP="00CC0BF3">
      <w:pPr>
        <w:spacing w:after="0" w:line="240" w:lineRule="auto"/>
        <w:ind w:left="720"/>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Frente a los ciudadanos y grupos de interés que participen en las jornadas de rendición de cuentas se realizarán reconocimientos públicos por su participación y aportes a través de la web, radio y otros medios de difusión divulgando sus aportes y los temas acogidos por la ANI.</w:t>
      </w:r>
    </w:p>
    <w:p w:rsidR="006E6F49" w:rsidRPr="00E2380A" w:rsidRDefault="006E6F49" w:rsidP="006E6F49">
      <w:pPr>
        <w:spacing w:after="0" w:line="240" w:lineRule="auto"/>
        <w:ind w:left="720"/>
        <w:jc w:val="both"/>
        <w:rPr>
          <w:rFonts w:asciiTheme="minorHAnsi" w:eastAsia="Times New Roman" w:hAnsiTheme="minorHAnsi" w:cstheme="minorHAnsi"/>
          <w:i/>
          <w:sz w:val="24"/>
          <w:szCs w:val="24"/>
          <w:u w:val="single"/>
          <w:lang w:val="es-ES_tradnl" w:eastAsia="es-ES"/>
        </w:rPr>
      </w:pPr>
    </w:p>
    <w:p w:rsidR="006E6F49" w:rsidRPr="00E2380A" w:rsidRDefault="004B3D05" w:rsidP="004B3D05">
      <w:pPr>
        <w:keepNext/>
        <w:spacing w:before="240" w:after="60" w:line="240" w:lineRule="auto"/>
        <w:outlineLvl w:val="1"/>
        <w:rPr>
          <w:rFonts w:asciiTheme="minorHAnsi" w:eastAsia="Times New Roman" w:hAnsiTheme="minorHAnsi" w:cstheme="minorHAnsi"/>
          <w:b/>
          <w:bCs/>
          <w:i/>
          <w:iCs/>
          <w:sz w:val="24"/>
          <w:szCs w:val="24"/>
          <w:lang w:val="es-ES" w:eastAsia="es-ES"/>
        </w:rPr>
      </w:pPr>
      <w:bookmarkStart w:id="186" w:name="_Toc505160461"/>
      <w:bookmarkEnd w:id="111"/>
      <w:bookmarkEnd w:id="112"/>
      <w:bookmarkEnd w:id="113"/>
      <w:bookmarkEnd w:id="114"/>
      <w:bookmarkEnd w:id="115"/>
      <w:bookmarkEnd w:id="116"/>
      <w:bookmarkEnd w:id="117"/>
      <w:bookmarkEnd w:id="118"/>
      <w:bookmarkEnd w:id="119"/>
      <w:r w:rsidRPr="00E2380A">
        <w:rPr>
          <w:rFonts w:asciiTheme="minorHAnsi" w:eastAsia="Times New Roman" w:hAnsiTheme="minorHAnsi" w:cstheme="minorHAnsi"/>
          <w:b/>
          <w:bCs/>
          <w:i/>
          <w:iCs/>
          <w:sz w:val="24"/>
          <w:szCs w:val="24"/>
          <w:lang w:val="es-ES" w:eastAsia="es-ES"/>
        </w:rPr>
        <w:t xml:space="preserve">6.4 </w:t>
      </w:r>
      <w:bookmarkStart w:id="187" w:name="_Toc355014834"/>
      <w:bookmarkStart w:id="188" w:name="_Toc355014915"/>
      <w:bookmarkStart w:id="189" w:name="_Toc355015031"/>
      <w:bookmarkStart w:id="190" w:name="_Toc355015085"/>
      <w:bookmarkStart w:id="191" w:name="_Toc355015247"/>
      <w:bookmarkStart w:id="192" w:name="_Toc361238730"/>
      <w:bookmarkStart w:id="193" w:name="_Toc378867815"/>
      <w:bookmarkStart w:id="194" w:name="_Toc441487028"/>
      <w:r w:rsidRPr="00E2380A">
        <w:rPr>
          <w:rFonts w:asciiTheme="minorHAnsi" w:eastAsia="Times New Roman" w:hAnsiTheme="minorHAnsi" w:cstheme="minorHAnsi"/>
          <w:b/>
          <w:bCs/>
          <w:i/>
          <w:iCs/>
          <w:sz w:val="24"/>
          <w:szCs w:val="24"/>
          <w:lang w:val="es-ES" w:eastAsia="es-ES"/>
        </w:rPr>
        <w:t>ESTRATEGIA ATENCIÓN AL CIUDADANO</w:t>
      </w:r>
      <w:bookmarkEnd w:id="186"/>
      <w:bookmarkEnd w:id="187"/>
      <w:bookmarkEnd w:id="188"/>
      <w:bookmarkEnd w:id="189"/>
      <w:bookmarkEnd w:id="190"/>
      <w:bookmarkEnd w:id="191"/>
      <w:bookmarkEnd w:id="192"/>
      <w:bookmarkEnd w:id="193"/>
      <w:bookmarkEnd w:id="194"/>
    </w:p>
    <w:p w:rsidR="006E6F49" w:rsidRPr="00E2380A" w:rsidRDefault="006E6F49" w:rsidP="006E6F49">
      <w:pPr>
        <w:keepNext/>
        <w:numPr>
          <w:ilvl w:val="2"/>
          <w:numId w:val="21"/>
        </w:numPr>
        <w:spacing w:before="240" w:after="60" w:line="240" w:lineRule="auto"/>
        <w:outlineLvl w:val="1"/>
        <w:rPr>
          <w:rFonts w:asciiTheme="minorHAnsi" w:eastAsia="Times New Roman" w:hAnsiTheme="minorHAnsi" w:cstheme="minorHAnsi"/>
          <w:b/>
          <w:bCs/>
          <w:i/>
          <w:iCs/>
          <w:sz w:val="24"/>
          <w:szCs w:val="24"/>
          <w:lang w:val="es-ES" w:eastAsia="es-ES"/>
        </w:rPr>
      </w:pPr>
      <w:r w:rsidRPr="00E2380A">
        <w:rPr>
          <w:rFonts w:asciiTheme="minorHAnsi" w:eastAsia="Times New Roman" w:hAnsiTheme="minorHAnsi" w:cstheme="minorHAnsi"/>
          <w:b/>
          <w:bCs/>
          <w:i/>
          <w:iCs/>
          <w:sz w:val="24"/>
          <w:szCs w:val="24"/>
          <w:lang w:val="es-ES" w:eastAsia="es-ES"/>
        </w:rPr>
        <w:t xml:space="preserve"> </w:t>
      </w:r>
      <w:bookmarkStart w:id="195" w:name="_Toc441487029"/>
      <w:bookmarkStart w:id="196" w:name="_Toc505160462"/>
      <w:r w:rsidRPr="00E2380A">
        <w:rPr>
          <w:rFonts w:asciiTheme="minorHAnsi" w:eastAsia="Times New Roman" w:hAnsiTheme="minorHAnsi" w:cstheme="minorHAnsi"/>
          <w:b/>
          <w:bCs/>
          <w:i/>
          <w:iCs/>
          <w:sz w:val="24"/>
          <w:szCs w:val="24"/>
          <w:lang w:val="es-ES" w:eastAsia="es-ES"/>
        </w:rPr>
        <w:t>Antecedentes</w:t>
      </w:r>
      <w:bookmarkEnd w:id="195"/>
      <w:bookmarkEnd w:id="196"/>
    </w:p>
    <w:p w:rsidR="006E6F49" w:rsidRPr="00E2380A" w:rsidRDefault="006E6F49" w:rsidP="006E6F49">
      <w:pPr>
        <w:spacing w:after="0" w:line="240" w:lineRule="auto"/>
        <w:rPr>
          <w:rFonts w:asciiTheme="minorHAnsi" w:eastAsia="Times New Roman" w:hAnsiTheme="minorHAnsi" w:cstheme="minorHAnsi"/>
          <w:sz w:val="24"/>
          <w:szCs w:val="24"/>
          <w:lang w:val="es-ES" w:eastAsia="es-ES"/>
        </w:rPr>
      </w:pPr>
    </w:p>
    <w:p w:rsidR="00420A29" w:rsidRPr="00E2380A" w:rsidRDefault="00420A29" w:rsidP="00420A29">
      <w:pPr>
        <w:spacing w:after="0" w:line="240" w:lineRule="auto"/>
        <w:jc w:val="both"/>
        <w:rPr>
          <w:rFonts w:asciiTheme="minorHAnsi" w:eastAsia="Times New Roman" w:hAnsiTheme="minorHAnsi" w:cstheme="minorHAnsi"/>
          <w:sz w:val="24"/>
          <w:szCs w:val="24"/>
          <w:lang w:val="es-CR" w:eastAsia="es-CR"/>
        </w:rPr>
      </w:pPr>
      <w:bookmarkStart w:id="197" w:name="_Toc355014837"/>
      <w:bookmarkStart w:id="198" w:name="_Toc355014918"/>
      <w:bookmarkStart w:id="199" w:name="_Toc355014960"/>
      <w:bookmarkStart w:id="200" w:name="_Toc355015034"/>
      <w:bookmarkStart w:id="201" w:name="_Toc355015088"/>
      <w:bookmarkStart w:id="202" w:name="_Toc355015250"/>
      <w:bookmarkStart w:id="203" w:name="_Toc361238733"/>
      <w:bookmarkStart w:id="204" w:name="_Toc378867818"/>
      <w:bookmarkStart w:id="205" w:name="_Toc441487031"/>
      <w:r w:rsidRPr="00E2380A">
        <w:rPr>
          <w:rFonts w:asciiTheme="minorHAnsi" w:eastAsia="Times New Roman" w:hAnsiTheme="minorHAnsi" w:cstheme="minorHAnsi"/>
          <w:sz w:val="24"/>
          <w:szCs w:val="24"/>
          <w:lang w:val="es-CR" w:eastAsia="es-CR"/>
        </w:rPr>
        <w:t xml:space="preserve">A lo largo de los seis años de existencia de la Agencia </w:t>
      </w:r>
      <w:r w:rsidR="00655C8E" w:rsidRPr="00E2380A">
        <w:rPr>
          <w:rFonts w:asciiTheme="minorHAnsi" w:eastAsia="Times New Roman" w:hAnsiTheme="minorHAnsi" w:cstheme="minorHAnsi"/>
          <w:color w:val="000000"/>
          <w:sz w:val="24"/>
          <w:szCs w:val="32"/>
          <w:lang w:val="es-ES"/>
        </w:rPr>
        <w:t>Atención el equipo de Atención al Ciudadano</w:t>
      </w:r>
      <w:r w:rsidR="00655C8E" w:rsidRPr="00E2380A">
        <w:rPr>
          <w:rFonts w:asciiTheme="minorHAnsi" w:eastAsia="Times New Roman" w:hAnsiTheme="minorHAnsi" w:cstheme="minorHAnsi"/>
          <w:sz w:val="24"/>
          <w:szCs w:val="24"/>
          <w:lang w:val="es-CR" w:eastAsia="es-CR"/>
        </w:rPr>
        <w:t xml:space="preserve"> </w:t>
      </w:r>
      <w:r w:rsidRPr="00E2380A">
        <w:rPr>
          <w:rFonts w:asciiTheme="minorHAnsi" w:eastAsia="Times New Roman" w:hAnsiTheme="minorHAnsi" w:cstheme="minorHAnsi"/>
          <w:sz w:val="24"/>
          <w:szCs w:val="24"/>
          <w:lang w:val="es-CR" w:eastAsia="es-CR"/>
        </w:rPr>
        <w:t xml:space="preserve"> ha venido innovando en la creación, mejoramiento y aplicación de métodos de planeación a largo plazo para identificar, corregir y avanzar en los escenarios que presentan limitaciones para el adecuado tratamiento de las solicitudes elevadas por los ciudadanos y potenciar el relacionamiento de la entidad con la ciudadanía que evidencia continuo mejoramiento, no solo por el reconocimiento que tienen de la Agencia como comprometida, seria y de resultados, sino por el miramiento a los canales de atención y servicio y el respeto al derecho de los ciudadanos, que se traduce en el cumplimiento en las respuestas a derechos de petición, el que durante la vigencia 2016 ascendió al 95%, en el 2017 al 98% respecto de vigencias anteriores al 2011.</w:t>
      </w:r>
    </w:p>
    <w:p w:rsidR="00420A29" w:rsidRPr="00E2380A" w:rsidRDefault="00420A29" w:rsidP="00420A29">
      <w:pPr>
        <w:spacing w:after="0" w:line="240" w:lineRule="auto"/>
        <w:jc w:val="both"/>
        <w:rPr>
          <w:rFonts w:asciiTheme="minorHAnsi" w:eastAsia="Times New Roman" w:hAnsiTheme="minorHAnsi" w:cstheme="minorHAnsi"/>
          <w:sz w:val="24"/>
          <w:szCs w:val="24"/>
          <w:lang w:val="es-ES" w:eastAsia="es-ES"/>
        </w:rPr>
      </w:pPr>
    </w:p>
    <w:p w:rsidR="00420A29" w:rsidRPr="00E2380A" w:rsidRDefault="00420A29" w:rsidP="00420A29">
      <w:p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 xml:space="preserve">Laboriosidad en favor de usuarios, peticionarios y partes interesadas es la constante de trabajo de este </w:t>
      </w:r>
      <w:r w:rsidR="00EA31B7" w:rsidRPr="00E2380A">
        <w:rPr>
          <w:rFonts w:asciiTheme="minorHAnsi" w:eastAsia="Times New Roman" w:hAnsiTheme="minorHAnsi" w:cstheme="minorHAnsi"/>
          <w:sz w:val="24"/>
          <w:szCs w:val="24"/>
          <w:lang w:val="es-ES" w:eastAsia="es-ES"/>
        </w:rPr>
        <w:t>equipo</w:t>
      </w:r>
      <w:r w:rsidRPr="00E2380A">
        <w:rPr>
          <w:rFonts w:asciiTheme="minorHAnsi" w:eastAsia="Times New Roman" w:hAnsiTheme="minorHAnsi" w:cstheme="minorHAnsi"/>
          <w:sz w:val="24"/>
          <w:szCs w:val="24"/>
          <w:lang w:val="es-ES" w:eastAsia="es-ES"/>
        </w:rPr>
        <w:t>, para permitir apropiar en los profesionales y partes interesadas de la Agencia la comprensión de los requerimientos y características de la población que accede a nuestros servicios, de las normas que nos regulan, de la importancia e impacto de la interacción transparente y eficiente con el ciudadano, la necesidad del cumplimiento de plazos para respuesta, la claridad y calidad de la información que entregamos o ponemos a disposición de aquellos y la relevancia en el agotamiento adecuado de los procedimientos de gestión documental y petición.</w:t>
      </w:r>
    </w:p>
    <w:p w:rsidR="00420A29" w:rsidRPr="00E2380A" w:rsidRDefault="00420A29" w:rsidP="00420A29">
      <w:pPr>
        <w:spacing w:after="0" w:line="240" w:lineRule="auto"/>
        <w:jc w:val="both"/>
        <w:rPr>
          <w:rFonts w:asciiTheme="minorHAnsi" w:eastAsia="Times New Roman" w:hAnsiTheme="minorHAnsi" w:cstheme="minorHAnsi"/>
          <w:sz w:val="24"/>
          <w:szCs w:val="24"/>
          <w:lang w:val="es-ES" w:eastAsia="es-ES"/>
        </w:rPr>
      </w:pPr>
    </w:p>
    <w:p w:rsidR="00420A29" w:rsidRPr="00E2380A" w:rsidRDefault="00420A29" w:rsidP="00420A29">
      <w:p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 xml:space="preserve">Pese a que por tales acciones y la voluntad de concretar un ejercicio transparente del servicio, se descubre un avance significativo del quehacer de la entidad frente a la atención y servicio al ciudadano, </w:t>
      </w:r>
      <w:r w:rsidR="006E3F39" w:rsidRPr="00E2380A">
        <w:rPr>
          <w:rFonts w:asciiTheme="minorHAnsi" w:eastAsia="Times New Roman" w:hAnsiTheme="minorHAnsi" w:cstheme="minorHAnsi"/>
          <w:sz w:val="24"/>
          <w:szCs w:val="24"/>
          <w:lang w:val="es-ES" w:eastAsia="es-ES"/>
        </w:rPr>
        <w:t>tales elementos deben mantenerse</w:t>
      </w:r>
      <w:r w:rsidRPr="00E2380A">
        <w:rPr>
          <w:rFonts w:asciiTheme="minorHAnsi" w:eastAsia="Times New Roman" w:hAnsiTheme="minorHAnsi" w:cstheme="minorHAnsi"/>
          <w:sz w:val="24"/>
          <w:szCs w:val="24"/>
          <w:lang w:val="es-ES" w:eastAsia="es-ES"/>
        </w:rPr>
        <w:t xml:space="preserve"> durante su ejercicio,  la producción de ideas y herramientas que indudablemente fortalezcan el acceso a la información que maneja la entidad, que multipliquen y profundicen el conocimiento de su quehacer, sus competencias y potestades, </w:t>
      </w:r>
      <w:r w:rsidRPr="00E2380A">
        <w:rPr>
          <w:rFonts w:asciiTheme="minorHAnsi" w:eastAsia="Times New Roman" w:hAnsiTheme="minorHAnsi" w:cstheme="minorHAnsi"/>
          <w:sz w:val="24"/>
          <w:szCs w:val="24"/>
          <w:lang w:val="es-ES" w:eastAsia="es-ES"/>
        </w:rPr>
        <w:lastRenderedPageBreak/>
        <w:t>para lograr un proceder firme, concreto y confiado del ciudadano que lo lleve a adoptar mejores decisiones, a participar en la gestión confiada a la Agencia, controle su actuación y garantice sus derechos.</w:t>
      </w:r>
    </w:p>
    <w:p w:rsidR="00420A29" w:rsidRPr="00E2380A" w:rsidRDefault="00420A29" w:rsidP="00420A29">
      <w:pPr>
        <w:spacing w:after="0" w:line="240" w:lineRule="auto"/>
        <w:jc w:val="both"/>
        <w:rPr>
          <w:rFonts w:asciiTheme="minorHAnsi" w:eastAsia="Times New Roman" w:hAnsiTheme="minorHAnsi" w:cstheme="minorHAnsi"/>
          <w:sz w:val="24"/>
          <w:szCs w:val="24"/>
          <w:lang w:val="es-ES" w:eastAsia="es-ES"/>
        </w:rPr>
      </w:pPr>
    </w:p>
    <w:p w:rsidR="00420A29" w:rsidRPr="00E2380A" w:rsidRDefault="00420A29" w:rsidP="00420A29">
      <w:p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 xml:space="preserve">Con esta óptica, en la vigencia 2018 mantendrá su enfoque en cultivar la transparencia activa, retroalimentando y mejorando la calidad de la información que </w:t>
      </w:r>
      <w:r w:rsidR="00E746D3" w:rsidRPr="00E2380A">
        <w:rPr>
          <w:rFonts w:asciiTheme="minorHAnsi" w:eastAsia="Times New Roman" w:hAnsiTheme="minorHAnsi" w:cstheme="minorHAnsi"/>
          <w:sz w:val="24"/>
          <w:szCs w:val="24"/>
          <w:lang w:val="es-ES" w:eastAsia="es-ES"/>
        </w:rPr>
        <w:t>publica; y</w:t>
      </w:r>
      <w:r w:rsidRPr="00E2380A">
        <w:rPr>
          <w:rFonts w:asciiTheme="minorHAnsi" w:eastAsia="Times New Roman" w:hAnsiTheme="minorHAnsi" w:cstheme="minorHAnsi"/>
          <w:sz w:val="24"/>
          <w:szCs w:val="24"/>
          <w:lang w:val="es-ES" w:eastAsia="es-ES"/>
        </w:rPr>
        <w:t xml:space="preserve"> la transparencia pasiva, en incrementar el porcentaje de cumplimiento en las contestaciones a peticiones, cualquiera sea su índole. </w:t>
      </w:r>
    </w:p>
    <w:p w:rsidR="00420A29" w:rsidRPr="00E2380A" w:rsidRDefault="00420A29" w:rsidP="00420A29">
      <w:pPr>
        <w:keepNext/>
        <w:numPr>
          <w:ilvl w:val="2"/>
          <w:numId w:val="21"/>
        </w:numPr>
        <w:spacing w:before="240" w:after="60" w:line="240" w:lineRule="auto"/>
        <w:outlineLvl w:val="1"/>
        <w:rPr>
          <w:rFonts w:asciiTheme="minorHAnsi" w:eastAsia="Times New Roman" w:hAnsiTheme="minorHAnsi" w:cstheme="minorHAnsi"/>
          <w:b/>
          <w:bCs/>
          <w:i/>
          <w:iCs/>
          <w:sz w:val="24"/>
          <w:szCs w:val="24"/>
          <w:lang w:val="es-ES" w:eastAsia="es-ES"/>
        </w:rPr>
      </w:pPr>
      <w:bookmarkStart w:id="206" w:name="_Toc441487030"/>
      <w:bookmarkStart w:id="207" w:name="_Toc473643939"/>
      <w:bookmarkStart w:id="208" w:name="_Toc505160463"/>
      <w:r w:rsidRPr="00E2380A">
        <w:rPr>
          <w:rFonts w:asciiTheme="minorHAnsi" w:eastAsia="Times New Roman" w:hAnsiTheme="minorHAnsi" w:cstheme="minorHAnsi"/>
          <w:b/>
          <w:bCs/>
          <w:i/>
          <w:iCs/>
          <w:sz w:val="24"/>
          <w:szCs w:val="24"/>
          <w:lang w:val="es-ES" w:eastAsia="es-ES"/>
        </w:rPr>
        <w:t>Objetivo</w:t>
      </w:r>
      <w:bookmarkEnd w:id="206"/>
      <w:bookmarkEnd w:id="207"/>
      <w:bookmarkEnd w:id="208"/>
    </w:p>
    <w:p w:rsidR="00420A29" w:rsidRPr="00E2380A" w:rsidRDefault="00420A29" w:rsidP="00420A29">
      <w:pPr>
        <w:spacing w:after="0" w:line="240" w:lineRule="auto"/>
        <w:jc w:val="both"/>
        <w:rPr>
          <w:rFonts w:asciiTheme="minorHAnsi" w:eastAsia="Times New Roman" w:hAnsiTheme="minorHAnsi" w:cstheme="minorHAnsi"/>
          <w:sz w:val="24"/>
          <w:szCs w:val="24"/>
          <w:lang w:val="es-ES"/>
        </w:rPr>
      </w:pPr>
      <w:r w:rsidRPr="00E2380A">
        <w:rPr>
          <w:rFonts w:asciiTheme="minorHAnsi" w:eastAsia="Times New Roman" w:hAnsiTheme="minorHAnsi" w:cstheme="minorHAnsi"/>
          <w:sz w:val="24"/>
          <w:szCs w:val="24"/>
          <w:lang w:val="es-ES"/>
        </w:rPr>
        <w:t>Fortalecer la atención del derecho fundamental de petición ejercido ante la Agencia por los ciudadanos y partes interesadas, y generar una percepción positiva de los ciudadanos frente a su interacción con la entidad.</w:t>
      </w:r>
    </w:p>
    <w:p w:rsidR="00420A29" w:rsidRPr="00E2380A" w:rsidRDefault="00420A29" w:rsidP="00420A29">
      <w:pPr>
        <w:keepNext/>
        <w:numPr>
          <w:ilvl w:val="2"/>
          <w:numId w:val="21"/>
        </w:numPr>
        <w:spacing w:before="240" w:after="60" w:line="240" w:lineRule="auto"/>
        <w:outlineLvl w:val="1"/>
        <w:rPr>
          <w:rFonts w:asciiTheme="minorHAnsi" w:eastAsia="Times New Roman" w:hAnsiTheme="minorHAnsi" w:cstheme="minorHAnsi"/>
          <w:b/>
          <w:bCs/>
          <w:i/>
          <w:iCs/>
          <w:sz w:val="24"/>
          <w:szCs w:val="24"/>
          <w:lang w:val="es-ES" w:eastAsia="es-ES"/>
        </w:rPr>
      </w:pPr>
      <w:bookmarkStart w:id="209" w:name="_Toc473643940"/>
      <w:bookmarkStart w:id="210" w:name="_Toc505160464"/>
      <w:r w:rsidRPr="00E2380A">
        <w:rPr>
          <w:rFonts w:asciiTheme="minorHAnsi" w:eastAsia="Times New Roman" w:hAnsiTheme="minorHAnsi" w:cstheme="minorHAnsi"/>
          <w:b/>
          <w:bCs/>
          <w:i/>
          <w:iCs/>
          <w:sz w:val="24"/>
          <w:szCs w:val="24"/>
          <w:lang w:val="es-ES" w:eastAsia="es-ES"/>
        </w:rPr>
        <w:t>Subcomponentes</w:t>
      </w:r>
      <w:bookmarkEnd w:id="209"/>
      <w:bookmarkEnd w:id="210"/>
    </w:p>
    <w:p w:rsidR="00420A29" w:rsidRPr="00E2380A" w:rsidRDefault="00420A29" w:rsidP="00420A29">
      <w:pPr>
        <w:keepNext/>
        <w:spacing w:before="240" w:after="60" w:line="240" w:lineRule="auto"/>
        <w:ind w:left="720"/>
        <w:outlineLvl w:val="1"/>
        <w:rPr>
          <w:rFonts w:asciiTheme="minorHAnsi" w:eastAsia="Times New Roman" w:hAnsiTheme="minorHAnsi" w:cstheme="minorHAnsi"/>
          <w:b/>
          <w:bCs/>
          <w:i/>
          <w:iCs/>
          <w:sz w:val="24"/>
          <w:szCs w:val="24"/>
          <w:lang w:val="es-ES" w:eastAsia="es-ES"/>
        </w:rPr>
      </w:pPr>
    </w:p>
    <w:p w:rsidR="00420A29" w:rsidRPr="00E2380A" w:rsidRDefault="00420A29" w:rsidP="00420A29">
      <w:pPr>
        <w:spacing w:after="0" w:line="240" w:lineRule="auto"/>
        <w:rPr>
          <w:rFonts w:asciiTheme="minorHAnsi" w:eastAsia="Times New Roman" w:hAnsiTheme="minorHAnsi" w:cstheme="minorHAnsi"/>
          <w:b/>
          <w:sz w:val="24"/>
          <w:szCs w:val="24"/>
          <w:lang w:val="es-ES" w:eastAsia="es-ES"/>
        </w:rPr>
      </w:pPr>
      <w:r w:rsidRPr="00E2380A">
        <w:rPr>
          <w:rFonts w:asciiTheme="minorHAnsi" w:eastAsia="Times New Roman" w:hAnsiTheme="minorHAnsi" w:cstheme="minorHAnsi"/>
          <w:b/>
          <w:sz w:val="24"/>
          <w:szCs w:val="24"/>
          <w:lang w:val="es-ES" w:eastAsia="es-ES"/>
        </w:rPr>
        <w:t>6.4.3.1 Estructura Administrativa y Direccionamiento Estratégico:</w:t>
      </w:r>
    </w:p>
    <w:p w:rsidR="00420A29" w:rsidRPr="00E2380A" w:rsidRDefault="00420A29" w:rsidP="00420A29">
      <w:p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 xml:space="preserve">La Agencia Nacional de Infraestructura cuenta </w:t>
      </w:r>
      <w:r w:rsidR="00803FE3" w:rsidRPr="00E2380A">
        <w:rPr>
          <w:rFonts w:asciiTheme="minorHAnsi" w:eastAsia="Times New Roman" w:hAnsiTheme="minorHAnsi" w:cstheme="minorHAnsi"/>
          <w:sz w:val="24"/>
          <w:szCs w:val="24"/>
          <w:lang w:val="es-ES" w:eastAsia="es-ES"/>
        </w:rPr>
        <w:t>con el</w:t>
      </w:r>
      <w:r w:rsidR="00E746D3" w:rsidRPr="00E2380A">
        <w:rPr>
          <w:rFonts w:asciiTheme="minorHAnsi" w:eastAsia="Times New Roman" w:hAnsiTheme="minorHAnsi" w:cstheme="minorHAnsi"/>
          <w:sz w:val="24"/>
          <w:szCs w:val="24"/>
          <w:lang w:val="es-ES" w:eastAsia="es-ES"/>
        </w:rPr>
        <w:t xml:space="preserve"> equipo de a</w:t>
      </w:r>
      <w:r w:rsidR="00E746D3" w:rsidRPr="00E2380A">
        <w:rPr>
          <w:rFonts w:asciiTheme="minorHAnsi" w:eastAsia="Times New Roman" w:hAnsiTheme="minorHAnsi" w:cstheme="minorHAnsi"/>
          <w:color w:val="000000"/>
          <w:sz w:val="24"/>
          <w:szCs w:val="32"/>
          <w:lang w:val="es-ES"/>
        </w:rPr>
        <w:t>tención al ciudadano</w:t>
      </w:r>
      <w:r w:rsidRPr="00E2380A">
        <w:rPr>
          <w:rFonts w:asciiTheme="minorHAnsi" w:eastAsia="Times New Roman" w:hAnsiTheme="minorHAnsi" w:cstheme="minorHAnsi"/>
          <w:sz w:val="24"/>
          <w:szCs w:val="24"/>
          <w:lang w:val="es-ES" w:eastAsia="es-ES"/>
        </w:rPr>
        <w:t xml:space="preserve">, que está adscrito a la Vicepresidencia Administrativa y Financiera, Vicepresidencia que hace parte de la Alta Dirección; y </w:t>
      </w:r>
      <w:proofErr w:type="gramStart"/>
      <w:r w:rsidRPr="00E2380A">
        <w:rPr>
          <w:rFonts w:asciiTheme="minorHAnsi" w:eastAsia="Times New Roman" w:hAnsiTheme="minorHAnsi" w:cstheme="minorHAnsi"/>
          <w:sz w:val="24"/>
          <w:szCs w:val="24"/>
          <w:lang w:val="es-ES" w:eastAsia="es-ES"/>
        </w:rPr>
        <w:t>que  para</w:t>
      </w:r>
      <w:proofErr w:type="gramEnd"/>
      <w:r w:rsidRPr="00E2380A">
        <w:rPr>
          <w:rFonts w:asciiTheme="minorHAnsi" w:eastAsia="Times New Roman" w:hAnsiTheme="minorHAnsi" w:cstheme="minorHAnsi"/>
          <w:sz w:val="24"/>
          <w:szCs w:val="24"/>
          <w:lang w:val="es-ES" w:eastAsia="es-ES"/>
        </w:rPr>
        <w:t xml:space="preserve"> cumplir sus objetivos, le han sido asignados recursos humanos de la más alta calidad con formación en derecho y experticia en el tema, y recursos presupuestales para cumplir su función.</w:t>
      </w:r>
    </w:p>
    <w:p w:rsidR="00420A29" w:rsidRPr="00E2380A" w:rsidRDefault="00420A29" w:rsidP="00420A29">
      <w:pPr>
        <w:spacing w:after="0" w:line="240" w:lineRule="auto"/>
        <w:jc w:val="both"/>
        <w:rPr>
          <w:rFonts w:asciiTheme="minorHAnsi" w:eastAsia="Times New Roman" w:hAnsiTheme="minorHAnsi" w:cstheme="minorHAnsi"/>
          <w:sz w:val="24"/>
          <w:szCs w:val="24"/>
          <w:lang w:val="es-ES" w:eastAsia="es-ES"/>
        </w:rPr>
      </w:pPr>
    </w:p>
    <w:p w:rsidR="00420A29" w:rsidRPr="00E2380A" w:rsidRDefault="00420A29" w:rsidP="00420A29">
      <w:pPr>
        <w:spacing w:after="0" w:line="240" w:lineRule="auto"/>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b/>
          <w:sz w:val="24"/>
          <w:szCs w:val="24"/>
          <w:lang w:val="es-ES" w:eastAsia="es-ES"/>
        </w:rPr>
        <w:t>6.4.3.2 Fortalecimiento de los canales de atención:</w:t>
      </w:r>
    </w:p>
    <w:p w:rsidR="00420A29" w:rsidRPr="00E2380A" w:rsidRDefault="00420A29" w:rsidP="00420A29">
      <w:pPr>
        <w:spacing w:after="0" w:line="240" w:lineRule="auto"/>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La Agencia dentro de sus acciones para el establecimiento y mejora en los canales de servicio ha realizado las siguientes acciones:</w:t>
      </w:r>
    </w:p>
    <w:p w:rsidR="00420A29" w:rsidRPr="00E2380A" w:rsidRDefault="00420A29" w:rsidP="00420A29">
      <w:pPr>
        <w:spacing w:after="0" w:line="240" w:lineRule="auto"/>
        <w:rPr>
          <w:rFonts w:asciiTheme="minorHAnsi" w:eastAsia="Times New Roman" w:hAnsiTheme="minorHAnsi" w:cstheme="minorHAnsi"/>
          <w:sz w:val="24"/>
          <w:szCs w:val="24"/>
          <w:lang w:val="es-ES" w:eastAsia="es-ES"/>
        </w:rPr>
      </w:pP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 xml:space="preserve">Incluyó y puso en marcha dentro del sistema documental ORFEO una nueva herramienta para controlar el ejercicio ajustado del procedimiento de peticiones y de este </w:t>
      </w:r>
      <w:r w:rsidR="00803FE3" w:rsidRPr="00E2380A">
        <w:rPr>
          <w:rFonts w:asciiTheme="minorHAnsi" w:eastAsia="Times New Roman" w:hAnsiTheme="minorHAnsi" w:cstheme="minorHAnsi"/>
          <w:sz w:val="24"/>
          <w:szCs w:val="24"/>
          <w:lang w:val="es-ES" w:eastAsia="es-ES"/>
        </w:rPr>
        <w:t>sistema, con</w:t>
      </w:r>
      <w:r w:rsidRPr="00E2380A">
        <w:rPr>
          <w:rFonts w:asciiTheme="minorHAnsi" w:eastAsia="Times New Roman" w:hAnsiTheme="minorHAnsi" w:cstheme="minorHAnsi"/>
          <w:sz w:val="24"/>
          <w:szCs w:val="24"/>
          <w:lang w:val="es-ES" w:eastAsia="es-ES"/>
        </w:rPr>
        <w:t xml:space="preserve"> el fin de hacer más eficaz la gestión y asegurar la trazabilidad de los requerimientos de los ciudadanos.</w:t>
      </w: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Logró la asignación de responsables por vicepresidencia para la articulación y seguimiento a derechos de petición a través de los diferentes canales</w:t>
      </w: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Actualizó y ajustó los formatos de atención como el procedimiento.</w:t>
      </w: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Estableció indicadores de desempeño de los canales de atención, los cuales son presentados en el informe trimestral publicado</w:t>
      </w: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Socializó la Guía de protocolos de servicio a través de charlas grupales, la cual se incluyó en el portal UNIANI para apoyar y asegurar el conocimiento de todos, además de mantener su publicación en web para acceso del público.</w:t>
      </w: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Brindó charlas en materia de derecho de petición, acceso a información pública y datos personales, abarcando una población de 680 personas.</w:t>
      </w: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lastRenderedPageBreak/>
        <w:t>Implementó, desde el grupo interno de trabajo de sistemas y tecnología de la Agencia, una plataforma BPM encargada de generar soluciones basada en el modelado de automatización de procesos de negocio, entre los que el de servicio al ciudadano fue priorizado, para fortalecer y optimizar los canales de recepción, el procedimiento de atención y afianzar el óptimo servicio al ciudadano.</w:t>
      </w:r>
    </w:p>
    <w:p w:rsidR="00420A29" w:rsidRPr="00E2380A" w:rsidRDefault="00420A29" w:rsidP="00420A29">
      <w:pPr>
        <w:spacing w:after="0" w:line="240" w:lineRule="auto"/>
        <w:rPr>
          <w:rFonts w:asciiTheme="minorHAnsi" w:eastAsia="Times New Roman" w:hAnsiTheme="minorHAnsi" w:cstheme="minorHAnsi"/>
          <w:b/>
          <w:sz w:val="24"/>
          <w:szCs w:val="24"/>
          <w:lang w:val="es-ES" w:eastAsia="es-ES"/>
        </w:rPr>
      </w:pPr>
    </w:p>
    <w:p w:rsidR="00420A29" w:rsidRPr="00E2380A" w:rsidRDefault="00420A29" w:rsidP="00420A29">
      <w:pPr>
        <w:spacing w:after="0" w:line="240" w:lineRule="auto"/>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b/>
          <w:sz w:val="24"/>
          <w:szCs w:val="24"/>
          <w:lang w:val="es-ES" w:eastAsia="es-ES"/>
        </w:rPr>
        <w:t>6.4.3.3 Talento Humano</w:t>
      </w:r>
    </w:p>
    <w:p w:rsidR="00420A29" w:rsidRPr="00E2380A" w:rsidRDefault="00420A29" w:rsidP="00420A29">
      <w:p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Con el fin de mejorar la prestación del servicio al ciudadano, se:</w:t>
      </w:r>
    </w:p>
    <w:p w:rsidR="00420A29" w:rsidRPr="00E2380A" w:rsidRDefault="00420A29" w:rsidP="00420A29">
      <w:pPr>
        <w:spacing w:after="0" w:line="240" w:lineRule="auto"/>
        <w:jc w:val="both"/>
        <w:rPr>
          <w:rFonts w:asciiTheme="minorHAnsi" w:eastAsia="Times New Roman" w:hAnsiTheme="minorHAnsi" w:cstheme="minorHAnsi"/>
          <w:sz w:val="24"/>
          <w:szCs w:val="24"/>
          <w:lang w:val="es-ES" w:eastAsia="es-ES"/>
        </w:rPr>
      </w:pP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Fortaleció las competencias de los servidores públicos a través de charlas de capacitación temas de protocolos de servicio, lenguaje claro, derechos de petición y anticorrupción.</w:t>
      </w: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Fijó en la UNIANI la información para la sensibilización de los servidores que ingresan a la entidad, de manera que puedan acceder sin restricción a su conocimiento.</w:t>
      </w: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Incluyó en el Plan Institucional de Capacitación los temas relacionados con la atención al ciudadano.</w:t>
      </w:r>
    </w:p>
    <w:p w:rsidR="00420A29" w:rsidRPr="00E2380A" w:rsidRDefault="00420A29" w:rsidP="00420A29">
      <w:pPr>
        <w:spacing w:after="0" w:line="240" w:lineRule="auto"/>
        <w:ind w:left="720"/>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 xml:space="preserve"> </w:t>
      </w:r>
    </w:p>
    <w:p w:rsidR="00420A29" w:rsidRPr="00E2380A" w:rsidRDefault="00420A29" w:rsidP="00420A29">
      <w:pPr>
        <w:spacing w:after="0" w:line="240" w:lineRule="auto"/>
        <w:jc w:val="both"/>
        <w:rPr>
          <w:rFonts w:asciiTheme="minorHAnsi" w:eastAsia="Times New Roman" w:hAnsiTheme="minorHAnsi" w:cstheme="minorHAnsi"/>
          <w:b/>
          <w:sz w:val="24"/>
          <w:szCs w:val="24"/>
          <w:lang w:val="es-ES" w:eastAsia="es-ES"/>
        </w:rPr>
      </w:pPr>
      <w:r w:rsidRPr="00E2380A">
        <w:rPr>
          <w:rFonts w:asciiTheme="minorHAnsi" w:eastAsia="Times New Roman" w:hAnsiTheme="minorHAnsi" w:cstheme="minorHAnsi"/>
          <w:b/>
          <w:sz w:val="24"/>
          <w:szCs w:val="24"/>
          <w:lang w:val="es-ES" w:eastAsia="es-ES"/>
        </w:rPr>
        <w:t>6.4.3.4 Normativo y procedimental</w:t>
      </w:r>
    </w:p>
    <w:p w:rsidR="00420A29" w:rsidRPr="00E2380A" w:rsidRDefault="00420A29" w:rsidP="00420A29">
      <w:pPr>
        <w:spacing w:after="0" w:line="240" w:lineRule="auto"/>
        <w:jc w:val="both"/>
        <w:rPr>
          <w:rFonts w:asciiTheme="minorHAnsi" w:eastAsia="Times New Roman" w:hAnsiTheme="minorHAnsi" w:cstheme="minorHAnsi"/>
          <w:sz w:val="24"/>
          <w:szCs w:val="24"/>
          <w:lang w:val="es-ES" w:eastAsia="es-ES"/>
        </w:rPr>
      </w:pP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Divulgó y socializó la resolución 776 de 2016 al interior de la entidad y se publicó para conocimiento del público.</w:t>
      </w:r>
    </w:p>
    <w:p w:rsidR="00420A29" w:rsidRPr="00E2380A" w:rsidRDefault="00803FE3"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Elaboró, presentó</w:t>
      </w:r>
      <w:r w:rsidR="00420A29" w:rsidRPr="00E2380A">
        <w:rPr>
          <w:rFonts w:asciiTheme="minorHAnsi" w:eastAsia="Times New Roman" w:hAnsiTheme="minorHAnsi" w:cstheme="minorHAnsi"/>
          <w:sz w:val="24"/>
          <w:szCs w:val="24"/>
          <w:lang w:val="es-ES" w:eastAsia="es-ES"/>
        </w:rPr>
        <w:t xml:space="preserve"> y publicó en cada trimestre los informes de atención al ciudadano.</w:t>
      </w: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Revisó y ajustó el procedimiento de atención al ciudadano en lo que respecta a normativas nuevas y accesibilidad.</w:t>
      </w: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Envió recordatorios a todos los servidores de la entidad que tienen a su cargo la atención de peticiones, a fin de garantizar su respuesta y comunicación.</w:t>
      </w: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Publicó y socializó la política de protección de datos personales.</w:t>
      </w: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 xml:space="preserve">Sensibilizó en materia de protección de datos personales. </w:t>
      </w: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Actualizó y publicó la carta de Trato Digno al ciudadano, tanto en cartelera como en la página web de la entidad.</w:t>
      </w: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Divulgó el Decreto 1166 del 19 de julio de 2016 (Por el cual se adiciona el capítulo 12 al título 3 de la parte 2 del libro 2 del decreto 1069 de 2015, Decreto Único Reglamentario del Sector Justicia y del Derecho, relacionado con la presentación, tratamiento y radicación de las peticiones presentadas verbalmente).</w:t>
      </w:r>
    </w:p>
    <w:p w:rsidR="00420A29" w:rsidRPr="00E2380A" w:rsidRDefault="00420A29" w:rsidP="00420A29">
      <w:pPr>
        <w:numPr>
          <w:ilvl w:val="0"/>
          <w:numId w:val="15"/>
        </w:numPr>
        <w:spacing w:after="0" w:line="240" w:lineRule="auto"/>
        <w:jc w:val="both"/>
        <w:rPr>
          <w:rFonts w:asciiTheme="minorHAnsi" w:eastAsia="Times New Roman" w:hAnsiTheme="minorHAnsi" w:cstheme="minorHAnsi"/>
          <w:sz w:val="24"/>
          <w:szCs w:val="24"/>
          <w:lang w:val="es-ES" w:eastAsia="es-ES"/>
        </w:rPr>
      </w:pPr>
      <w:r w:rsidRPr="00E2380A">
        <w:rPr>
          <w:rFonts w:asciiTheme="minorHAnsi" w:eastAsia="Times New Roman" w:hAnsiTheme="minorHAnsi" w:cstheme="minorHAnsi"/>
          <w:sz w:val="24"/>
          <w:szCs w:val="24"/>
          <w:lang w:val="es-ES" w:eastAsia="es-ES"/>
        </w:rPr>
        <w:t>Ajustó los formatos de atención directa al público en la página web, atención por canal telefónico y se dejaron en físico disponibles para ciudadanos y/o usuarios, en cada una de las recepciones de la ANI.</w:t>
      </w:r>
    </w:p>
    <w:p w:rsidR="006E6F49" w:rsidRPr="00E2380A" w:rsidRDefault="004B3D05" w:rsidP="004B3D05">
      <w:pPr>
        <w:keepNext/>
        <w:spacing w:before="240" w:after="60" w:line="240" w:lineRule="auto"/>
        <w:outlineLvl w:val="1"/>
        <w:rPr>
          <w:rFonts w:asciiTheme="minorHAnsi" w:eastAsia="Times New Roman" w:hAnsiTheme="minorHAnsi" w:cstheme="minorHAnsi"/>
          <w:b/>
          <w:bCs/>
          <w:i/>
          <w:iCs/>
          <w:sz w:val="24"/>
          <w:szCs w:val="24"/>
          <w:lang w:val="es-ES" w:eastAsia="es-ES"/>
        </w:rPr>
      </w:pPr>
      <w:bookmarkStart w:id="211" w:name="_Toc441487032"/>
      <w:bookmarkStart w:id="212" w:name="_Toc505160465"/>
      <w:bookmarkStart w:id="213" w:name="_Toc355014822"/>
      <w:bookmarkStart w:id="214" w:name="_Toc355014903"/>
      <w:bookmarkStart w:id="215" w:name="_Toc355015019"/>
      <w:bookmarkStart w:id="216" w:name="_Toc355015073"/>
      <w:bookmarkStart w:id="217" w:name="_Toc355015235"/>
      <w:bookmarkStart w:id="218" w:name="_Toc361238718"/>
      <w:bookmarkStart w:id="219" w:name="_Toc378867800"/>
      <w:bookmarkEnd w:id="197"/>
      <w:bookmarkEnd w:id="198"/>
      <w:bookmarkEnd w:id="199"/>
      <w:bookmarkEnd w:id="200"/>
      <w:bookmarkEnd w:id="201"/>
      <w:bookmarkEnd w:id="202"/>
      <w:bookmarkEnd w:id="203"/>
      <w:bookmarkEnd w:id="204"/>
      <w:bookmarkEnd w:id="205"/>
      <w:r w:rsidRPr="00E2380A">
        <w:rPr>
          <w:rFonts w:asciiTheme="minorHAnsi" w:eastAsia="Times New Roman" w:hAnsiTheme="minorHAnsi" w:cstheme="minorHAnsi"/>
          <w:b/>
          <w:bCs/>
          <w:i/>
          <w:iCs/>
          <w:sz w:val="24"/>
          <w:szCs w:val="24"/>
          <w:lang w:val="es-ES" w:eastAsia="es-ES"/>
        </w:rPr>
        <w:t>6.5 MECANISMOS PARA LA TRANSPARENCIA Y EL ACCESO A LA INFORMACIÓN</w:t>
      </w:r>
      <w:bookmarkEnd w:id="211"/>
      <w:bookmarkEnd w:id="212"/>
    </w:p>
    <w:p w:rsidR="006E6F49" w:rsidRPr="00E2380A" w:rsidRDefault="006E6F49" w:rsidP="006E6F49">
      <w:pPr>
        <w:keepNext/>
        <w:numPr>
          <w:ilvl w:val="2"/>
          <w:numId w:val="25"/>
        </w:numPr>
        <w:spacing w:before="240" w:after="60" w:line="240" w:lineRule="auto"/>
        <w:outlineLvl w:val="1"/>
        <w:rPr>
          <w:rFonts w:asciiTheme="minorHAnsi" w:eastAsia="Times New Roman" w:hAnsiTheme="minorHAnsi" w:cstheme="minorHAnsi"/>
          <w:b/>
          <w:bCs/>
          <w:i/>
          <w:iCs/>
          <w:sz w:val="24"/>
          <w:szCs w:val="24"/>
          <w:lang w:val="es-ES" w:eastAsia="es-ES"/>
        </w:rPr>
      </w:pPr>
      <w:bookmarkStart w:id="220" w:name="_Toc441487033"/>
      <w:bookmarkStart w:id="221" w:name="_Toc505160466"/>
      <w:r w:rsidRPr="00E2380A">
        <w:rPr>
          <w:rFonts w:asciiTheme="minorHAnsi" w:eastAsia="Times New Roman" w:hAnsiTheme="minorHAnsi" w:cstheme="minorHAnsi"/>
          <w:b/>
          <w:bCs/>
          <w:i/>
          <w:iCs/>
          <w:sz w:val="24"/>
          <w:szCs w:val="24"/>
          <w:lang w:val="es-ES" w:eastAsia="es-ES"/>
        </w:rPr>
        <w:t>Objetivo</w:t>
      </w:r>
      <w:bookmarkEnd w:id="220"/>
      <w:bookmarkEnd w:id="221"/>
    </w:p>
    <w:p w:rsidR="006E6F49" w:rsidRPr="00E2380A" w:rsidRDefault="006E6F49" w:rsidP="006E6F49">
      <w:pPr>
        <w:spacing w:after="0" w:line="240" w:lineRule="auto"/>
        <w:rPr>
          <w:rFonts w:asciiTheme="minorHAnsi" w:eastAsia="Times New Roman" w:hAnsiTheme="minorHAnsi" w:cstheme="minorHAnsi"/>
          <w:sz w:val="24"/>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sz w:val="24"/>
          <w:szCs w:val="24"/>
        </w:rPr>
      </w:pPr>
      <w:r w:rsidRPr="00E2380A">
        <w:rPr>
          <w:rFonts w:asciiTheme="minorHAnsi" w:eastAsia="Times New Roman" w:hAnsiTheme="minorHAnsi" w:cstheme="minorHAnsi"/>
          <w:sz w:val="24"/>
          <w:szCs w:val="24"/>
        </w:rPr>
        <w:t xml:space="preserve">La Agencia en </w:t>
      </w:r>
      <w:r w:rsidR="00D85F9F" w:rsidRPr="00E2380A">
        <w:rPr>
          <w:rFonts w:asciiTheme="minorHAnsi" w:eastAsia="Times New Roman" w:hAnsiTheme="minorHAnsi" w:cstheme="minorHAnsi"/>
          <w:sz w:val="24"/>
          <w:szCs w:val="24"/>
        </w:rPr>
        <w:t>impulso</w:t>
      </w:r>
      <w:r w:rsidRPr="00E2380A">
        <w:rPr>
          <w:rFonts w:asciiTheme="minorHAnsi" w:eastAsia="Times New Roman" w:hAnsiTheme="minorHAnsi" w:cstheme="minorHAnsi"/>
          <w:sz w:val="24"/>
          <w:szCs w:val="24"/>
        </w:rPr>
        <w:t xml:space="preserve"> de su Estrategia de transparencia y de acceso a la información </w:t>
      </w:r>
      <w:r w:rsidR="00D85F9F" w:rsidRPr="00E2380A">
        <w:rPr>
          <w:rFonts w:asciiTheme="minorHAnsi" w:eastAsia="Times New Roman" w:hAnsiTheme="minorHAnsi" w:cstheme="minorHAnsi"/>
          <w:sz w:val="24"/>
          <w:szCs w:val="24"/>
        </w:rPr>
        <w:t xml:space="preserve">ha venido efectuando procesos de mejora a sus canales virtuales, y en el </w:t>
      </w:r>
      <w:r w:rsidRPr="00E2380A">
        <w:rPr>
          <w:rFonts w:asciiTheme="minorHAnsi" w:eastAsia="Times New Roman" w:hAnsiTheme="minorHAnsi" w:cstheme="minorHAnsi"/>
          <w:sz w:val="24"/>
          <w:szCs w:val="24"/>
        </w:rPr>
        <w:t xml:space="preserve">2015 </w:t>
      </w:r>
      <w:r w:rsidR="00D85F9F" w:rsidRPr="00E2380A">
        <w:rPr>
          <w:rFonts w:asciiTheme="minorHAnsi" w:eastAsia="Times New Roman" w:hAnsiTheme="minorHAnsi" w:cstheme="minorHAnsi"/>
          <w:sz w:val="24"/>
          <w:szCs w:val="24"/>
        </w:rPr>
        <w:t xml:space="preserve">tuvo oportunidad de </w:t>
      </w:r>
      <w:r w:rsidR="00334C57" w:rsidRPr="00E2380A">
        <w:rPr>
          <w:rFonts w:asciiTheme="minorHAnsi" w:eastAsia="Times New Roman" w:hAnsiTheme="minorHAnsi" w:cstheme="minorHAnsi"/>
          <w:sz w:val="24"/>
          <w:szCs w:val="24"/>
        </w:rPr>
        <w:lastRenderedPageBreak/>
        <w:t>materializar el</w:t>
      </w:r>
      <w:r w:rsidRPr="00E2380A">
        <w:rPr>
          <w:rFonts w:asciiTheme="minorHAnsi" w:eastAsia="Times New Roman" w:hAnsiTheme="minorHAnsi" w:cstheme="minorHAnsi"/>
          <w:sz w:val="24"/>
          <w:szCs w:val="24"/>
        </w:rPr>
        <w:t xml:space="preserve"> rediseño de la página WEB, </w:t>
      </w:r>
      <w:r w:rsidR="00334C57" w:rsidRPr="00E2380A">
        <w:rPr>
          <w:rFonts w:asciiTheme="minorHAnsi" w:eastAsia="Times New Roman" w:hAnsiTheme="minorHAnsi" w:cstheme="minorHAnsi"/>
          <w:sz w:val="24"/>
          <w:szCs w:val="24"/>
        </w:rPr>
        <w:t>incorporando</w:t>
      </w:r>
      <w:r w:rsidRPr="00E2380A">
        <w:rPr>
          <w:rFonts w:asciiTheme="minorHAnsi" w:eastAsia="Times New Roman" w:hAnsiTheme="minorHAnsi" w:cstheme="minorHAnsi"/>
          <w:sz w:val="24"/>
          <w:szCs w:val="24"/>
        </w:rPr>
        <w:t xml:space="preserve"> nuevas funcionalidades, </w:t>
      </w:r>
      <w:r w:rsidR="00334C57" w:rsidRPr="00E2380A">
        <w:rPr>
          <w:rFonts w:asciiTheme="minorHAnsi" w:eastAsia="Times New Roman" w:hAnsiTheme="minorHAnsi" w:cstheme="minorHAnsi"/>
          <w:sz w:val="24"/>
          <w:szCs w:val="24"/>
        </w:rPr>
        <w:t xml:space="preserve">retroalimentando y ampliando los contenidos de información, </w:t>
      </w:r>
      <w:r w:rsidRPr="00E2380A">
        <w:rPr>
          <w:rFonts w:asciiTheme="minorHAnsi" w:eastAsia="Times New Roman" w:hAnsiTheme="minorHAnsi" w:cstheme="minorHAnsi"/>
          <w:sz w:val="24"/>
          <w:szCs w:val="24"/>
        </w:rPr>
        <w:t>facilita</w:t>
      </w:r>
      <w:r w:rsidR="00334C57" w:rsidRPr="00E2380A">
        <w:rPr>
          <w:rFonts w:asciiTheme="minorHAnsi" w:eastAsia="Times New Roman" w:hAnsiTheme="minorHAnsi" w:cstheme="minorHAnsi"/>
          <w:sz w:val="24"/>
          <w:szCs w:val="24"/>
        </w:rPr>
        <w:t>ndo</w:t>
      </w:r>
      <w:r w:rsidRPr="00E2380A">
        <w:rPr>
          <w:rFonts w:asciiTheme="minorHAnsi" w:eastAsia="Times New Roman" w:hAnsiTheme="minorHAnsi" w:cstheme="minorHAnsi"/>
          <w:sz w:val="24"/>
          <w:szCs w:val="24"/>
        </w:rPr>
        <w:t xml:space="preserve"> el acceso a la información pública y promov</w:t>
      </w:r>
      <w:r w:rsidR="00334C57" w:rsidRPr="00E2380A">
        <w:rPr>
          <w:rFonts w:asciiTheme="minorHAnsi" w:eastAsia="Times New Roman" w:hAnsiTheme="minorHAnsi" w:cstheme="minorHAnsi"/>
          <w:sz w:val="24"/>
          <w:szCs w:val="24"/>
        </w:rPr>
        <w:t>iendo</w:t>
      </w:r>
      <w:r w:rsidRPr="00E2380A">
        <w:rPr>
          <w:rFonts w:asciiTheme="minorHAnsi" w:eastAsia="Times New Roman" w:hAnsiTheme="minorHAnsi" w:cstheme="minorHAnsi"/>
          <w:sz w:val="24"/>
          <w:szCs w:val="24"/>
        </w:rPr>
        <w:t xml:space="preserve"> </w:t>
      </w:r>
      <w:r w:rsidR="00334C57" w:rsidRPr="00E2380A">
        <w:rPr>
          <w:rFonts w:asciiTheme="minorHAnsi" w:eastAsia="Times New Roman" w:hAnsiTheme="minorHAnsi" w:cstheme="minorHAnsi"/>
          <w:sz w:val="24"/>
          <w:szCs w:val="24"/>
        </w:rPr>
        <w:t xml:space="preserve">con soporte en esta herramienta </w:t>
      </w:r>
      <w:r w:rsidRPr="00E2380A">
        <w:rPr>
          <w:rFonts w:asciiTheme="minorHAnsi" w:eastAsia="Times New Roman" w:hAnsiTheme="minorHAnsi" w:cstheme="minorHAnsi"/>
          <w:sz w:val="24"/>
          <w:szCs w:val="24"/>
        </w:rPr>
        <w:t>el proceso de rendición de cuentas</w:t>
      </w:r>
      <w:r w:rsidR="00334C57" w:rsidRPr="00E2380A">
        <w:rPr>
          <w:rFonts w:asciiTheme="minorHAnsi" w:eastAsia="Times New Roman" w:hAnsiTheme="minorHAnsi" w:cstheme="minorHAnsi"/>
          <w:sz w:val="24"/>
          <w:szCs w:val="24"/>
        </w:rPr>
        <w:t>.</w:t>
      </w:r>
    </w:p>
    <w:p w:rsidR="006E6F49" w:rsidRPr="00E2380A" w:rsidRDefault="004B3D05" w:rsidP="004B3D05">
      <w:pPr>
        <w:keepNext/>
        <w:spacing w:before="240" w:after="60" w:line="240" w:lineRule="auto"/>
        <w:outlineLvl w:val="1"/>
        <w:rPr>
          <w:rFonts w:asciiTheme="minorHAnsi" w:eastAsia="Times New Roman" w:hAnsiTheme="minorHAnsi" w:cstheme="minorHAnsi"/>
          <w:b/>
          <w:bCs/>
          <w:i/>
          <w:iCs/>
          <w:sz w:val="24"/>
          <w:szCs w:val="24"/>
          <w:lang w:val="es-ES" w:eastAsia="es-ES"/>
        </w:rPr>
      </w:pPr>
      <w:bookmarkStart w:id="222" w:name="_Toc441487035"/>
      <w:bookmarkStart w:id="223" w:name="_Toc505160467"/>
      <w:r w:rsidRPr="00E2380A">
        <w:rPr>
          <w:rFonts w:asciiTheme="minorHAnsi" w:eastAsia="Times New Roman" w:hAnsiTheme="minorHAnsi" w:cstheme="minorHAnsi"/>
          <w:b/>
          <w:bCs/>
          <w:i/>
          <w:iCs/>
          <w:sz w:val="24"/>
          <w:szCs w:val="24"/>
          <w:lang w:val="es-ES" w:eastAsia="es-ES"/>
        </w:rPr>
        <w:t>6.6 INICIATIVAS ADICIONALES</w:t>
      </w:r>
      <w:bookmarkEnd w:id="222"/>
      <w:bookmarkEnd w:id="223"/>
    </w:p>
    <w:p w:rsidR="006E6F49" w:rsidRPr="00E2380A" w:rsidRDefault="006E6F49" w:rsidP="005D0FD9">
      <w:pPr>
        <w:pStyle w:val="Prrafodelista"/>
        <w:keepNext/>
        <w:numPr>
          <w:ilvl w:val="2"/>
          <w:numId w:val="28"/>
        </w:numPr>
        <w:spacing w:before="240" w:after="60"/>
        <w:outlineLvl w:val="1"/>
        <w:rPr>
          <w:rFonts w:asciiTheme="minorHAnsi" w:hAnsiTheme="minorHAnsi" w:cstheme="minorHAnsi"/>
          <w:b/>
          <w:bCs/>
          <w:i/>
          <w:iCs/>
        </w:rPr>
      </w:pPr>
      <w:bookmarkStart w:id="224" w:name="_Toc441487036"/>
      <w:bookmarkStart w:id="225" w:name="_Toc505160468"/>
      <w:r w:rsidRPr="00E2380A">
        <w:rPr>
          <w:rFonts w:asciiTheme="minorHAnsi" w:hAnsiTheme="minorHAnsi" w:cstheme="minorHAnsi"/>
          <w:b/>
          <w:bCs/>
          <w:i/>
          <w:iCs/>
        </w:rPr>
        <w:t>Plan de Transparencia en la Contratación</w:t>
      </w:r>
      <w:bookmarkEnd w:id="213"/>
      <w:bookmarkEnd w:id="214"/>
      <w:bookmarkEnd w:id="215"/>
      <w:bookmarkEnd w:id="216"/>
      <w:bookmarkEnd w:id="217"/>
      <w:bookmarkEnd w:id="218"/>
      <w:bookmarkEnd w:id="219"/>
      <w:bookmarkEnd w:id="224"/>
      <w:bookmarkEnd w:id="225"/>
    </w:p>
    <w:p w:rsidR="006E6F49" w:rsidRPr="00E2380A" w:rsidRDefault="006E6F49" w:rsidP="006E6F49">
      <w:pPr>
        <w:spacing w:after="0" w:line="240" w:lineRule="auto"/>
        <w:rPr>
          <w:rFonts w:asciiTheme="minorHAnsi" w:eastAsia="Times New Roman" w:hAnsiTheme="minorHAnsi" w:cstheme="minorHAnsi"/>
          <w:sz w:val="24"/>
          <w:szCs w:val="24"/>
          <w:lang w:val="es-ES" w:eastAsia="es-ES"/>
        </w:rPr>
      </w:pPr>
    </w:p>
    <w:p w:rsidR="006E6F49" w:rsidRPr="00E2380A" w:rsidRDefault="006E6F49" w:rsidP="006E6F49">
      <w:pPr>
        <w:spacing w:after="0" w:line="240" w:lineRule="auto"/>
        <w:jc w:val="both"/>
        <w:rPr>
          <w:rFonts w:asciiTheme="minorHAnsi" w:eastAsia="Times New Roman" w:hAnsiTheme="minorHAnsi" w:cstheme="minorHAnsi"/>
          <w:sz w:val="24"/>
          <w:szCs w:val="24"/>
          <w:lang w:val="es-MX" w:eastAsia="es-ES"/>
        </w:rPr>
      </w:pPr>
      <w:r w:rsidRPr="00E2380A">
        <w:rPr>
          <w:rFonts w:asciiTheme="minorHAnsi" w:eastAsia="Times New Roman" w:hAnsiTheme="minorHAnsi" w:cstheme="minorHAnsi"/>
          <w:sz w:val="24"/>
          <w:szCs w:val="24"/>
          <w:lang w:val="es-ES" w:eastAsia="es-ES"/>
        </w:rPr>
        <w:t xml:space="preserve">La Agencia Nacional de Infraestructura, </w:t>
      </w:r>
      <w:r w:rsidR="00383A82" w:rsidRPr="00E2380A">
        <w:rPr>
          <w:rFonts w:asciiTheme="minorHAnsi" w:eastAsia="Times New Roman" w:hAnsiTheme="minorHAnsi" w:cstheme="minorHAnsi"/>
          <w:sz w:val="24"/>
          <w:szCs w:val="24"/>
          <w:lang w:val="es-ES" w:eastAsia="es-ES"/>
        </w:rPr>
        <w:t>incluye en s</w:t>
      </w:r>
      <w:r w:rsidRPr="00E2380A">
        <w:rPr>
          <w:rFonts w:asciiTheme="minorHAnsi" w:eastAsia="Times New Roman" w:hAnsiTheme="minorHAnsi" w:cstheme="minorHAnsi"/>
          <w:sz w:val="24"/>
          <w:szCs w:val="24"/>
          <w:lang w:val="es-ES" w:eastAsia="es-ES"/>
        </w:rPr>
        <w:t>u Plan de Acción</w:t>
      </w:r>
      <w:r w:rsidR="001E6104" w:rsidRPr="00E2380A">
        <w:rPr>
          <w:rFonts w:asciiTheme="minorHAnsi" w:eastAsia="Times New Roman" w:hAnsiTheme="minorHAnsi" w:cstheme="minorHAnsi"/>
          <w:sz w:val="24"/>
          <w:szCs w:val="24"/>
          <w:lang w:val="es-ES" w:eastAsia="es-ES"/>
        </w:rPr>
        <w:t xml:space="preserve"> 2018</w:t>
      </w:r>
      <w:r w:rsidRPr="00E2380A">
        <w:rPr>
          <w:rFonts w:asciiTheme="minorHAnsi" w:eastAsia="Times New Roman" w:hAnsiTheme="minorHAnsi" w:cstheme="minorHAnsi"/>
          <w:sz w:val="24"/>
          <w:szCs w:val="24"/>
          <w:lang w:val="es-ES" w:eastAsia="es-ES"/>
        </w:rPr>
        <w:t>, la adjudicación de</w:t>
      </w:r>
      <w:r w:rsidR="008B335F" w:rsidRPr="00E2380A">
        <w:rPr>
          <w:rFonts w:asciiTheme="minorHAnsi" w:eastAsia="Times New Roman" w:hAnsiTheme="minorHAnsi" w:cstheme="minorHAnsi"/>
          <w:sz w:val="24"/>
          <w:szCs w:val="24"/>
          <w:lang w:val="es-ES" w:eastAsia="es-ES"/>
        </w:rPr>
        <w:t xml:space="preserve"> </w:t>
      </w:r>
      <w:r w:rsidRPr="00E2380A">
        <w:rPr>
          <w:rFonts w:asciiTheme="minorHAnsi" w:eastAsia="Times New Roman" w:hAnsiTheme="minorHAnsi" w:cstheme="minorHAnsi"/>
          <w:sz w:val="24"/>
          <w:szCs w:val="24"/>
          <w:lang w:val="es-ES" w:eastAsia="es-ES"/>
        </w:rPr>
        <w:t>l</w:t>
      </w:r>
      <w:r w:rsidR="008B335F" w:rsidRPr="00E2380A">
        <w:rPr>
          <w:rFonts w:asciiTheme="minorHAnsi" w:eastAsia="Times New Roman" w:hAnsiTheme="minorHAnsi" w:cstheme="minorHAnsi"/>
          <w:sz w:val="24"/>
          <w:szCs w:val="24"/>
          <w:lang w:val="es-ES" w:eastAsia="es-ES"/>
        </w:rPr>
        <w:t>os siguientes</w:t>
      </w:r>
      <w:r w:rsidRPr="00E2380A">
        <w:rPr>
          <w:rFonts w:asciiTheme="minorHAnsi" w:eastAsia="Times New Roman" w:hAnsiTheme="minorHAnsi" w:cstheme="minorHAnsi"/>
          <w:sz w:val="24"/>
          <w:szCs w:val="24"/>
          <w:lang w:val="es-ES" w:eastAsia="es-ES"/>
        </w:rPr>
        <w:t xml:space="preserve"> proyecto </w:t>
      </w:r>
      <w:r w:rsidR="00B238B5" w:rsidRPr="00E2380A">
        <w:rPr>
          <w:rFonts w:asciiTheme="minorHAnsi" w:eastAsia="Times New Roman" w:hAnsiTheme="minorHAnsi" w:cstheme="minorHAnsi"/>
          <w:sz w:val="24"/>
          <w:szCs w:val="24"/>
          <w:lang w:val="es-ES" w:eastAsia="es-ES"/>
        </w:rPr>
        <w:t>Malla vial del Cauca y Cauca, Ruta del Sol 2-RS2, ALO sur y Autopista del Caribe</w:t>
      </w:r>
      <w:r w:rsidR="00383A82" w:rsidRPr="00E2380A">
        <w:rPr>
          <w:rFonts w:asciiTheme="minorHAnsi" w:eastAsia="Times New Roman" w:hAnsiTheme="minorHAnsi" w:cstheme="minorHAnsi"/>
          <w:sz w:val="24"/>
          <w:szCs w:val="24"/>
          <w:lang w:val="es-ES" w:eastAsia="es-ES"/>
        </w:rPr>
        <w:t xml:space="preserve"> mant</w:t>
      </w:r>
      <w:r w:rsidR="00B238B5" w:rsidRPr="00E2380A">
        <w:rPr>
          <w:rFonts w:asciiTheme="minorHAnsi" w:eastAsia="Times New Roman" w:hAnsiTheme="minorHAnsi" w:cstheme="minorHAnsi"/>
          <w:sz w:val="24"/>
          <w:szCs w:val="24"/>
          <w:lang w:val="es-ES" w:eastAsia="es-ES"/>
        </w:rPr>
        <w:t>eniendo</w:t>
      </w:r>
      <w:r w:rsidR="00383A82" w:rsidRPr="00E2380A">
        <w:rPr>
          <w:rFonts w:asciiTheme="minorHAnsi" w:eastAsia="Times New Roman" w:hAnsiTheme="minorHAnsi" w:cstheme="minorHAnsi"/>
          <w:sz w:val="24"/>
          <w:szCs w:val="24"/>
          <w:lang w:val="es-ES" w:eastAsia="es-ES"/>
        </w:rPr>
        <w:t xml:space="preserve"> el ejercicio de la gestión de </w:t>
      </w:r>
      <w:r w:rsidRPr="00E2380A">
        <w:rPr>
          <w:rFonts w:asciiTheme="minorHAnsi" w:eastAsia="Times New Roman" w:hAnsiTheme="minorHAnsi" w:cstheme="minorHAnsi"/>
          <w:sz w:val="24"/>
          <w:szCs w:val="24"/>
          <w:lang w:val="es-ES" w:eastAsia="es-ES"/>
        </w:rPr>
        <w:t>proceso</w:t>
      </w:r>
      <w:r w:rsidR="00383A82" w:rsidRPr="00E2380A">
        <w:rPr>
          <w:rFonts w:asciiTheme="minorHAnsi" w:eastAsia="Times New Roman" w:hAnsiTheme="minorHAnsi" w:cstheme="minorHAnsi"/>
          <w:sz w:val="24"/>
          <w:szCs w:val="24"/>
          <w:lang w:val="es-ES" w:eastAsia="es-ES"/>
        </w:rPr>
        <w:t>s</w:t>
      </w:r>
      <w:r w:rsidRPr="00E2380A">
        <w:rPr>
          <w:rFonts w:asciiTheme="minorHAnsi" w:eastAsia="Times New Roman" w:hAnsiTheme="minorHAnsi" w:cstheme="minorHAnsi"/>
          <w:sz w:val="24"/>
          <w:szCs w:val="24"/>
          <w:lang w:val="es-ES" w:eastAsia="es-ES"/>
        </w:rPr>
        <w:t xml:space="preserve"> transparente</w:t>
      </w:r>
      <w:r w:rsidR="00383A82" w:rsidRPr="00E2380A">
        <w:rPr>
          <w:rFonts w:asciiTheme="minorHAnsi" w:eastAsia="Times New Roman" w:hAnsiTheme="minorHAnsi" w:cstheme="minorHAnsi"/>
          <w:sz w:val="24"/>
          <w:szCs w:val="24"/>
          <w:lang w:val="es-ES" w:eastAsia="es-ES"/>
        </w:rPr>
        <w:t>s</w:t>
      </w:r>
      <w:r w:rsidRPr="00E2380A">
        <w:rPr>
          <w:rFonts w:asciiTheme="minorHAnsi" w:eastAsia="Times New Roman" w:hAnsiTheme="minorHAnsi" w:cstheme="minorHAnsi"/>
          <w:sz w:val="24"/>
          <w:szCs w:val="24"/>
          <w:lang w:val="es-ES" w:eastAsia="es-ES"/>
        </w:rPr>
        <w:t xml:space="preserve"> y ajustado</w:t>
      </w:r>
      <w:r w:rsidR="00383A82" w:rsidRPr="00E2380A">
        <w:rPr>
          <w:rFonts w:asciiTheme="minorHAnsi" w:eastAsia="Times New Roman" w:hAnsiTheme="minorHAnsi" w:cstheme="minorHAnsi"/>
          <w:sz w:val="24"/>
          <w:szCs w:val="24"/>
          <w:lang w:val="es-ES" w:eastAsia="es-ES"/>
        </w:rPr>
        <w:t>s</w:t>
      </w:r>
      <w:r w:rsidRPr="00E2380A">
        <w:rPr>
          <w:rFonts w:asciiTheme="minorHAnsi" w:eastAsia="Times New Roman" w:hAnsiTheme="minorHAnsi" w:cstheme="minorHAnsi"/>
          <w:sz w:val="24"/>
          <w:szCs w:val="24"/>
          <w:lang w:val="es-ES" w:eastAsia="es-ES"/>
        </w:rPr>
        <w:t xml:space="preserve"> a lo establecido en la Ley 1506 de 2012 y su Decreto Reglamentario 1467, </w:t>
      </w:r>
      <w:r w:rsidR="00383A82" w:rsidRPr="00E2380A">
        <w:rPr>
          <w:rFonts w:asciiTheme="minorHAnsi" w:eastAsia="Times New Roman" w:hAnsiTheme="minorHAnsi" w:cstheme="minorHAnsi"/>
          <w:sz w:val="24"/>
          <w:szCs w:val="24"/>
          <w:lang w:val="es-ES" w:eastAsia="es-ES"/>
        </w:rPr>
        <w:t xml:space="preserve">poniendo en marcha </w:t>
      </w:r>
      <w:r w:rsidRPr="00E2380A">
        <w:rPr>
          <w:rFonts w:asciiTheme="minorHAnsi" w:eastAsia="Times New Roman" w:hAnsiTheme="minorHAnsi" w:cstheme="minorHAnsi"/>
          <w:sz w:val="24"/>
          <w:szCs w:val="24"/>
          <w:lang w:val="es-ES" w:eastAsia="es-ES"/>
        </w:rPr>
        <w:t xml:space="preserve">desde la Presidencia de la Agencia </w:t>
      </w:r>
      <w:r w:rsidR="00383A82" w:rsidRPr="00E2380A">
        <w:rPr>
          <w:rFonts w:asciiTheme="minorHAnsi" w:eastAsia="Times New Roman" w:hAnsiTheme="minorHAnsi" w:cstheme="minorHAnsi"/>
          <w:sz w:val="24"/>
          <w:szCs w:val="24"/>
          <w:lang w:val="es-ES" w:eastAsia="es-ES"/>
        </w:rPr>
        <w:t>la aplicación de todas las</w:t>
      </w:r>
      <w:r w:rsidRPr="00E2380A">
        <w:rPr>
          <w:rFonts w:asciiTheme="minorHAnsi" w:eastAsia="Times New Roman" w:hAnsiTheme="minorHAnsi" w:cstheme="minorHAnsi"/>
          <w:sz w:val="24"/>
          <w:szCs w:val="24"/>
          <w:lang w:val="es-ES" w:eastAsia="es-ES"/>
        </w:rPr>
        <w:t xml:space="preserve"> estrategia</w:t>
      </w:r>
      <w:r w:rsidR="00383A82" w:rsidRPr="00E2380A">
        <w:rPr>
          <w:rFonts w:asciiTheme="minorHAnsi" w:eastAsia="Times New Roman" w:hAnsiTheme="minorHAnsi" w:cstheme="minorHAnsi"/>
          <w:sz w:val="24"/>
          <w:szCs w:val="24"/>
          <w:lang w:val="es-ES" w:eastAsia="es-ES"/>
        </w:rPr>
        <w:t>s</w:t>
      </w:r>
      <w:r w:rsidRPr="00E2380A">
        <w:rPr>
          <w:rFonts w:asciiTheme="minorHAnsi" w:eastAsia="Times New Roman" w:hAnsiTheme="minorHAnsi" w:cstheme="minorHAnsi"/>
          <w:sz w:val="24"/>
          <w:szCs w:val="24"/>
          <w:lang w:val="es-ES" w:eastAsia="es-ES"/>
        </w:rPr>
        <w:t xml:space="preserve"> de transparencia</w:t>
      </w:r>
      <w:r w:rsidR="00383A82" w:rsidRPr="00E2380A">
        <w:rPr>
          <w:rFonts w:asciiTheme="minorHAnsi" w:eastAsia="Times New Roman" w:hAnsiTheme="minorHAnsi" w:cstheme="minorHAnsi"/>
          <w:sz w:val="24"/>
          <w:szCs w:val="24"/>
          <w:lang w:val="es-ES" w:eastAsia="es-ES"/>
        </w:rPr>
        <w:t xml:space="preserve"> que en materia de</w:t>
      </w:r>
      <w:r w:rsidRPr="00E2380A">
        <w:rPr>
          <w:rFonts w:asciiTheme="minorHAnsi" w:eastAsia="Times New Roman" w:hAnsiTheme="minorHAnsi" w:cstheme="minorHAnsi"/>
          <w:sz w:val="24"/>
          <w:szCs w:val="24"/>
          <w:lang w:val="es-ES" w:eastAsia="es-ES"/>
        </w:rPr>
        <w:t xml:space="preserve"> contratación </w:t>
      </w:r>
      <w:r w:rsidR="00383A82" w:rsidRPr="00E2380A">
        <w:rPr>
          <w:rFonts w:asciiTheme="minorHAnsi" w:eastAsia="Times New Roman" w:hAnsiTheme="minorHAnsi" w:cstheme="minorHAnsi"/>
          <w:sz w:val="24"/>
          <w:szCs w:val="24"/>
          <w:lang w:val="es-ES" w:eastAsia="es-ES"/>
        </w:rPr>
        <w:t>ha concebido para los mencionados proyectos. Paralelamente,</w:t>
      </w:r>
      <w:r w:rsidRPr="00E2380A">
        <w:rPr>
          <w:rFonts w:asciiTheme="minorHAnsi" w:eastAsia="Times New Roman" w:hAnsiTheme="minorHAnsi" w:cstheme="minorHAnsi"/>
          <w:sz w:val="24"/>
          <w:szCs w:val="24"/>
          <w:lang w:val="es-ES" w:eastAsia="es-ES"/>
        </w:rPr>
        <w:t xml:space="preserve"> continuará socializando los proyectos de Asociación </w:t>
      </w:r>
      <w:r w:rsidR="00803FE3" w:rsidRPr="00E2380A">
        <w:rPr>
          <w:rFonts w:asciiTheme="minorHAnsi" w:eastAsia="Times New Roman" w:hAnsiTheme="minorHAnsi" w:cstheme="minorHAnsi"/>
          <w:sz w:val="24"/>
          <w:szCs w:val="24"/>
          <w:lang w:val="es-ES" w:eastAsia="es-ES"/>
        </w:rPr>
        <w:t>Público-Privada</w:t>
      </w:r>
      <w:r w:rsidRPr="00E2380A">
        <w:rPr>
          <w:rFonts w:asciiTheme="minorHAnsi" w:eastAsia="Times New Roman" w:hAnsiTheme="minorHAnsi" w:cstheme="minorHAnsi"/>
          <w:sz w:val="24"/>
          <w:szCs w:val="24"/>
          <w:lang w:val="es-ES" w:eastAsia="es-ES"/>
        </w:rPr>
        <w:t>, en los espacios y con los actores involucrados en el desarrollo de la infraestructura de transporte</w:t>
      </w:r>
      <w:r w:rsidR="00383A82" w:rsidRPr="00E2380A">
        <w:rPr>
          <w:rFonts w:asciiTheme="minorHAnsi" w:eastAsia="Times New Roman" w:hAnsiTheme="minorHAnsi" w:cstheme="minorHAnsi"/>
          <w:sz w:val="24"/>
          <w:szCs w:val="24"/>
          <w:lang w:val="es-ES" w:eastAsia="es-ES"/>
        </w:rPr>
        <w:t>, buscando capturar en</w:t>
      </w:r>
      <w:r w:rsidRPr="00E2380A">
        <w:rPr>
          <w:rFonts w:asciiTheme="minorHAnsi" w:eastAsia="Times New Roman" w:hAnsiTheme="minorHAnsi" w:cstheme="minorHAnsi"/>
          <w:sz w:val="24"/>
          <w:szCs w:val="24"/>
          <w:lang w:val="es-ES" w:eastAsia="es-ES"/>
        </w:rPr>
        <w:t xml:space="preserve"> cada uno de los eventos </w:t>
      </w:r>
      <w:r w:rsidR="00383A82" w:rsidRPr="00E2380A">
        <w:rPr>
          <w:rFonts w:asciiTheme="minorHAnsi" w:eastAsia="Times New Roman" w:hAnsiTheme="minorHAnsi" w:cstheme="minorHAnsi"/>
          <w:sz w:val="24"/>
          <w:szCs w:val="24"/>
          <w:lang w:val="es-ES" w:eastAsia="es-ES"/>
        </w:rPr>
        <w:t xml:space="preserve">el máximo posible de </w:t>
      </w:r>
      <w:r w:rsidRPr="00E2380A">
        <w:rPr>
          <w:rFonts w:asciiTheme="minorHAnsi" w:eastAsia="Times New Roman" w:hAnsiTheme="minorHAnsi" w:cstheme="minorHAnsi"/>
          <w:sz w:val="24"/>
          <w:szCs w:val="24"/>
          <w:lang w:val="es-ES" w:eastAsia="es-ES"/>
        </w:rPr>
        <w:t xml:space="preserve">sugerencias y </w:t>
      </w:r>
      <w:r w:rsidR="00383A82" w:rsidRPr="00E2380A">
        <w:rPr>
          <w:rFonts w:asciiTheme="minorHAnsi" w:eastAsia="Times New Roman" w:hAnsiTheme="minorHAnsi" w:cstheme="minorHAnsi"/>
          <w:sz w:val="24"/>
          <w:szCs w:val="24"/>
          <w:lang w:val="es-ES" w:eastAsia="es-ES"/>
        </w:rPr>
        <w:t xml:space="preserve">adelantar el análisis de las </w:t>
      </w:r>
      <w:r w:rsidRPr="00E2380A">
        <w:rPr>
          <w:rFonts w:asciiTheme="minorHAnsi" w:eastAsia="Times New Roman" w:hAnsiTheme="minorHAnsi" w:cstheme="minorHAnsi"/>
          <w:sz w:val="24"/>
          <w:szCs w:val="24"/>
          <w:lang w:val="es-ES" w:eastAsia="es-ES"/>
        </w:rPr>
        <w:t xml:space="preserve">modificaciones que se identifiquen como beneficiosas y que sean susceptibles de ser incorporados en </w:t>
      </w:r>
      <w:r w:rsidR="00383A82" w:rsidRPr="00E2380A">
        <w:rPr>
          <w:rFonts w:asciiTheme="minorHAnsi" w:eastAsia="Times New Roman" w:hAnsiTheme="minorHAnsi" w:cstheme="minorHAnsi"/>
          <w:sz w:val="24"/>
          <w:szCs w:val="24"/>
          <w:lang w:val="es-ES" w:eastAsia="es-ES"/>
        </w:rPr>
        <w:t>ellos</w:t>
      </w:r>
      <w:r w:rsidRPr="00E2380A">
        <w:rPr>
          <w:rFonts w:asciiTheme="minorHAnsi" w:eastAsia="Times New Roman" w:hAnsiTheme="minorHAnsi" w:cstheme="minorHAnsi"/>
          <w:sz w:val="24"/>
          <w:szCs w:val="24"/>
          <w:lang w:val="es-ES" w:eastAsia="es-ES"/>
        </w:rPr>
        <w:t>. </w:t>
      </w:r>
    </w:p>
    <w:p w:rsidR="008118E7" w:rsidRPr="00E2380A" w:rsidRDefault="008118E7" w:rsidP="008118E7">
      <w:pPr>
        <w:pStyle w:val="Prrafodelista"/>
        <w:keepNext/>
        <w:numPr>
          <w:ilvl w:val="2"/>
          <w:numId w:val="28"/>
        </w:numPr>
        <w:spacing w:before="240" w:after="60"/>
        <w:outlineLvl w:val="1"/>
        <w:rPr>
          <w:rFonts w:asciiTheme="minorHAnsi" w:hAnsiTheme="minorHAnsi" w:cstheme="minorHAnsi"/>
          <w:b/>
          <w:bCs/>
          <w:i/>
          <w:iCs/>
        </w:rPr>
      </w:pPr>
      <w:bookmarkStart w:id="226" w:name="_Toc505160469"/>
      <w:r w:rsidRPr="00E2380A">
        <w:rPr>
          <w:rFonts w:asciiTheme="minorHAnsi" w:hAnsiTheme="minorHAnsi" w:cstheme="minorHAnsi"/>
          <w:b/>
          <w:bCs/>
          <w:i/>
          <w:iCs/>
        </w:rPr>
        <w:t>Consideraciones de seguridad de la información</w:t>
      </w:r>
      <w:bookmarkEnd w:id="226"/>
    </w:p>
    <w:p w:rsidR="008118E7" w:rsidRPr="00E2380A" w:rsidRDefault="008118E7" w:rsidP="008118E7">
      <w:pPr>
        <w:spacing w:after="0" w:line="240" w:lineRule="auto"/>
        <w:jc w:val="both"/>
        <w:rPr>
          <w:rFonts w:asciiTheme="minorHAnsi" w:eastAsia="Times New Roman" w:hAnsiTheme="minorHAnsi" w:cstheme="minorHAnsi"/>
          <w:sz w:val="24"/>
          <w:szCs w:val="24"/>
          <w:lang w:val="es-ES_tradnl" w:eastAsia="es-ES"/>
        </w:rPr>
      </w:pPr>
    </w:p>
    <w:p w:rsidR="001463A8" w:rsidRPr="00E2380A" w:rsidRDefault="001463A8" w:rsidP="001463A8">
      <w:p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Todas las actividades descritas en el presente plan deberán tener en cuenta y acoger las diferentes políticas y lineamientos definidos dentro del sistema de gestión de seguridad de la información establecido por la Entidad; de esta manera, se deberán identificar y gestionar los riesgos asociados que puedan impactar el cumplimiento de las actividades del presente plan.</w:t>
      </w:r>
    </w:p>
    <w:p w:rsidR="001463A8" w:rsidRPr="00E2380A" w:rsidRDefault="001463A8" w:rsidP="001463A8">
      <w:pPr>
        <w:spacing w:after="0" w:line="240" w:lineRule="auto"/>
        <w:jc w:val="both"/>
        <w:rPr>
          <w:rFonts w:asciiTheme="minorHAnsi" w:eastAsia="Times New Roman" w:hAnsiTheme="minorHAnsi" w:cstheme="minorHAnsi"/>
          <w:sz w:val="24"/>
          <w:szCs w:val="24"/>
          <w:lang w:val="es-ES_tradnl" w:eastAsia="es-ES"/>
        </w:rPr>
      </w:pPr>
    </w:p>
    <w:p w:rsidR="001463A8" w:rsidRPr="00E2380A" w:rsidRDefault="001463A8" w:rsidP="001463A8">
      <w:p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Las buenas prácticas de seguridad de la información asegurarán que toda aquella producida, almacenada y administrada por la Entidad, y que bien deba ser comunicada, entregada, transmitida o publicada, se realice con observancia de los protocolos internos para garantizar su confidencialidad, integridad y disponibilidad para su acceso bien por parte de funcionarios y/o aquel quien con propósito definido y autorizado la requiera; en adición a los propósitos de mitigación de impacto indeseados para la Agencia, se desarrollarán actividades de socialización, sensibilización y toma de conciencia acerca de las amenazas potenciales y las prácticas de seguridad de la información para la adecuada protección de la misma; todo lo anterior, basados en la definición y para su estricto cumplimiento de políticas y  lineamientos de control tanto internos, como los legales aplicables.</w:t>
      </w:r>
    </w:p>
    <w:p w:rsidR="008118E7" w:rsidRPr="00E2380A" w:rsidRDefault="008118E7" w:rsidP="006E6F49">
      <w:pPr>
        <w:spacing w:after="0" w:line="240" w:lineRule="auto"/>
        <w:jc w:val="both"/>
        <w:rPr>
          <w:rFonts w:asciiTheme="minorHAnsi" w:eastAsia="Times New Roman" w:hAnsiTheme="minorHAnsi" w:cstheme="minorHAnsi"/>
          <w:sz w:val="24"/>
          <w:szCs w:val="24"/>
          <w:lang w:val="es-ES"/>
        </w:rPr>
      </w:pPr>
    </w:p>
    <w:p w:rsidR="00AC2A3E" w:rsidRPr="00E2380A" w:rsidRDefault="00AC2A3E" w:rsidP="00D8171D">
      <w:pPr>
        <w:pStyle w:val="Prrafodelista"/>
        <w:keepNext/>
        <w:numPr>
          <w:ilvl w:val="2"/>
          <w:numId w:val="28"/>
        </w:numPr>
        <w:spacing w:before="240" w:after="60"/>
        <w:outlineLvl w:val="1"/>
        <w:rPr>
          <w:rFonts w:asciiTheme="minorHAnsi" w:hAnsiTheme="minorHAnsi" w:cstheme="minorHAnsi"/>
          <w:b/>
          <w:bCs/>
          <w:i/>
          <w:iCs/>
        </w:rPr>
      </w:pPr>
      <w:bookmarkStart w:id="227" w:name="_Toc505160470"/>
      <w:r w:rsidRPr="00E2380A">
        <w:rPr>
          <w:rFonts w:asciiTheme="minorHAnsi" w:hAnsiTheme="minorHAnsi" w:cstheme="minorHAnsi"/>
          <w:b/>
          <w:bCs/>
          <w:i/>
          <w:iCs/>
        </w:rPr>
        <w:t>Participación Ciudadana</w:t>
      </w:r>
      <w:bookmarkEnd w:id="227"/>
    </w:p>
    <w:p w:rsidR="00E2380A" w:rsidRDefault="00E2380A" w:rsidP="00420A29">
      <w:pPr>
        <w:spacing w:line="240" w:lineRule="auto"/>
        <w:jc w:val="both"/>
        <w:rPr>
          <w:rFonts w:asciiTheme="minorHAnsi" w:hAnsiTheme="minorHAnsi" w:cstheme="minorHAnsi"/>
        </w:rPr>
      </w:pPr>
    </w:p>
    <w:p w:rsidR="00420A29" w:rsidRPr="00E2380A" w:rsidRDefault="00420A29" w:rsidP="00420A29">
      <w:pPr>
        <w:spacing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 w:eastAsia="es-ES"/>
        </w:rPr>
        <w:t xml:space="preserve">Para promover la transparencia al interior de la entidad y fundamentalmente de cara al ciudadano, en el Plan Anticorrupción y de Atención al Ciudadano de la Agencia se dispone la </w:t>
      </w:r>
      <w:r w:rsidRPr="00E2380A">
        <w:rPr>
          <w:rFonts w:asciiTheme="minorHAnsi" w:eastAsia="Times New Roman" w:hAnsiTheme="minorHAnsi" w:cstheme="minorHAnsi"/>
          <w:sz w:val="24"/>
          <w:szCs w:val="24"/>
          <w:lang w:val="es-ES" w:eastAsia="es-ES"/>
        </w:rPr>
        <w:lastRenderedPageBreak/>
        <w:t>realización de acciones de divulgación y promoción de la Guía de Participación ciudadana de la entidad, a fin de llevar a que los servidores y contratistas de la Agencia apropien la importancia y se concienticen de la necesidad de generar espacios permanentes de dialogo e interacción con la ciudadanía y los grupos de interés sobre temas relevantes de la entidad, tomando en consideración los comentarios</w:t>
      </w:r>
      <w:r w:rsidRPr="00E2380A">
        <w:rPr>
          <w:rFonts w:asciiTheme="minorHAnsi" w:eastAsia="Times New Roman" w:hAnsiTheme="minorHAnsi" w:cstheme="minorHAnsi"/>
          <w:sz w:val="24"/>
          <w:szCs w:val="24"/>
          <w:lang w:val="es-ES_tradnl" w:eastAsia="es-ES"/>
        </w:rPr>
        <w:t xml:space="preserve"> y opiniones presentados, mejorar la relación y generar confianza.</w:t>
      </w:r>
    </w:p>
    <w:p w:rsidR="00420A29" w:rsidRPr="00E2380A" w:rsidRDefault="00420A29" w:rsidP="00420A29">
      <w:pPr>
        <w:spacing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En este orden, la ANI durante la vigencia 2018 mantiene su interés de lograr que la ciudadanía participe en:</w:t>
      </w:r>
    </w:p>
    <w:p w:rsidR="00420A29" w:rsidRPr="00E2380A" w:rsidRDefault="00420A29" w:rsidP="00420A29">
      <w:pPr>
        <w:numPr>
          <w:ilvl w:val="0"/>
          <w:numId w:val="30"/>
        </w:numPr>
        <w:spacing w:line="240" w:lineRule="auto"/>
        <w:contextualSpacing/>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 xml:space="preserve">Procesos de Planeación. En </w:t>
      </w:r>
      <w:r w:rsidR="00867D92" w:rsidRPr="00E2380A">
        <w:rPr>
          <w:rFonts w:asciiTheme="minorHAnsi" w:eastAsia="Times New Roman" w:hAnsiTheme="minorHAnsi" w:cstheme="minorHAnsi"/>
          <w:sz w:val="24"/>
          <w:szCs w:val="24"/>
          <w:lang w:val="es-ES_tradnl" w:eastAsia="es-ES"/>
        </w:rPr>
        <w:t>este</w:t>
      </w:r>
      <w:r w:rsidRPr="00E2380A">
        <w:rPr>
          <w:rFonts w:asciiTheme="minorHAnsi" w:eastAsia="Times New Roman" w:hAnsiTheme="minorHAnsi" w:cstheme="minorHAnsi"/>
          <w:sz w:val="24"/>
          <w:szCs w:val="24"/>
          <w:lang w:val="es-ES_tradnl" w:eastAsia="es-ES"/>
        </w:rPr>
        <w:t xml:space="preserve"> ámbito se pretende que la ciudadanía, especialmente las veedurías </w:t>
      </w:r>
      <w:r w:rsidR="00803FE3" w:rsidRPr="00E2380A">
        <w:rPr>
          <w:rFonts w:asciiTheme="minorHAnsi" w:eastAsia="Times New Roman" w:hAnsiTheme="minorHAnsi" w:cstheme="minorHAnsi"/>
          <w:sz w:val="24"/>
          <w:szCs w:val="24"/>
          <w:lang w:val="es-ES_tradnl" w:eastAsia="es-ES"/>
        </w:rPr>
        <w:t>ciudadanas, consulten</w:t>
      </w:r>
      <w:r w:rsidRPr="00E2380A">
        <w:rPr>
          <w:rFonts w:asciiTheme="minorHAnsi" w:eastAsia="Times New Roman" w:hAnsiTheme="minorHAnsi" w:cstheme="minorHAnsi"/>
          <w:sz w:val="24"/>
          <w:szCs w:val="24"/>
          <w:lang w:val="es-ES_tradnl" w:eastAsia="es-ES"/>
        </w:rPr>
        <w:t>, opinen y brinden sus aportes a los planes, programas y proyectos de la entidad, ejerciendo la oportuna vigilancia y el control de sus actuaciones.</w:t>
      </w:r>
    </w:p>
    <w:p w:rsidR="00420A29" w:rsidRPr="00E2380A" w:rsidRDefault="00420A29" w:rsidP="00420A29">
      <w:pPr>
        <w:spacing w:after="0" w:line="240" w:lineRule="auto"/>
        <w:ind w:left="720"/>
        <w:contextualSpacing/>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 xml:space="preserve"> </w:t>
      </w:r>
    </w:p>
    <w:p w:rsidR="00420A29" w:rsidRPr="00E2380A" w:rsidRDefault="00420A29" w:rsidP="00420A29">
      <w:pPr>
        <w:numPr>
          <w:ilvl w:val="0"/>
          <w:numId w:val="30"/>
        </w:numPr>
        <w:spacing w:line="240" w:lineRule="auto"/>
        <w:contextualSpacing/>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Construcción de normatividad. Se quiere abrir espacios para que la comunidad en general, y puntualmente los grupos de personas sobre los recaen, cooperen en la construcción y/o actualización de los actos administrativos que los vinculan por medio de opiniones, sugerencias o propuestas alternativas.</w:t>
      </w:r>
    </w:p>
    <w:p w:rsidR="00420A29" w:rsidRPr="00E2380A" w:rsidRDefault="00420A29" w:rsidP="00420A29">
      <w:pPr>
        <w:spacing w:after="0" w:line="240" w:lineRule="auto"/>
        <w:ind w:left="720"/>
        <w:contextualSpacing/>
        <w:jc w:val="both"/>
        <w:rPr>
          <w:rFonts w:asciiTheme="minorHAnsi" w:eastAsia="Times New Roman" w:hAnsiTheme="minorHAnsi" w:cstheme="minorHAnsi"/>
          <w:sz w:val="24"/>
          <w:szCs w:val="24"/>
          <w:lang w:val="es-ES_tradnl" w:eastAsia="es-ES"/>
        </w:rPr>
      </w:pPr>
    </w:p>
    <w:p w:rsidR="00420A29" w:rsidRPr="00E2380A" w:rsidRDefault="00420A29" w:rsidP="00420A29">
      <w:pPr>
        <w:numPr>
          <w:ilvl w:val="0"/>
          <w:numId w:val="30"/>
        </w:numPr>
        <w:spacing w:line="240" w:lineRule="auto"/>
        <w:contextualSpacing/>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Rendición de cuentas. Como expresión de control social comprende el ejercicio permanente de buen gobierno soportado en acciones de explicación y petición, evaluación de la gestión para afianzar la relación estado – ciudadano, que incorporan actividades tales como:</w:t>
      </w:r>
    </w:p>
    <w:p w:rsidR="00420A29" w:rsidRPr="00E2380A" w:rsidRDefault="00420A29" w:rsidP="00420A29">
      <w:pPr>
        <w:spacing w:after="0" w:line="240" w:lineRule="auto"/>
        <w:ind w:left="720"/>
        <w:contextualSpacing/>
        <w:jc w:val="both"/>
        <w:rPr>
          <w:rFonts w:asciiTheme="minorHAnsi" w:eastAsia="Times New Roman" w:hAnsiTheme="minorHAnsi" w:cstheme="minorHAnsi"/>
          <w:sz w:val="24"/>
          <w:szCs w:val="24"/>
          <w:lang w:val="es-ES_tradnl" w:eastAsia="es-ES"/>
        </w:rPr>
      </w:pPr>
    </w:p>
    <w:p w:rsidR="00420A29" w:rsidRPr="00E2380A" w:rsidRDefault="00420A29" w:rsidP="00420A29">
      <w:pPr>
        <w:spacing w:after="0" w:line="240" w:lineRule="auto"/>
        <w:ind w:left="720"/>
        <w:contextualSpacing/>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Información: Generamos datos y contenidos a través de nuestros canales de comunicación y redes sociales sobre la gestión de la entidad.</w:t>
      </w:r>
    </w:p>
    <w:p w:rsidR="00420A29" w:rsidRPr="00E2380A" w:rsidRDefault="00420A29" w:rsidP="00420A29">
      <w:pPr>
        <w:spacing w:after="0" w:line="240" w:lineRule="auto"/>
        <w:ind w:left="720"/>
        <w:contextualSpacing/>
        <w:jc w:val="both"/>
        <w:rPr>
          <w:rFonts w:asciiTheme="minorHAnsi" w:eastAsia="Times New Roman" w:hAnsiTheme="minorHAnsi" w:cstheme="minorHAnsi"/>
          <w:sz w:val="24"/>
          <w:szCs w:val="24"/>
          <w:lang w:val="es-ES_tradnl" w:eastAsia="es-ES"/>
        </w:rPr>
      </w:pPr>
    </w:p>
    <w:p w:rsidR="00420A29" w:rsidRPr="00E2380A" w:rsidRDefault="00420A29" w:rsidP="00420A29">
      <w:pPr>
        <w:spacing w:after="0" w:line="240" w:lineRule="auto"/>
        <w:ind w:left="720"/>
        <w:contextualSpacing/>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Dialogo: Creación de espacios para interactuar y dar lugar a la escucha empática, a la presentación de inquietudes, a brindar explicaciones y retroalimentar al ciudadano sobre la gestión de la Agencia.</w:t>
      </w:r>
    </w:p>
    <w:p w:rsidR="00420A29" w:rsidRPr="00E2380A" w:rsidRDefault="00420A29" w:rsidP="00420A29">
      <w:pPr>
        <w:spacing w:after="0" w:line="240" w:lineRule="auto"/>
        <w:ind w:left="720"/>
        <w:contextualSpacing/>
        <w:jc w:val="both"/>
        <w:rPr>
          <w:rFonts w:asciiTheme="minorHAnsi" w:eastAsia="Times New Roman" w:hAnsiTheme="minorHAnsi" w:cstheme="minorHAnsi"/>
          <w:sz w:val="24"/>
          <w:szCs w:val="24"/>
          <w:lang w:val="es-ES_tradnl" w:eastAsia="es-ES"/>
        </w:rPr>
      </w:pPr>
    </w:p>
    <w:p w:rsidR="00420A29" w:rsidRPr="00E2380A" w:rsidRDefault="00420A29" w:rsidP="00420A29">
      <w:pPr>
        <w:spacing w:after="0" w:line="240" w:lineRule="auto"/>
        <w:ind w:left="720"/>
        <w:contextualSpacing/>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Incentivos: Desarrollar actividades que refuercen la cultura de los servidores y de los ciudadanos hacia la rendición de cuentas, especialmente las veedurías ciudadanas</w:t>
      </w:r>
    </w:p>
    <w:p w:rsidR="00420A29" w:rsidRPr="00E2380A" w:rsidRDefault="00420A29" w:rsidP="00420A29">
      <w:pPr>
        <w:spacing w:after="0" w:line="240" w:lineRule="auto"/>
        <w:ind w:left="720"/>
        <w:contextualSpacing/>
        <w:jc w:val="both"/>
        <w:rPr>
          <w:rFonts w:asciiTheme="minorHAnsi" w:eastAsia="Times New Roman" w:hAnsiTheme="minorHAnsi" w:cstheme="minorHAnsi"/>
          <w:sz w:val="24"/>
          <w:szCs w:val="24"/>
          <w:lang w:val="es-ES_tradnl" w:eastAsia="es-ES"/>
        </w:rPr>
      </w:pPr>
    </w:p>
    <w:p w:rsidR="00420A29" w:rsidRPr="00E2380A" w:rsidRDefault="00420A29" w:rsidP="00420A29">
      <w:pPr>
        <w:spacing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Al interior de la entidad, se divulgará la Guía de Participación Ciudadana de manera que servidores y colaboradores conozcan la ruta y mecanismos a través de los cuales quiere la entidad orientarse en este tema y emprender la comprensión sobre por qué participar es óptimo para el ciudadano y para la Agencia.</w:t>
      </w:r>
    </w:p>
    <w:p w:rsidR="006E6F49" w:rsidRPr="0061565D" w:rsidRDefault="006E6F49" w:rsidP="0061565D">
      <w:pPr>
        <w:pStyle w:val="Prrafodelista"/>
        <w:keepNext/>
        <w:numPr>
          <w:ilvl w:val="0"/>
          <w:numId w:val="17"/>
        </w:numPr>
        <w:spacing w:before="240" w:after="60"/>
        <w:jc w:val="both"/>
        <w:outlineLvl w:val="0"/>
        <w:rPr>
          <w:rFonts w:asciiTheme="minorHAnsi" w:hAnsiTheme="minorHAnsi" w:cstheme="minorHAnsi"/>
          <w:b/>
          <w:bCs/>
          <w:iCs/>
          <w:lang w:val="es-ES_tradnl"/>
        </w:rPr>
      </w:pPr>
      <w:bookmarkStart w:id="228" w:name="_Toc441487038"/>
      <w:bookmarkStart w:id="229" w:name="_Toc505160471"/>
      <w:bookmarkStart w:id="230" w:name="_Toc355014838"/>
      <w:bookmarkStart w:id="231" w:name="_Toc355014919"/>
      <w:bookmarkStart w:id="232" w:name="_Toc355014961"/>
      <w:bookmarkStart w:id="233" w:name="_Toc355015035"/>
      <w:bookmarkStart w:id="234" w:name="_Toc355015089"/>
      <w:bookmarkStart w:id="235" w:name="_Toc355015251"/>
      <w:bookmarkStart w:id="236" w:name="_Toc361238735"/>
      <w:bookmarkStart w:id="237" w:name="_Toc378867819"/>
      <w:r w:rsidRPr="0061565D">
        <w:rPr>
          <w:rFonts w:asciiTheme="minorHAnsi" w:hAnsiTheme="minorHAnsi" w:cstheme="minorHAnsi"/>
          <w:b/>
          <w:bCs/>
          <w:iCs/>
          <w:lang w:val="es-ES_tradnl"/>
        </w:rPr>
        <w:t>PRESUPUESTO</w:t>
      </w:r>
      <w:bookmarkEnd w:id="228"/>
      <w:bookmarkEnd w:id="229"/>
    </w:p>
    <w:p w:rsidR="006E6F49" w:rsidRPr="00E2380A" w:rsidRDefault="006E6F49" w:rsidP="006E6F49">
      <w:pPr>
        <w:spacing w:after="0" w:line="240" w:lineRule="auto"/>
        <w:rPr>
          <w:rFonts w:asciiTheme="minorHAnsi" w:eastAsia="Times New Roman" w:hAnsiTheme="minorHAnsi" w:cstheme="minorHAnsi"/>
          <w:sz w:val="24"/>
          <w:szCs w:val="24"/>
          <w:lang w:val="es-ES_tradnl" w:eastAsia="es-ES"/>
        </w:rPr>
      </w:pPr>
    </w:p>
    <w:p w:rsidR="006E6F49" w:rsidRPr="00E2380A" w:rsidRDefault="006E6F49" w:rsidP="006E6F49">
      <w:p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Para la presente vigencia se han destinado recursos por $</w:t>
      </w:r>
      <w:r w:rsidR="001E6104" w:rsidRPr="00E2380A">
        <w:rPr>
          <w:rFonts w:asciiTheme="minorHAnsi" w:eastAsia="Times New Roman" w:hAnsiTheme="minorHAnsi" w:cstheme="minorHAnsi"/>
          <w:sz w:val="24"/>
          <w:szCs w:val="24"/>
          <w:lang w:val="es-ES_tradnl" w:eastAsia="es-ES"/>
        </w:rPr>
        <w:t>648.903.000</w:t>
      </w:r>
      <w:r w:rsidRPr="00E2380A">
        <w:rPr>
          <w:rFonts w:asciiTheme="minorHAnsi" w:eastAsia="Times New Roman" w:hAnsiTheme="minorHAnsi" w:cstheme="minorHAnsi"/>
          <w:sz w:val="24"/>
          <w:szCs w:val="24"/>
          <w:lang w:val="es-ES_tradnl" w:eastAsia="es-ES"/>
        </w:rPr>
        <w:t xml:space="preserve"> asignados a la Oficina de Comunicaciones, recursos con los cuales se atenderán los temas relacionados con el Plan Anticorrupción y Atención al Ciudadano.</w:t>
      </w:r>
    </w:p>
    <w:p w:rsidR="006E6F49" w:rsidRPr="00E2380A" w:rsidRDefault="006E6F49" w:rsidP="0061565D">
      <w:pPr>
        <w:keepNext/>
        <w:numPr>
          <w:ilvl w:val="0"/>
          <w:numId w:val="17"/>
        </w:numPr>
        <w:spacing w:before="240" w:after="60" w:line="240" w:lineRule="auto"/>
        <w:jc w:val="both"/>
        <w:outlineLvl w:val="0"/>
        <w:rPr>
          <w:rFonts w:asciiTheme="minorHAnsi" w:eastAsia="Times New Roman" w:hAnsiTheme="minorHAnsi" w:cstheme="minorHAnsi"/>
          <w:b/>
          <w:bCs/>
          <w:iCs/>
          <w:sz w:val="24"/>
          <w:szCs w:val="24"/>
          <w:lang w:val="es-ES_tradnl" w:eastAsia="es-ES"/>
        </w:rPr>
      </w:pPr>
      <w:bookmarkStart w:id="238" w:name="_Toc441487039"/>
      <w:bookmarkStart w:id="239" w:name="_Toc505160472"/>
      <w:r w:rsidRPr="00E2380A">
        <w:rPr>
          <w:rFonts w:asciiTheme="minorHAnsi" w:eastAsia="Times New Roman" w:hAnsiTheme="minorHAnsi" w:cstheme="minorHAnsi"/>
          <w:b/>
          <w:bCs/>
          <w:iCs/>
          <w:sz w:val="24"/>
          <w:szCs w:val="24"/>
          <w:lang w:val="es-ES_tradnl" w:eastAsia="es-ES"/>
        </w:rPr>
        <w:lastRenderedPageBreak/>
        <w:t>CONSOLIDACIÓN, SEGUIMIENTO Y CONTROL</w:t>
      </w:r>
      <w:bookmarkEnd w:id="230"/>
      <w:bookmarkEnd w:id="231"/>
      <w:bookmarkEnd w:id="232"/>
      <w:bookmarkEnd w:id="233"/>
      <w:bookmarkEnd w:id="234"/>
      <w:bookmarkEnd w:id="235"/>
      <w:bookmarkEnd w:id="236"/>
      <w:bookmarkEnd w:id="237"/>
      <w:bookmarkEnd w:id="238"/>
      <w:bookmarkEnd w:id="239"/>
    </w:p>
    <w:p w:rsidR="006E6F49" w:rsidRPr="00E2380A" w:rsidRDefault="006E6F49" w:rsidP="006E6F49">
      <w:pPr>
        <w:spacing w:after="0" w:line="240" w:lineRule="auto"/>
        <w:rPr>
          <w:rFonts w:asciiTheme="minorHAnsi" w:eastAsia="Times New Roman" w:hAnsiTheme="minorHAnsi" w:cstheme="minorHAnsi"/>
          <w:sz w:val="24"/>
          <w:szCs w:val="24"/>
          <w:lang w:val="es-ES_tradnl" w:eastAsia="es-ES"/>
        </w:rPr>
      </w:pPr>
    </w:p>
    <w:p w:rsidR="006E6F49" w:rsidRPr="00E2380A" w:rsidRDefault="006E6F49" w:rsidP="006E6F49">
      <w:p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El presente documento fue elaborado por todas y cada una de las dependencias encargadas de la implementación de las Estrategias incluidas en la Ley 1474 de 2011 y el Decreto 2641 de 2012, el Grupo Interno de Trabajo de Planeación fue el encargado de la consolidación, y su seguimiento será realizado por la Oficina de Control Interno de acuerdo con la periodicidad e instrumentos establecidos para tal fin.</w:t>
      </w:r>
    </w:p>
    <w:p w:rsidR="006E6F49" w:rsidRPr="00E2380A" w:rsidRDefault="006E6F49" w:rsidP="006E6F49">
      <w:pPr>
        <w:spacing w:after="0" w:line="240" w:lineRule="auto"/>
        <w:jc w:val="both"/>
        <w:rPr>
          <w:rFonts w:asciiTheme="minorHAnsi" w:eastAsia="Times New Roman" w:hAnsiTheme="minorHAnsi" w:cstheme="minorHAnsi"/>
          <w:sz w:val="24"/>
          <w:szCs w:val="24"/>
          <w:lang w:val="es-ES_tradnl" w:eastAsia="es-ES"/>
        </w:rPr>
      </w:pPr>
    </w:p>
    <w:p w:rsidR="006E6F49" w:rsidRPr="00E2380A" w:rsidRDefault="006E6F49" w:rsidP="006E6F49">
      <w:pPr>
        <w:spacing w:after="0" w:line="240" w:lineRule="auto"/>
        <w:jc w:val="both"/>
        <w:rPr>
          <w:rFonts w:asciiTheme="minorHAnsi" w:eastAsia="Times New Roman" w:hAnsiTheme="minorHAnsi" w:cstheme="minorHAnsi"/>
          <w:sz w:val="24"/>
          <w:szCs w:val="24"/>
          <w:lang w:val="es-ES_tradnl" w:eastAsia="es-ES"/>
        </w:rPr>
      </w:pPr>
      <w:r w:rsidRPr="00E2380A">
        <w:rPr>
          <w:rFonts w:asciiTheme="minorHAnsi" w:eastAsia="Times New Roman" w:hAnsiTheme="minorHAnsi" w:cstheme="minorHAnsi"/>
          <w:sz w:val="24"/>
          <w:szCs w:val="24"/>
          <w:lang w:val="es-ES_tradnl" w:eastAsia="es-ES"/>
        </w:rPr>
        <w:t xml:space="preserve">Para efectos de publicidad y seguimiento por parte de la ciudadanía y las partes interesadas, el presente plan de acción y sus respectivos seguimientos serán publicados en el siguiente link de nuestra página WEB </w:t>
      </w:r>
      <w:hyperlink r:id="rId16" w:history="1">
        <w:r w:rsidR="00335BB5" w:rsidRPr="00E2380A">
          <w:rPr>
            <w:rStyle w:val="Hipervnculo"/>
            <w:rFonts w:asciiTheme="minorHAnsi" w:eastAsia="Times New Roman" w:hAnsiTheme="minorHAnsi" w:cstheme="minorHAnsi"/>
            <w:sz w:val="24"/>
            <w:szCs w:val="24"/>
            <w:lang w:val="es-ES_tradnl" w:eastAsia="es-ES"/>
          </w:rPr>
          <w:t>https://www.ani.gov.co/planes/plan-anticorrupcion-ani-21718</w:t>
        </w:r>
      </w:hyperlink>
      <w:r w:rsidRPr="00E2380A">
        <w:rPr>
          <w:rFonts w:asciiTheme="minorHAnsi" w:eastAsia="Times New Roman" w:hAnsiTheme="minorHAnsi" w:cstheme="minorHAnsi"/>
          <w:sz w:val="24"/>
          <w:szCs w:val="24"/>
          <w:lang w:val="es-ES_tradnl" w:eastAsia="es-ES"/>
        </w:rPr>
        <w:t>.</w:t>
      </w:r>
    </w:p>
    <w:p w:rsidR="00335BB5" w:rsidRPr="00E2380A" w:rsidRDefault="00335BB5" w:rsidP="006E6F49">
      <w:pPr>
        <w:spacing w:after="0" w:line="240" w:lineRule="auto"/>
        <w:jc w:val="both"/>
        <w:rPr>
          <w:rFonts w:asciiTheme="minorHAnsi" w:eastAsia="Times New Roman" w:hAnsiTheme="minorHAnsi" w:cstheme="minorHAnsi"/>
          <w:sz w:val="24"/>
          <w:szCs w:val="24"/>
          <w:lang w:val="es-ES_tradnl" w:eastAsia="es-ES"/>
        </w:rPr>
      </w:pPr>
    </w:p>
    <w:p w:rsidR="00335BB5" w:rsidRPr="00E2380A" w:rsidRDefault="00335BB5" w:rsidP="0061565D">
      <w:pPr>
        <w:keepNext/>
        <w:numPr>
          <w:ilvl w:val="0"/>
          <w:numId w:val="17"/>
        </w:numPr>
        <w:spacing w:before="240" w:after="60" w:line="240" w:lineRule="auto"/>
        <w:jc w:val="both"/>
        <w:outlineLvl w:val="0"/>
        <w:rPr>
          <w:rFonts w:asciiTheme="minorHAnsi" w:eastAsia="Times New Roman" w:hAnsiTheme="minorHAnsi" w:cstheme="minorHAnsi"/>
          <w:b/>
          <w:bCs/>
          <w:iCs/>
          <w:sz w:val="24"/>
          <w:szCs w:val="24"/>
          <w:lang w:val="es-ES_tradnl" w:eastAsia="es-ES"/>
        </w:rPr>
      </w:pPr>
      <w:bookmarkStart w:id="240" w:name="_Toc505160473"/>
      <w:r w:rsidRPr="00E2380A">
        <w:rPr>
          <w:rFonts w:asciiTheme="minorHAnsi" w:eastAsia="Times New Roman" w:hAnsiTheme="minorHAnsi" w:cstheme="minorHAnsi"/>
          <w:b/>
          <w:bCs/>
          <w:iCs/>
          <w:sz w:val="24"/>
          <w:szCs w:val="24"/>
          <w:lang w:val="es-ES_tradnl" w:eastAsia="es-ES"/>
        </w:rPr>
        <w:t>PLANES DE ACCIÓN</w:t>
      </w:r>
      <w:bookmarkEnd w:id="240"/>
    </w:p>
    <w:p w:rsidR="00EB230E" w:rsidRPr="00E2380A" w:rsidRDefault="00EB230E" w:rsidP="00CA55BA">
      <w:pPr>
        <w:keepNext/>
        <w:spacing w:before="240" w:after="60" w:line="240" w:lineRule="auto"/>
        <w:jc w:val="both"/>
        <w:outlineLvl w:val="0"/>
        <w:rPr>
          <w:rFonts w:asciiTheme="minorHAnsi" w:eastAsia="Times New Roman" w:hAnsiTheme="minorHAnsi" w:cstheme="minorHAnsi"/>
          <w:b/>
          <w:bCs/>
          <w:iCs/>
          <w:sz w:val="24"/>
          <w:szCs w:val="24"/>
          <w:lang w:val="es-ES_tradnl" w:eastAsia="es-ES"/>
        </w:rPr>
        <w:sectPr w:rsidR="00EB230E" w:rsidRPr="00E2380A" w:rsidSect="00594908">
          <w:headerReference w:type="even" r:id="rId17"/>
          <w:headerReference w:type="default" r:id="rId18"/>
          <w:footerReference w:type="default" r:id="rId19"/>
          <w:headerReference w:type="first" r:id="rId20"/>
          <w:pgSz w:w="12242" w:h="15842" w:code="1"/>
          <w:pgMar w:top="1916" w:right="1418" w:bottom="1134" w:left="1418" w:header="567" w:footer="527" w:gutter="0"/>
          <w:cols w:space="708"/>
          <w:titlePg/>
          <w:docGrid w:linePitch="360"/>
        </w:sectPr>
      </w:pPr>
    </w:p>
    <w:tbl>
      <w:tblPr>
        <w:tblStyle w:val="Tablaconcuadrcula"/>
        <w:tblW w:w="0" w:type="auto"/>
        <w:tblLook w:val="04A0" w:firstRow="1" w:lastRow="0" w:firstColumn="1" w:lastColumn="0" w:noHBand="0" w:noVBand="1"/>
      </w:tblPr>
      <w:tblGrid>
        <w:gridCol w:w="1696"/>
        <w:gridCol w:w="2817"/>
        <w:gridCol w:w="706"/>
        <w:gridCol w:w="3523"/>
        <w:gridCol w:w="1942"/>
        <w:gridCol w:w="1964"/>
        <w:gridCol w:w="1742"/>
      </w:tblGrid>
      <w:tr w:rsidR="008F2368" w:rsidRPr="00E2380A" w:rsidTr="001948A9">
        <w:trPr>
          <w:trHeight w:val="390"/>
        </w:trPr>
        <w:tc>
          <w:tcPr>
            <w:tcW w:w="14390" w:type="dxa"/>
            <w:gridSpan w:val="7"/>
            <w:hideMark/>
          </w:tcPr>
          <w:p w:rsidR="008F2368" w:rsidRPr="00E2380A" w:rsidRDefault="008F2368" w:rsidP="004F157A">
            <w:pPr>
              <w:jc w:val="center"/>
              <w:rPr>
                <w:rFonts w:asciiTheme="minorHAnsi" w:hAnsiTheme="minorHAnsi" w:cstheme="minorHAnsi"/>
                <w:b/>
                <w:sz w:val="22"/>
                <w:lang w:eastAsia="es-ES"/>
              </w:rPr>
            </w:pPr>
            <w:bookmarkStart w:id="241" w:name="OLE_LINK1"/>
            <w:bookmarkStart w:id="242" w:name="OLE_LINK2"/>
            <w:r w:rsidRPr="00E2380A">
              <w:rPr>
                <w:rFonts w:asciiTheme="minorHAnsi" w:hAnsiTheme="minorHAnsi" w:cstheme="minorHAnsi"/>
                <w:b/>
                <w:sz w:val="22"/>
                <w:lang w:eastAsia="es-ES"/>
              </w:rPr>
              <w:lastRenderedPageBreak/>
              <w:t>Plan Anticorrupción y de Atención al Ciudadano 2018</w:t>
            </w:r>
          </w:p>
        </w:tc>
      </w:tr>
      <w:tr w:rsidR="008F2368" w:rsidRPr="00E2380A" w:rsidTr="001948A9">
        <w:trPr>
          <w:trHeight w:val="390"/>
        </w:trPr>
        <w:tc>
          <w:tcPr>
            <w:tcW w:w="14390" w:type="dxa"/>
            <w:gridSpan w:val="7"/>
            <w:hideMark/>
          </w:tcPr>
          <w:p w:rsidR="008F2368" w:rsidRPr="00E2380A" w:rsidRDefault="008F2368" w:rsidP="004F157A">
            <w:pPr>
              <w:jc w:val="center"/>
              <w:rPr>
                <w:rFonts w:asciiTheme="minorHAnsi" w:hAnsiTheme="minorHAnsi" w:cstheme="minorHAnsi"/>
                <w:b/>
                <w:sz w:val="22"/>
                <w:lang w:eastAsia="es-ES"/>
              </w:rPr>
            </w:pPr>
            <w:r w:rsidRPr="00E2380A">
              <w:rPr>
                <w:rFonts w:asciiTheme="minorHAnsi" w:hAnsiTheme="minorHAnsi" w:cstheme="minorHAnsi"/>
                <w:b/>
                <w:sz w:val="22"/>
                <w:lang w:eastAsia="es-ES"/>
              </w:rPr>
              <w:t>Plan de acción</w:t>
            </w:r>
          </w:p>
        </w:tc>
      </w:tr>
      <w:tr w:rsidR="008F2368" w:rsidRPr="00E2380A" w:rsidTr="009032AF">
        <w:trPr>
          <w:trHeight w:val="780"/>
        </w:trPr>
        <w:tc>
          <w:tcPr>
            <w:tcW w:w="1696" w:type="dxa"/>
            <w:hideMark/>
          </w:tcPr>
          <w:p w:rsidR="008F2368" w:rsidRPr="00E2380A" w:rsidRDefault="008F2368" w:rsidP="004F157A">
            <w:pPr>
              <w:jc w:val="center"/>
              <w:rPr>
                <w:rFonts w:asciiTheme="minorHAnsi" w:hAnsiTheme="minorHAnsi" w:cstheme="minorHAnsi"/>
                <w:b/>
                <w:sz w:val="22"/>
                <w:lang w:eastAsia="es-ES"/>
              </w:rPr>
            </w:pPr>
            <w:r w:rsidRPr="00E2380A">
              <w:rPr>
                <w:rFonts w:asciiTheme="minorHAnsi" w:hAnsiTheme="minorHAnsi" w:cstheme="minorHAnsi"/>
                <w:b/>
                <w:sz w:val="22"/>
                <w:lang w:eastAsia="es-ES"/>
              </w:rPr>
              <w:t>Componente</w:t>
            </w:r>
          </w:p>
        </w:tc>
        <w:tc>
          <w:tcPr>
            <w:tcW w:w="2817" w:type="dxa"/>
            <w:hideMark/>
          </w:tcPr>
          <w:p w:rsidR="008F2368" w:rsidRPr="00E2380A" w:rsidRDefault="008F2368" w:rsidP="004F157A">
            <w:pPr>
              <w:jc w:val="center"/>
              <w:rPr>
                <w:rFonts w:asciiTheme="minorHAnsi" w:hAnsiTheme="minorHAnsi" w:cstheme="minorHAnsi"/>
                <w:b/>
                <w:sz w:val="22"/>
                <w:lang w:eastAsia="es-ES"/>
              </w:rPr>
            </w:pPr>
            <w:r w:rsidRPr="00E2380A">
              <w:rPr>
                <w:rFonts w:asciiTheme="minorHAnsi" w:hAnsiTheme="minorHAnsi" w:cstheme="minorHAnsi"/>
                <w:b/>
                <w:sz w:val="22"/>
                <w:lang w:eastAsia="es-ES"/>
              </w:rPr>
              <w:t>Subcomponente/Procesos</w:t>
            </w:r>
          </w:p>
        </w:tc>
        <w:tc>
          <w:tcPr>
            <w:tcW w:w="4229" w:type="dxa"/>
            <w:gridSpan w:val="2"/>
            <w:hideMark/>
          </w:tcPr>
          <w:p w:rsidR="008F2368" w:rsidRPr="00E2380A" w:rsidRDefault="008F2368" w:rsidP="004F157A">
            <w:pPr>
              <w:jc w:val="center"/>
              <w:rPr>
                <w:rFonts w:asciiTheme="minorHAnsi" w:hAnsiTheme="minorHAnsi" w:cstheme="minorHAnsi"/>
                <w:b/>
                <w:sz w:val="22"/>
                <w:lang w:eastAsia="es-ES"/>
              </w:rPr>
            </w:pPr>
            <w:r w:rsidRPr="00E2380A">
              <w:rPr>
                <w:rFonts w:asciiTheme="minorHAnsi" w:hAnsiTheme="minorHAnsi" w:cstheme="minorHAnsi"/>
                <w:b/>
                <w:sz w:val="22"/>
                <w:lang w:eastAsia="es-ES"/>
              </w:rPr>
              <w:t>Actividades</w:t>
            </w:r>
          </w:p>
        </w:tc>
        <w:tc>
          <w:tcPr>
            <w:tcW w:w="1942" w:type="dxa"/>
            <w:hideMark/>
          </w:tcPr>
          <w:p w:rsidR="008F2368" w:rsidRPr="00E2380A" w:rsidRDefault="008F2368" w:rsidP="004F157A">
            <w:pPr>
              <w:jc w:val="center"/>
              <w:rPr>
                <w:rFonts w:asciiTheme="minorHAnsi" w:hAnsiTheme="minorHAnsi" w:cstheme="minorHAnsi"/>
                <w:b/>
                <w:sz w:val="22"/>
                <w:lang w:eastAsia="es-ES"/>
              </w:rPr>
            </w:pPr>
            <w:r w:rsidRPr="00E2380A">
              <w:rPr>
                <w:rFonts w:asciiTheme="minorHAnsi" w:hAnsiTheme="minorHAnsi" w:cstheme="minorHAnsi"/>
                <w:b/>
                <w:sz w:val="22"/>
                <w:lang w:eastAsia="es-ES"/>
              </w:rPr>
              <w:t>Producto</w:t>
            </w:r>
          </w:p>
        </w:tc>
        <w:tc>
          <w:tcPr>
            <w:tcW w:w="1964" w:type="dxa"/>
            <w:hideMark/>
          </w:tcPr>
          <w:p w:rsidR="008F2368" w:rsidRPr="00E2380A" w:rsidRDefault="008F2368" w:rsidP="004F157A">
            <w:pPr>
              <w:jc w:val="center"/>
              <w:rPr>
                <w:rFonts w:asciiTheme="minorHAnsi" w:hAnsiTheme="minorHAnsi" w:cstheme="minorHAnsi"/>
                <w:b/>
                <w:sz w:val="22"/>
                <w:lang w:eastAsia="es-ES"/>
              </w:rPr>
            </w:pPr>
            <w:r w:rsidRPr="00E2380A">
              <w:rPr>
                <w:rFonts w:asciiTheme="minorHAnsi" w:hAnsiTheme="minorHAnsi" w:cstheme="minorHAnsi"/>
                <w:b/>
                <w:sz w:val="22"/>
                <w:lang w:eastAsia="es-ES"/>
              </w:rPr>
              <w:t>Responsable</w:t>
            </w:r>
          </w:p>
        </w:tc>
        <w:tc>
          <w:tcPr>
            <w:tcW w:w="1742" w:type="dxa"/>
            <w:hideMark/>
          </w:tcPr>
          <w:p w:rsidR="008F2368" w:rsidRPr="00E2380A" w:rsidRDefault="008F2368" w:rsidP="004F157A">
            <w:pPr>
              <w:jc w:val="center"/>
              <w:rPr>
                <w:rFonts w:asciiTheme="minorHAnsi" w:hAnsiTheme="minorHAnsi" w:cstheme="minorHAnsi"/>
                <w:b/>
                <w:sz w:val="22"/>
                <w:lang w:eastAsia="es-ES"/>
              </w:rPr>
            </w:pPr>
            <w:r w:rsidRPr="00E2380A">
              <w:rPr>
                <w:rFonts w:asciiTheme="minorHAnsi" w:hAnsiTheme="minorHAnsi" w:cstheme="minorHAnsi"/>
                <w:b/>
                <w:sz w:val="22"/>
                <w:lang w:eastAsia="es-ES"/>
              </w:rPr>
              <w:t>Fecha Programada</w:t>
            </w:r>
          </w:p>
        </w:tc>
      </w:tr>
      <w:tr w:rsidR="00905D19" w:rsidRPr="00E2380A" w:rsidTr="009032AF">
        <w:trPr>
          <w:trHeight w:val="546"/>
        </w:trPr>
        <w:tc>
          <w:tcPr>
            <w:tcW w:w="1696" w:type="dxa"/>
            <w:vMerge w:val="restart"/>
            <w:noWrap/>
            <w:hideMark/>
          </w:tcPr>
          <w:p w:rsidR="00335BB5" w:rsidRPr="00E2380A" w:rsidRDefault="00905D19" w:rsidP="004F157A">
            <w:pPr>
              <w:rPr>
                <w:rFonts w:asciiTheme="minorHAnsi" w:hAnsiTheme="minorHAnsi" w:cstheme="minorHAnsi"/>
                <w:lang w:eastAsia="es-ES"/>
              </w:rPr>
            </w:pPr>
            <w:r w:rsidRPr="00E2380A">
              <w:rPr>
                <w:rFonts w:asciiTheme="minorHAnsi" w:hAnsiTheme="minorHAnsi" w:cstheme="minorHAnsi"/>
                <w:lang w:eastAsia="es-ES"/>
              </w:rPr>
              <w:t xml:space="preserve">Componente 1: Gestión del Riesgo de Corrupción </w:t>
            </w:r>
            <w:r w:rsidR="00335BB5" w:rsidRPr="00E2380A">
              <w:rPr>
                <w:rFonts w:asciiTheme="minorHAnsi" w:hAnsiTheme="minorHAnsi" w:cstheme="minorHAnsi"/>
                <w:lang w:eastAsia="es-ES"/>
              </w:rPr>
              <w:t>–</w:t>
            </w:r>
            <w:r w:rsidRPr="00E2380A">
              <w:rPr>
                <w:rFonts w:asciiTheme="minorHAnsi" w:hAnsiTheme="minorHAnsi" w:cstheme="minorHAnsi"/>
                <w:lang w:eastAsia="es-ES"/>
              </w:rPr>
              <w:t xml:space="preserve"> </w:t>
            </w:r>
          </w:p>
          <w:p w:rsidR="00335BB5" w:rsidRPr="00E2380A" w:rsidRDefault="00335BB5" w:rsidP="004F157A">
            <w:pPr>
              <w:rPr>
                <w:rFonts w:asciiTheme="minorHAnsi" w:hAnsiTheme="minorHAnsi" w:cstheme="minorHAnsi"/>
                <w:lang w:eastAsia="es-ES"/>
              </w:rPr>
            </w:pPr>
          </w:p>
          <w:p w:rsidR="00335BB5" w:rsidRPr="00E2380A" w:rsidRDefault="00335BB5" w:rsidP="004F157A">
            <w:pPr>
              <w:rPr>
                <w:rFonts w:asciiTheme="minorHAnsi" w:hAnsiTheme="minorHAnsi" w:cstheme="minorHAnsi"/>
                <w:lang w:eastAsia="es-ES"/>
              </w:rPr>
            </w:pPr>
          </w:p>
          <w:p w:rsidR="00335BB5" w:rsidRPr="00E2380A" w:rsidRDefault="00335BB5" w:rsidP="004F157A">
            <w:pPr>
              <w:rPr>
                <w:rFonts w:asciiTheme="minorHAnsi" w:hAnsiTheme="minorHAnsi" w:cstheme="minorHAnsi"/>
                <w:lang w:eastAsia="es-ES"/>
              </w:rPr>
            </w:pPr>
          </w:p>
          <w:p w:rsidR="00335BB5" w:rsidRPr="00E2380A" w:rsidRDefault="00335BB5" w:rsidP="004F157A">
            <w:pPr>
              <w:rPr>
                <w:rFonts w:asciiTheme="minorHAnsi" w:hAnsiTheme="minorHAnsi" w:cstheme="minorHAnsi"/>
                <w:lang w:eastAsia="es-ES"/>
              </w:rPr>
            </w:pPr>
          </w:p>
          <w:p w:rsidR="00905D19" w:rsidRPr="00E2380A" w:rsidRDefault="00905D19" w:rsidP="004F157A">
            <w:pPr>
              <w:rPr>
                <w:rFonts w:asciiTheme="minorHAnsi" w:hAnsiTheme="minorHAnsi" w:cstheme="minorHAnsi"/>
                <w:lang w:eastAsia="es-ES"/>
              </w:rPr>
            </w:pPr>
            <w:r w:rsidRPr="00E2380A">
              <w:rPr>
                <w:rFonts w:asciiTheme="minorHAnsi" w:hAnsiTheme="minorHAnsi" w:cstheme="minorHAnsi"/>
                <w:lang w:eastAsia="es-ES"/>
              </w:rPr>
              <w:t>Mapa de Riesgos de Corrupción</w:t>
            </w:r>
          </w:p>
        </w:tc>
        <w:tc>
          <w:tcPr>
            <w:tcW w:w="2817" w:type="dxa"/>
            <w:hideMark/>
          </w:tcPr>
          <w:p w:rsidR="00905D19" w:rsidRPr="00E2380A" w:rsidRDefault="00905D19" w:rsidP="004F157A">
            <w:pPr>
              <w:rPr>
                <w:rFonts w:asciiTheme="minorHAnsi" w:hAnsiTheme="minorHAnsi" w:cstheme="minorHAnsi"/>
                <w:lang w:eastAsia="es-ES"/>
              </w:rPr>
            </w:pPr>
            <w:r w:rsidRPr="00E2380A">
              <w:rPr>
                <w:rFonts w:asciiTheme="minorHAnsi" w:hAnsiTheme="minorHAnsi" w:cstheme="minorHAnsi"/>
                <w:lang w:eastAsia="es-ES"/>
              </w:rPr>
              <w:t>1.1 Política de Administración de Riesgos</w:t>
            </w:r>
          </w:p>
        </w:tc>
        <w:tc>
          <w:tcPr>
            <w:tcW w:w="706" w:type="dxa"/>
            <w:hideMark/>
          </w:tcPr>
          <w:p w:rsidR="00905D19" w:rsidRPr="00E2380A" w:rsidRDefault="00905D19" w:rsidP="004F157A">
            <w:pPr>
              <w:rPr>
                <w:rFonts w:asciiTheme="minorHAnsi" w:hAnsiTheme="minorHAnsi" w:cstheme="minorHAnsi"/>
                <w:lang w:eastAsia="es-ES"/>
              </w:rPr>
            </w:pPr>
            <w:r w:rsidRPr="00E2380A">
              <w:rPr>
                <w:rFonts w:asciiTheme="minorHAnsi" w:hAnsiTheme="minorHAnsi" w:cstheme="minorHAnsi"/>
                <w:lang w:eastAsia="es-ES"/>
              </w:rPr>
              <w:t>1.1.1</w:t>
            </w:r>
          </w:p>
        </w:tc>
        <w:tc>
          <w:tcPr>
            <w:tcW w:w="3523" w:type="dxa"/>
            <w:hideMark/>
          </w:tcPr>
          <w:p w:rsidR="00905D19" w:rsidRPr="00B55BD6" w:rsidRDefault="00905D19" w:rsidP="00342495">
            <w:pPr>
              <w:jc w:val="both"/>
              <w:rPr>
                <w:rFonts w:asciiTheme="minorHAnsi" w:hAnsiTheme="minorHAnsi" w:cstheme="minorHAnsi"/>
                <w:lang w:eastAsia="es-ES"/>
              </w:rPr>
            </w:pPr>
            <w:r w:rsidRPr="00B55BD6">
              <w:rPr>
                <w:rFonts w:asciiTheme="minorHAnsi" w:hAnsiTheme="minorHAnsi" w:cstheme="minorHAnsi"/>
                <w:lang w:eastAsia="es-ES"/>
              </w:rPr>
              <w:t>Aprobar y Divulgar la política anticorrupción de la Agencia.</w:t>
            </w:r>
          </w:p>
        </w:tc>
        <w:tc>
          <w:tcPr>
            <w:tcW w:w="1942" w:type="dxa"/>
            <w:hideMark/>
          </w:tcPr>
          <w:p w:rsidR="00905D19" w:rsidRPr="00E2380A" w:rsidRDefault="00905D19" w:rsidP="004F157A">
            <w:pPr>
              <w:rPr>
                <w:rFonts w:asciiTheme="minorHAnsi" w:hAnsiTheme="minorHAnsi" w:cstheme="minorHAnsi"/>
                <w:lang w:eastAsia="es-ES"/>
              </w:rPr>
            </w:pPr>
            <w:r w:rsidRPr="00E2380A">
              <w:rPr>
                <w:rFonts w:asciiTheme="minorHAnsi" w:hAnsiTheme="minorHAnsi" w:cstheme="minorHAnsi"/>
                <w:lang w:eastAsia="es-ES"/>
              </w:rPr>
              <w:t xml:space="preserve">Documento de política divulgado </w:t>
            </w:r>
          </w:p>
        </w:tc>
        <w:tc>
          <w:tcPr>
            <w:tcW w:w="1964" w:type="dxa"/>
            <w:hideMark/>
          </w:tcPr>
          <w:p w:rsidR="00905D19" w:rsidRPr="00D42F74" w:rsidRDefault="00905D19" w:rsidP="004F157A">
            <w:pPr>
              <w:rPr>
                <w:rFonts w:asciiTheme="minorHAnsi" w:hAnsiTheme="minorHAnsi" w:cstheme="minorHAnsi"/>
                <w:lang w:eastAsia="es-ES"/>
              </w:rPr>
            </w:pPr>
            <w:r w:rsidRPr="00D42F74">
              <w:rPr>
                <w:rFonts w:asciiTheme="minorHAnsi" w:hAnsiTheme="minorHAnsi" w:cstheme="minorHAnsi"/>
                <w:lang w:eastAsia="es-ES"/>
              </w:rPr>
              <w:t>Vicepresidencia administrativa</w:t>
            </w:r>
          </w:p>
        </w:tc>
        <w:tc>
          <w:tcPr>
            <w:tcW w:w="1742" w:type="dxa"/>
            <w:hideMark/>
          </w:tcPr>
          <w:p w:rsidR="00905D19" w:rsidRPr="00E2380A" w:rsidRDefault="00905D19" w:rsidP="004F157A">
            <w:pPr>
              <w:rPr>
                <w:rFonts w:asciiTheme="minorHAnsi" w:hAnsiTheme="minorHAnsi" w:cstheme="minorHAnsi"/>
                <w:lang w:eastAsia="es-ES"/>
              </w:rPr>
            </w:pPr>
            <w:r w:rsidRPr="00E2380A">
              <w:rPr>
                <w:rFonts w:asciiTheme="minorHAnsi" w:hAnsiTheme="minorHAnsi" w:cstheme="minorHAnsi"/>
                <w:lang w:eastAsia="es-ES"/>
              </w:rPr>
              <w:t>dic-18</w:t>
            </w:r>
          </w:p>
        </w:tc>
      </w:tr>
      <w:tr w:rsidR="005967F7" w:rsidRPr="00E2380A" w:rsidTr="009032AF">
        <w:trPr>
          <w:trHeight w:val="1134"/>
        </w:trPr>
        <w:tc>
          <w:tcPr>
            <w:tcW w:w="1696" w:type="dxa"/>
            <w:vMerge/>
            <w:hideMark/>
          </w:tcPr>
          <w:p w:rsidR="008F2368" w:rsidRPr="00E2380A" w:rsidRDefault="008F2368" w:rsidP="004F157A">
            <w:pPr>
              <w:rPr>
                <w:rFonts w:asciiTheme="minorHAnsi" w:hAnsiTheme="minorHAnsi" w:cstheme="minorHAnsi"/>
                <w:lang w:eastAsia="es-ES"/>
              </w:rPr>
            </w:pPr>
          </w:p>
        </w:tc>
        <w:tc>
          <w:tcPr>
            <w:tcW w:w="2817" w:type="dxa"/>
            <w:vMerge w:val="restart"/>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1.2 Construcción del Mapa de Riesgos Anticorrupción</w:t>
            </w:r>
          </w:p>
        </w:tc>
        <w:tc>
          <w:tcPr>
            <w:tcW w:w="706"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1.2.1</w:t>
            </w:r>
          </w:p>
        </w:tc>
        <w:tc>
          <w:tcPr>
            <w:tcW w:w="3523" w:type="dxa"/>
            <w:hideMark/>
          </w:tcPr>
          <w:p w:rsidR="008F2368" w:rsidRPr="00B55BD6" w:rsidRDefault="001D5D04" w:rsidP="00342495">
            <w:pPr>
              <w:jc w:val="both"/>
              <w:rPr>
                <w:rFonts w:asciiTheme="minorHAnsi" w:hAnsiTheme="minorHAnsi" w:cstheme="minorHAnsi"/>
                <w:lang w:eastAsia="es-ES"/>
              </w:rPr>
            </w:pPr>
            <w:r w:rsidRPr="00B55BD6">
              <w:rPr>
                <w:rFonts w:asciiTheme="minorHAnsi" w:hAnsiTheme="minorHAnsi" w:cstheme="minorHAnsi"/>
                <w:lang w:eastAsia="es-ES"/>
              </w:rPr>
              <w:t>Analizar y ajustar</w:t>
            </w:r>
            <w:r w:rsidR="008F2368" w:rsidRPr="00B55BD6">
              <w:rPr>
                <w:rFonts w:asciiTheme="minorHAnsi" w:hAnsiTheme="minorHAnsi" w:cstheme="minorHAnsi"/>
                <w:lang w:eastAsia="es-ES"/>
              </w:rPr>
              <w:t xml:space="preserve"> </w:t>
            </w:r>
            <w:r w:rsidRPr="00B55BD6">
              <w:rPr>
                <w:rFonts w:asciiTheme="minorHAnsi" w:hAnsiTheme="minorHAnsi" w:cstheme="minorHAnsi"/>
                <w:lang w:eastAsia="es-ES"/>
              </w:rPr>
              <w:t>los</w:t>
            </w:r>
            <w:r w:rsidR="008F2368" w:rsidRPr="00B55BD6">
              <w:rPr>
                <w:rFonts w:asciiTheme="minorHAnsi" w:hAnsiTheme="minorHAnsi" w:cstheme="minorHAnsi"/>
                <w:lang w:eastAsia="es-ES"/>
              </w:rPr>
              <w:t xml:space="preserve"> formatos relacionados con mapas anticorrupción de acuerdo con las diferentes fuentes asociadas a la identificación de dichos riesgos. </w:t>
            </w:r>
          </w:p>
        </w:tc>
        <w:tc>
          <w:tcPr>
            <w:tcW w:w="1942"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Formatos de anticorrupción ajustados</w:t>
            </w:r>
          </w:p>
        </w:tc>
        <w:tc>
          <w:tcPr>
            <w:tcW w:w="1964" w:type="dxa"/>
            <w:shd w:val="clear" w:color="auto" w:fill="auto"/>
            <w:hideMark/>
          </w:tcPr>
          <w:p w:rsidR="008F2368" w:rsidRPr="00D42F74" w:rsidRDefault="008F2368" w:rsidP="004F157A">
            <w:pPr>
              <w:rPr>
                <w:rFonts w:asciiTheme="minorHAnsi" w:hAnsiTheme="minorHAnsi" w:cstheme="minorHAnsi"/>
                <w:lang w:eastAsia="es-ES"/>
              </w:rPr>
            </w:pPr>
            <w:r w:rsidRPr="00D42F74">
              <w:rPr>
                <w:rFonts w:asciiTheme="minorHAnsi" w:hAnsiTheme="minorHAnsi" w:cstheme="minorHAnsi"/>
                <w:lang w:eastAsia="es-ES"/>
              </w:rPr>
              <w:t>GIT de Riesgos</w:t>
            </w:r>
          </w:p>
        </w:tc>
        <w:tc>
          <w:tcPr>
            <w:tcW w:w="1742" w:type="dxa"/>
            <w:shd w:val="clear" w:color="auto" w:fill="auto"/>
            <w:hideMark/>
          </w:tcPr>
          <w:p w:rsidR="008F2368" w:rsidRPr="00E2380A" w:rsidRDefault="005967F7" w:rsidP="004F157A">
            <w:pPr>
              <w:rPr>
                <w:rFonts w:asciiTheme="minorHAnsi" w:hAnsiTheme="minorHAnsi" w:cstheme="minorHAnsi"/>
                <w:highlight w:val="yellow"/>
                <w:lang w:eastAsia="es-ES"/>
              </w:rPr>
            </w:pPr>
            <w:r w:rsidRPr="00E2380A">
              <w:rPr>
                <w:rFonts w:asciiTheme="minorHAnsi" w:hAnsiTheme="minorHAnsi" w:cstheme="minorHAnsi"/>
                <w:lang w:eastAsia="es-ES"/>
              </w:rPr>
              <w:t>Ene</w:t>
            </w:r>
            <w:r w:rsidR="001D5D04" w:rsidRPr="00E2380A">
              <w:rPr>
                <w:rFonts w:asciiTheme="minorHAnsi" w:hAnsiTheme="minorHAnsi" w:cstheme="minorHAnsi"/>
                <w:lang w:eastAsia="es-ES"/>
              </w:rPr>
              <w:t xml:space="preserve"> 2018 </w:t>
            </w:r>
          </w:p>
        </w:tc>
      </w:tr>
      <w:tr w:rsidR="005967F7" w:rsidRPr="00E2380A" w:rsidTr="009032AF">
        <w:trPr>
          <w:trHeight w:val="1025"/>
        </w:trPr>
        <w:tc>
          <w:tcPr>
            <w:tcW w:w="1696" w:type="dxa"/>
            <w:vMerge/>
            <w:hideMark/>
          </w:tcPr>
          <w:p w:rsidR="008F2368" w:rsidRPr="00E2380A" w:rsidRDefault="008F2368" w:rsidP="004F157A">
            <w:pPr>
              <w:rPr>
                <w:rFonts w:asciiTheme="minorHAnsi" w:hAnsiTheme="minorHAnsi" w:cstheme="minorHAnsi"/>
                <w:lang w:eastAsia="es-ES"/>
              </w:rPr>
            </w:pPr>
          </w:p>
        </w:tc>
        <w:tc>
          <w:tcPr>
            <w:tcW w:w="2817" w:type="dxa"/>
            <w:vMerge/>
            <w:hideMark/>
          </w:tcPr>
          <w:p w:rsidR="008F2368" w:rsidRPr="00E2380A" w:rsidRDefault="008F2368" w:rsidP="004F157A">
            <w:pPr>
              <w:rPr>
                <w:rFonts w:asciiTheme="minorHAnsi" w:hAnsiTheme="minorHAnsi" w:cstheme="minorHAnsi"/>
                <w:lang w:eastAsia="es-ES"/>
              </w:rPr>
            </w:pPr>
          </w:p>
        </w:tc>
        <w:tc>
          <w:tcPr>
            <w:tcW w:w="706"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1.2.2</w:t>
            </w:r>
          </w:p>
        </w:tc>
        <w:tc>
          <w:tcPr>
            <w:tcW w:w="3523" w:type="dxa"/>
            <w:hideMark/>
          </w:tcPr>
          <w:p w:rsidR="008F2368" w:rsidRPr="00B55BD6" w:rsidRDefault="008F2368" w:rsidP="00342495">
            <w:pPr>
              <w:jc w:val="both"/>
              <w:rPr>
                <w:rFonts w:asciiTheme="minorHAnsi" w:hAnsiTheme="minorHAnsi" w:cstheme="minorHAnsi"/>
                <w:lang w:eastAsia="es-ES"/>
              </w:rPr>
            </w:pPr>
            <w:r w:rsidRPr="00B55BD6">
              <w:rPr>
                <w:rFonts w:asciiTheme="minorHAnsi" w:hAnsiTheme="minorHAnsi" w:cstheme="minorHAnsi"/>
                <w:lang w:eastAsia="es-ES"/>
              </w:rPr>
              <w:t>Acompaña</w:t>
            </w:r>
            <w:r w:rsidR="001D5D04" w:rsidRPr="00B55BD6">
              <w:rPr>
                <w:rFonts w:asciiTheme="minorHAnsi" w:hAnsiTheme="minorHAnsi" w:cstheme="minorHAnsi"/>
                <w:lang w:eastAsia="es-ES"/>
              </w:rPr>
              <w:t xml:space="preserve">r </w:t>
            </w:r>
            <w:r w:rsidRPr="00B55BD6">
              <w:rPr>
                <w:rFonts w:asciiTheme="minorHAnsi" w:hAnsiTheme="minorHAnsi" w:cstheme="minorHAnsi"/>
                <w:lang w:eastAsia="es-ES"/>
              </w:rPr>
              <w:t>a los equipos de trabajo en la actualización de los riesgos de corrupción, sus controles, planes de acción e indicadores</w:t>
            </w:r>
            <w:r w:rsidR="001D5D04" w:rsidRPr="00B55BD6">
              <w:rPr>
                <w:rFonts w:asciiTheme="minorHAnsi" w:hAnsiTheme="minorHAnsi" w:cstheme="minorHAnsi"/>
                <w:lang w:eastAsia="es-ES"/>
              </w:rPr>
              <w:t>.</w:t>
            </w:r>
          </w:p>
        </w:tc>
        <w:tc>
          <w:tcPr>
            <w:tcW w:w="1942" w:type="dxa"/>
            <w:hideMark/>
          </w:tcPr>
          <w:p w:rsidR="008F2368" w:rsidRPr="00E2380A" w:rsidRDefault="00601E84" w:rsidP="004F157A">
            <w:pPr>
              <w:rPr>
                <w:rFonts w:asciiTheme="minorHAnsi" w:hAnsiTheme="minorHAnsi" w:cstheme="minorHAnsi"/>
                <w:lang w:eastAsia="es-ES"/>
              </w:rPr>
            </w:pPr>
            <w:r w:rsidRPr="00E2380A">
              <w:rPr>
                <w:rFonts w:asciiTheme="minorHAnsi" w:hAnsiTheme="minorHAnsi" w:cstheme="minorHAnsi"/>
                <w:lang w:eastAsia="es-ES"/>
              </w:rPr>
              <w:t>Matrices de riesgos debidamente ajustadas</w:t>
            </w:r>
          </w:p>
        </w:tc>
        <w:tc>
          <w:tcPr>
            <w:tcW w:w="1964" w:type="dxa"/>
            <w:hideMark/>
          </w:tcPr>
          <w:p w:rsidR="008F2368" w:rsidRPr="00D42F74" w:rsidRDefault="008F2368" w:rsidP="004F157A">
            <w:pPr>
              <w:rPr>
                <w:rFonts w:asciiTheme="minorHAnsi" w:hAnsiTheme="minorHAnsi" w:cstheme="minorHAnsi"/>
                <w:lang w:eastAsia="es-ES"/>
              </w:rPr>
            </w:pPr>
            <w:r w:rsidRPr="00D42F74">
              <w:rPr>
                <w:rFonts w:asciiTheme="minorHAnsi" w:hAnsiTheme="minorHAnsi" w:cstheme="minorHAnsi"/>
                <w:lang w:eastAsia="es-ES"/>
              </w:rPr>
              <w:t>GIT de Riesgos</w:t>
            </w:r>
          </w:p>
        </w:tc>
        <w:tc>
          <w:tcPr>
            <w:tcW w:w="1742"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Enero de 2018</w:t>
            </w:r>
          </w:p>
        </w:tc>
      </w:tr>
      <w:tr w:rsidR="005967F7" w:rsidRPr="00E2380A" w:rsidTr="009032AF">
        <w:trPr>
          <w:trHeight w:val="1564"/>
        </w:trPr>
        <w:tc>
          <w:tcPr>
            <w:tcW w:w="1696" w:type="dxa"/>
            <w:vMerge/>
            <w:hideMark/>
          </w:tcPr>
          <w:p w:rsidR="008F2368" w:rsidRPr="00E2380A" w:rsidRDefault="008F2368" w:rsidP="004F157A">
            <w:pPr>
              <w:rPr>
                <w:rFonts w:asciiTheme="minorHAnsi" w:hAnsiTheme="minorHAnsi" w:cstheme="minorHAnsi"/>
                <w:lang w:eastAsia="es-ES"/>
              </w:rPr>
            </w:pPr>
          </w:p>
        </w:tc>
        <w:tc>
          <w:tcPr>
            <w:tcW w:w="2817" w:type="dxa"/>
            <w:vMerge/>
            <w:hideMark/>
          </w:tcPr>
          <w:p w:rsidR="008F2368" w:rsidRPr="00E2380A" w:rsidRDefault="008F2368" w:rsidP="004F157A">
            <w:pPr>
              <w:rPr>
                <w:rFonts w:asciiTheme="minorHAnsi" w:hAnsiTheme="minorHAnsi" w:cstheme="minorHAnsi"/>
                <w:lang w:eastAsia="es-ES"/>
              </w:rPr>
            </w:pPr>
          </w:p>
        </w:tc>
        <w:tc>
          <w:tcPr>
            <w:tcW w:w="706"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1.2.3</w:t>
            </w:r>
          </w:p>
        </w:tc>
        <w:tc>
          <w:tcPr>
            <w:tcW w:w="3523" w:type="dxa"/>
            <w:hideMark/>
          </w:tcPr>
          <w:p w:rsidR="008F2368" w:rsidRPr="00B55BD6" w:rsidRDefault="008F2368" w:rsidP="00342495">
            <w:pPr>
              <w:jc w:val="both"/>
              <w:rPr>
                <w:rFonts w:asciiTheme="minorHAnsi" w:hAnsiTheme="minorHAnsi" w:cstheme="minorHAnsi"/>
                <w:lang w:eastAsia="es-ES"/>
              </w:rPr>
            </w:pPr>
            <w:r w:rsidRPr="00B55BD6">
              <w:rPr>
                <w:rFonts w:asciiTheme="minorHAnsi" w:hAnsiTheme="minorHAnsi" w:cstheme="minorHAnsi"/>
                <w:lang w:eastAsia="es-ES"/>
              </w:rPr>
              <w:t xml:space="preserve">Realizar </w:t>
            </w:r>
            <w:r w:rsidR="00D317D9" w:rsidRPr="00B55BD6">
              <w:rPr>
                <w:rFonts w:asciiTheme="minorHAnsi" w:hAnsiTheme="minorHAnsi" w:cstheme="minorHAnsi"/>
                <w:lang w:eastAsia="es-ES"/>
              </w:rPr>
              <w:t>seguimientos semestrales</w:t>
            </w:r>
            <w:r w:rsidRPr="00B55BD6">
              <w:rPr>
                <w:rFonts w:asciiTheme="minorHAnsi" w:hAnsiTheme="minorHAnsi" w:cstheme="minorHAnsi"/>
                <w:lang w:eastAsia="es-ES"/>
              </w:rPr>
              <w:t xml:space="preserve"> a las acciones y controles de mitigación de los riesgos identificados. De igual forma revisar los riesgos materializados o posibles hechos de corrupción que se pudiesen estar presentando.</w:t>
            </w:r>
          </w:p>
        </w:tc>
        <w:tc>
          <w:tcPr>
            <w:tcW w:w="1942" w:type="dxa"/>
            <w:hideMark/>
          </w:tcPr>
          <w:p w:rsidR="008F2368" w:rsidRPr="00B55BD6" w:rsidRDefault="00E77F62" w:rsidP="004F157A">
            <w:pPr>
              <w:rPr>
                <w:rFonts w:asciiTheme="minorHAnsi" w:hAnsiTheme="minorHAnsi" w:cstheme="minorHAnsi"/>
                <w:lang w:eastAsia="es-ES"/>
              </w:rPr>
            </w:pPr>
            <w:r w:rsidRPr="00B55BD6">
              <w:rPr>
                <w:rFonts w:asciiTheme="minorHAnsi" w:hAnsiTheme="minorHAnsi" w:cstheme="minorHAnsi"/>
                <w:lang w:eastAsia="es-ES"/>
              </w:rPr>
              <w:t>Informe de seguimiento</w:t>
            </w:r>
          </w:p>
        </w:tc>
        <w:tc>
          <w:tcPr>
            <w:tcW w:w="1964" w:type="dxa"/>
            <w:hideMark/>
          </w:tcPr>
          <w:p w:rsidR="008F2368" w:rsidRPr="00B55BD6" w:rsidRDefault="006570AD" w:rsidP="004F157A">
            <w:pPr>
              <w:rPr>
                <w:rFonts w:asciiTheme="minorHAnsi" w:hAnsiTheme="minorHAnsi" w:cstheme="minorHAnsi"/>
                <w:lang w:eastAsia="es-ES"/>
              </w:rPr>
            </w:pPr>
            <w:r w:rsidRPr="00D42F74">
              <w:rPr>
                <w:rFonts w:asciiTheme="minorHAnsi" w:hAnsiTheme="minorHAnsi" w:cstheme="minorHAnsi"/>
                <w:lang w:eastAsia="es-ES"/>
              </w:rPr>
              <w:t>Grupo Interno de Trabajo Planeación</w:t>
            </w:r>
          </w:p>
        </w:tc>
        <w:tc>
          <w:tcPr>
            <w:tcW w:w="1742" w:type="dxa"/>
            <w:hideMark/>
          </w:tcPr>
          <w:p w:rsidR="001D5D04" w:rsidRPr="00B55BD6" w:rsidRDefault="001D5D04" w:rsidP="004F157A">
            <w:pPr>
              <w:rPr>
                <w:rFonts w:asciiTheme="minorHAnsi" w:hAnsiTheme="minorHAnsi" w:cstheme="minorHAnsi"/>
                <w:lang w:eastAsia="es-ES"/>
              </w:rPr>
            </w:pPr>
            <w:r w:rsidRPr="00B55BD6">
              <w:rPr>
                <w:rFonts w:asciiTheme="minorHAnsi" w:hAnsiTheme="minorHAnsi" w:cstheme="minorHAnsi"/>
                <w:lang w:eastAsia="es-ES"/>
              </w:rPr>
              <w:t>Julio 2018</w:t>
            </w:r>
          </w:p>
          <w:p w:rsidR="001D5D04" w:rsidRPr="00B55BD6" w:rsidRDefault="00E77F62" w:rsidP="004F157A">
            <w:pPr>
              <w:rPr>
                <w:rFonts w:asciiTheme="minorHAnsi" w:hAnsiTheme="minorHAnsi" w:cstheme="minorHAnsi"/>
                <w:lang w:eastAsia="es-ES"/>
              </w:rPr>
            </w:pPr>
            <w:r w:rsidRPr="00B55BD6">
              <w:rPr>
                <w:rFonts w:asciiTheme="minorHAnsi" w:hAnsiTheme="minorHAnsi" w:cstheme="minorHAnsi"/>
                <w:lang w:eastAsia="es-ES"/>
              </w:rPr>
              <w:t>Enero 2019</w:t>
            </w:r>
          </w:p>
        </w:tc>
      </w:tr>
      <w:tr w:rsidR="005967F7" w:rsidRPr="00E2380A" w:rsidTr="009032AF">
        <w:trPr>
          <w:trHeight w:val="1969"/>
        </w:trPr>
        <w:tc>
          <w:tcPr>
            <w:tcW w:w="1696" w:type="dxa"/>
            <w:vMerge/>
            <w:hideMark/>
          </w:tcPr>
          <w:p w:rsidR="008F2368" w:rsidRPr="00E2380A" w:rsidRDefault="008F2368" w:rsidP="004F157A">
            <w:pPr>
              <w:rPr>
                <w:rFonts w:asciiTheme="minorHAnsi" w:hAnsiTheme="minorHAnsi" w:cstheme="minorHAnsi"/>
                <w:lang w:eastAsia="es-ES"/>
              </w:rPr>
            </w:pPr>
          </w:p>
        </w:tc>
        <w:tc>
          <w:tcPr>
            <w:tcW w:w="2817" w:type="dxa"/>
            <w:vMerge/>
            <w:hideMark/>
          </w:tcPr>
          <w:p w:rsidR="008F2368" w:rsidRPr="00E2380A" w:rsidRDefault="008F2368" w:rsidP="004F157A">
            <w:pPr>
              <w:rPr>
                <w:rFonts w:asciiTheme="minorHAnsi" w:hAnsiTheme="minorHAnsi" w:cstheme="minorHAnsi"/>
                <w:lang w:eastAsia="es-ES"/>
              </w:rPr>
            </w:pPr>
          </w:p>
        </w:tc>
        <w:tc>
          <w:tcPr>
            <w:tcW w:w="706"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1.2.4</w:t>
            </w:r>
          </w:p>
        </w:tc>
        <w:tc>
          <w:tcPr>
            <w:tcW w:w="3523" w:type="dxa"/>
            <w:hideMark/>
          </w:tcPr>
          <w:p w:rsidR="008F2368" w:rsidRPr="00E2380A" w:rsidRDefault="001D5D04" w:rsidP="00342495">
            <w:pPr>
              <w:jc w:val="both"/>
              <w:rPr>
                <w:rFonts w:asciiTheme="minorHAnsi" w:hAnsiTheme="minorHAnsi" w:cstheme="minorHAnsi"/>
                <w:lang w:eastAsia="es-ES"/>
              </w:rPr>
            </w:pPr>
            <w:r w:rsidRPr="00E2380A">
              <w:rPr>
                <w:rFonts w:asciiTheme="minorHAnsi" w:hAnsiTheme="minorHAnsi" w:cstheme="minorHAnsi"/>
                <w:lang w:eastAsia="es-ES"/>
              </w:rPr>
              <w:t>Ajustar el</w:t>
            </w:r>
            <w:r w:rsidR="008F2368" w:rsidRPr="00E2380A">
              <w:rPr>
                <w:rFonts w:asciiTheme="minorHAnsi" w:hAnsiTheme="minorHAnsi" w:cstheme="minorHAnsi"/>
                <w:lang w:eastAsia="es-ES"/>
              </w:rPr>
              <w:t xml:space="preserve"> “Manual Para Administración de Riesgos Institucionales y Anticorrupción en la ANI” de acuerdo con los parámetros suministrados por la Presidencia de la </w:t>
            </w:r>
            <w:r w:rsidR="00601E84" w:rsidRPr="00E2380A">
              <w:rPr>
                <w:rFonts w:asciiTheme="minorHAnsi" w:hAnsiTheme="minorHAnsi" w:cstheme="minorHAnsi"/>
                <w:lang w:eastAsia="es-ES"/>
              </w:rPr>
              <w:t>República</w:t>
            </w:r>
            <w:r w:rsidR="008F2368" w:rsidRPr="00E2380A">
              <w:rPr>
                <w:rFonts w:asciiTheme="minorHAnsi" w:hAnsiTheme="minorHAnsi" w:cstheme="minorHAnsi"/>
                <w:lang w:eastAsia="es-ES"/>
              </w:rPr>
              <w:t xml:space="preserve"> y las pautas indicadas por la alta Dirección de la ANI,</w:t>
            </w:r>
            <w:r w:rsidR="00601E84" w:rsidRPr="00E2380A">
              <w:rPr>
                <w:rFonts w:asciiTheme="minorHAnsi" w:hAnsiTheme="minorHAnsi" w:cstheme="minorHAnsi"/>
                <w:lang w:eastAsia="es-ES"/>
              </w:rPr>
              <w:t xml:space="preserve"> así</w:t>
            </w:r>
            <w:r w:rsidR="008F2368" w:rsidRPr="00E2380A">
              <w:rPr>
                <w:rFonts w:asciiTheme="minorHAnsi" w:hAnsiTheme="minorHAnsi" w:cstheme="minorHAnsi"/>
                <w:lang w:eastAsia="es-ES"/>
              </w:rPr>
              <w:t xml:space="preserve"> como por los cambios de forma y fondo que se han realizado a los formatos.</w:t>
            </w:r>
          </w:p>
        </w:tc>
        <w:tc>
          <w:tcPr>
            <w:tcW w:w="1942"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 xml:space="preserve">Documento ajustado </w:t>
            </w:r>
          </w:p>
        </w:tc>
        <w:tc>
          <w:tcPr>
            <w:tcW w:w="1964" w:type="dxa"/>
            <w:hideMark/>
          </w:tcPr>
          <w:p w:rsidR="008F2368" w:rsidRPr="00D42F74" w:rsidRDefault="006570AD" w:rsidP="004F157A">
            <w:pPr>
              <w:rPr>
                <w:rFonts w:asciiTheme="minorHAnsi" w:hAnsiTheme="minorHAnsi" w:cstheme="minorHAnsi"/>
                <w:lang w:eastAsia="es-ES"/>
              </w:rPr>
            </w:pPr>
            <w:r w:rsidRPr="00D42F74">
              <w:rPr>
                <w:rFonts w:asciiTheme="minorHAnsi" w:hAnsiTheme="minorHAnsi" w:cstheme="minorHAnsi"/>
                <w:lang w:eastAsia="es-ES"/>
              </w:rPr>
              <w:t>Grupo Interno de Trabajo Planeación</w:t>
            </w:r>
          </w:p>
        </w:tc>
        <w:tc>
          <w:tcPr>
            <w:tcW w:w="1742"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dic-18</w:t>
            </w:r>
          </w:p>
        </w:tc>
      </w:tr>
      <w:tr w:rsidR="005967F7" w:rsidRPr="00E2380A" w:rsidTr="009032AF">
        <w:trPr>
          <w:trHeight w:val="1260"/>
        </w:trPr>
        <w:tc>
          <w:tcPr>
            <w:tcW w:w="1696" w:type="dxa"/>
            <w:vMerge/>
            <w:hideMark/>
          </w:tcPr>
          <w:p w:rsidR="008F2368" w:rsidRPr="00E2380A" w:rsidRDefault="008F2368" w:rsidP="004F157A">
            <w:pPr>
              <w:rPr>
                <w:rFonts w:asciiTheme="minorHAnsi" w:hAnsiTheme="minorHAnsi" w:cstheme="minorHAnsi"/>
                <w:lang w:eastAsia="es-ES"/>
              </w:rPr>
            </w:pPr>
          </w:p>
        </w:tc>
        <w:tc>
          <w:tcPr>
            <w:tcW w:w="2817" w:type="dxa"/>
            <w:vMerge w:val="restart"/>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1.3 Consulta y Divulgación</w:t>
            </w:r>
          </w:p>
        </w:tc>
        <w:tc>
          <w:tcPr>
            <w:tcW w:w="706"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1.3.1</w:t>
            </w:r>
          </w:p>
        </w:tc>
        <w:tc>
          <w:tcPr>
            <w:tcW w:w="3523" w:type="dxa"/>
            <w:hideMark/>
          </w:tcPr>
          <w:p w:rsidR="008F2368" w:rsidRPr="00B55BD6" w:rsidRDefault="008F2368" w:rsidP="00342495">
            <w:pPr>
              <w:jc w:val="both"/>
              <w:rPr>
                <w:rFonts w:asciiTheme="minorHAnsi" w:hAnsiTheme="minorHAnsi" w:cstheme="minorHAnsi"/>
                <w:lang w:eastAsia="es-ES"/>
              </w:rPr>
            </w:pPr>
            <w:r w:rsidRPr="00B55BD6">
              <w:rPr>
                <w:rFonts w:asciiTheme="minorHAnsi" w:hAnsiTheme="minorHAnsi" w:cstheme="minorHAnsi"/>
                <w:lang w:eastAsia="es-ES"/>
              </w:rPr>
              <w:t>Public</w:t>
            </w:r>
            <w:r w:rsidR="00FA0DAB" w:rsidRPr="00B55BD6">
              <w:rPr>
                <w:rFonts w:asciiTheme="minorHAnsi" w:hAnsiTheme="minorHAnsi" w:cstheme="minorHAnsi"/>
                <w:lang w:eastAsia="es-ES"/>
              </w:rPr>
              <w:t>ar</w:t>
            </w:r>
            <w:r w:rsidRPr="00B55BD6">
              <w:rPr>
                <w:rFonts w:asciiTheme="minorHAnsi" w:hAnsiTheme="minorHAnsi" w:cstheme="minorHAnsi"/>
                <w:lang w:eastAsia="es-ES"/>
              </w:rPr>
              <w:t xml:space="preserve"> el borrador del Mapa </w:t>
            </w:r>
            <w:r w:rsidR="00B26B29" w:rsidRPr="00B55BD6">
              <w:rPr>
                <w:rFonts w:asciiTheme="minorHAnsi" w:hAnsiTheme="minorHAnsi" w:cstheme="minorHAnsi"/>
                <w:lang w:eastAsia="es-ES"/>
              </w:rPr>
              <w:t>d</w:t>
            </w:r>
            <w:r w:rsidRPr="00B55BD6">
              <w:rPr>
                <w:rFonts w:asciiTheme="minorHAnsi" w:hAnsiTheme="minorHAnsi" w:cstheme="minorHAnsi"/>
                <w:lang w:eastAsia="es-ES"/>
              </w:rPr>
              <w:t xml:space="preserve">e Riesgo y Medidas Anticorrupción para recibir las observaciones pertinentes, surtiendo así la etapa de participación y consulta a la ciudadanía </w:t>
            </w:r>
          </w:p>
        </w:tc>
        <w:tc>
          <w:tcPr>
            <w:tcW w:w="1942" w:type="dxa"/>
            <w:hideMark/>
          </w:tcPr>
          <w:p w:rsidR="008F2368" w:rsidRPr="00E2380A" w:rsidRDefault="00B26B29" w:rsidP="004F157A">
            <w:pPr>
              <w:rPr>
                <w:rFonts w:asciiTheme="minorHAnsi" w:hAnsiTheme="minorHAnsi" w:cstheme="minorHAnsi"/>
                <w:lang w:eastAsia="es-ES"/>
              </w:rPr>
            </w:pPr>
            <w:r w:rsidRPr="00E2380A">
              <w:rPr>
                <w:rFonts w:asciiTheme="minorHAnsi" w:hAnsiTheme="minorHAnsi" w:cstheme="minorHAnsi"/>
                <w:lang w:eastAsia="es-ES"/>
              </w:rPr>
              <w:t xml:space="preserve">Documento </w:t>
            </w:r>
            <w:r w:rsidR="008F2368" w:rsidRPr="00E2380A">
              <w:rPr>
                <w:rFonts w:asciiTheme="minorHAnsi" w:hAnsiTheme="minorHAnsi" w:cstheme="minorHAnsi"/>
                <w:lang w:eastAsia="es-ES"/>
              </w:rPr>
              <w:t>Public</w:t>
            </w:r>
            <w:r w:rsidRPr="00E2380A">
              <w:rPr>
                <w:rFonts w:asciiTheme="minorHAnsi" w:hAnsiTheme="minorHAnsi" w:cstheme="minorHAnsi"/>
                <w:lang w:eastAsia="es-ES"/>
              </w:rPr>
              <w:t>ado</w:t>
            </w:r>
            <w:r w:rsidR="008F2368" w:rsidRPr="00E2380A">
              <w:rPr>
                <w:rFonts w:asciiTheme="minorHAnsi" w:hAnsiTheme="minorHAnsi" w:cstheme="minorHAnsi"/>
                <w:lang w:eastAsia="es-ES"/>
              </w:rPr>
              <w:t xml:space="preserve"> del borrador del Mapa de Riesgos y Medidas Anticorrupción 201</w:t>
            </w:r>
            <w:r w:rsidRPr="00E2380A">
              <w:rPr>
                <w:rFonts w:asciiTheme="minorHAnsi" w:hAnsiTheme="minorHAnsi" w:cstheme="minorHAnsi"/>
                <w:lang w:eastAsia="es-ES"/>
              </w:rPr>
              <w:t>8</w:t>
            </w:r>
          </w:p>
        </w:tc>
        <w:tc>
          <w:tcPr>
            <w:tcW w:w="1964" w:type="dxa"/>
            <w:hideMark/>
          </w:tcPr>
          <w:p w:rsidR="008F2368" w:rsidRPr="00D42F74" w:rsidRDefault="008F2368" w:rsidP="004F157A">
            <w:pPr>
              <w:rPr>
                <w:rFonts w:asciiTheme="minorHAnsi" w:hAnsiTheme="minorHAnsi" w:cstheme="minorHAnsi"/>
                <w:lang w:eastAsia="es-ES"/>
              </w:rPr>
            </w:pPr>
            <w:r w:rsidRPr="00D42F74">
              <w:rPr>
                <w:rFonts w:asciiTheme="minorHAnsi" w:hAnsiTheme="minorHAnsi" w:cstheme="minorHAnsi"/>
                <w:lang w:eastAsia="es-ES"/>
              </w:rPr>
              <w:t>GIT de Riesgos</w:t>
            </w:r>
          </w:p>
        </w:tc>
        <w:tc>
          <w:tcPr>
            <w:tcW w:w="1742"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Enero de 2018</w:t>
            </w:r>
          </w:p>
        </w:tc>
      </w:tr>
      <w:tr w:rsidR="005967F7" w:rsidRPr="00E2380A" w:rsidTr="009032AF">
        <w:trPr>
          <w:trHeight w:val="645"/>
        </w:trPr>
        <w:tc>
          <w:tcPr>
            <w:tcW w:w="1696" w:type="dxa"/>
            <w:vMerge/>
            <w:hideMark/>
          </w:tcPr>
          <w:p w:rsidR="008F2368" w:rsidRPr="00E2380A" w:rsidRDefault="008F2368" w:rsidP="004F157A">
            <w:pPr>
              <w:rPr>
                <w:rFonts w:asciiTheme="minorHAnsi" w:hAnsiTheme="minorHAnsi" w:cstheme="minorHAnsi"/>
                <w:lang w:eastAsia="es-ES"/>
              </w:rPr>
            </w:pPr>
          </w:p>
        </w:tc>
        <w:tc>
          <w:tcPr>
            <w:tcW w:w="2817" w:type="dxa"/>
            <w:vMerge/>
            <w:hideMark/>
          </w:tcPr>
          <w:p w:rsidR="008F2368" w:rsidRPr="00E2380A" w:rsidRDefault="008F2368" w:rsidP="004F157A">
            <w:pPr>
              <w:rPr>
                <w:rFonts w:asciiTheme="minorHAnsi" w:hAnsiTheme="minorHAnsi" w:cstheme="minorHAnsi"/>
                <w:lang w:eastAsia="es-ES"/>
              </w:rPr>
            </w:pPr>
          </w:p>
        </w:tc>
        <w:tc>
          <w:tcPr>
            <w:tcW w:w="706"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1.3.2</w:t>
            </w:r>
          </w:p>
        </w:tc>
        <w:tc>
          <w:tcPr>
            <w:tcW w:w="3523" w:type="dxa"/>
            <w:hideMark/>
          </w:tcPr>
          <w:p w:rsidR="008F2368" w:rsidRPr="00B55BD6" w:rsidRDefault="008F2368" w:rsidP="00342495">
            <w:pPr>
              <w:jc w:val="both"/>
              <w:rPr>
                <w:rFonts w:asciiTheme="minorHAnsi" w:hAnsiTheme="minorHAnsi" w:cstheme="minorHAnsi"/>
                <w:lang w:eastAsia="es-ES"/>
              </w:rPr>
            </w:pPr>
            <w:r w:rsidRPr="00B55BD6">
              <w:rPr>
                <w:rFonts w:asciiTheme="minorHAnsi" w:hAnsiTheme="minorHAnsi" w:cstheme="minorHAnsi"/>
                <w:lang w:eastAsia="es-ES"/>
              </w:rPr>
              <w:t>Publicar</w:t>
            </w:r>
            <w:r w:rsidR="00FA0DAB" w:rsidRPr="00B55BD6">
              <w:rPr>
                <w:rFonts w:asciiTheme="minorHAnsi" w:hAnsiTheme="minorHAnsi" w:cstheme="minorHAnsi"/>
                <w:lang w:eastAsia="es-ES"/>
              </w:rPr>
              <w:t xml:space="preserve"> el</w:t>
            </w:r>
            <w:r w:rsidRPr="00B55BD6">
              <w:rPr>
                <w:rFonts w:asciiTheme="minorHAnsi" w:hAnsiTheme="minorHAnsi" w:cstheme="minorHAnsi"/>
                <w:lang w:eastAsia="es-ES"/>
              </w:rPr>
              <w:t xml:space="preserve"> Mapa y Matriz de Riesgos ajustado en la Página WEB</w:t>
            </w:r>
          </w:p>
        </w:tc>
        <w:tc>
          <w:tcPr>
            <w:tcW w:w="1942" w:type="dxa"/>
            <w:hideMark/>
          </w:tcPr>
          <w:p w:rsidR="008F2368" w:rsidRPr="00E2380A" w:rsidRDefault="00B26B29" w:rsidP="004F157A">
            <w:pPr>
              <w:rPr>
                <w:rFonts w:asciiTheme="minorHAnsi" w:hAnsiTheme="minorHAnsi" w:cstheme="minorHAnsi"/>
                <w:lang w:eastAsia="es-ES"/>
              </w:rPr>
            </w:pPr>
            <w:r w:rsidRPr="00E2380A">
              <w:rPr>
                <w:rFonts w:asciiTheme="minorHAnsi" w:hAnsiTheme="minorHAnsi" w:cstheme="minorHAnsi"/>
                <w:lang w:eastAsia="es-ES"/>
              </w:rPr>
              <w:t xml:space="preserve">Documento Publicado </w:t>
            </w:r>
            <w:r w:rsidR="008F2368" w:rsidRPr="00E2380A">
              <w:rPr>
                <w:rFonts w:asciiTheme="minorHAnsi" w:hAnsiTheme="minorHAnsi" w:cstheme="minorHAnsi"/>
                <w:lang w:eastAsia="es-ES"/>
              </w:rPr>
              <w:t>Mapa / Matriz</w:t>
            </w:r>
            <w:r w:rsidRPr="00E2380A">
              <w:rPr>
                <w:rFonts w:asciiTheme="minorHAnsi" w:hAnsiTheme="minorHAnsi" w:cstheme="minorHAnsi"/>
                <w:lang w:eastAsia="es-ES"/>
              </w:rPr>
              <w:t xml:space="preserve"> de Riesgos 2018</w:t>
            </w:r>
          </w:p>
        </w:tc>
        <w:tc>
          <w:tcPr>
            <w:tcW w:w="1964" w:type="dxa"/>
            <w:hideMark/>
          </w:tcPr>
          <w:p w:rsidR="008F2368" w:rsidRPr="00D42F74" w:rsidRDefault="008F2368" w:rsidP="004F157A">
            <w:pPr>
              <w:rPr>
                <w:rFonts w:asciiTheme="minorHAnsi" w:hAnsiTheme="minorHAnsi" w:cstheme="minorHAnsi"/>
                <w:lang w:eastAsia="es-ES"/>
              </w:rPr>
            </w:pPr>
            <w:r w:rsidRPr="00D42F74">
              <w:rPr>
                <w:rFonts w:asciiTheme="minorHAnsi" w:hAnsiTheme="minorHAnsi" w:cstheme="minorHAnsi"/>
                <w:lang w:eastAsia="es-ES"/>
              </w:rPr>
              <w:t>GIT de Riesgos</w:t>
            </w:r>
          </w:p>
        </w:tc>
        <w:tc>
          <w:tcPr>
            <w:tcW w:w="1742" w:type="dxa"/>
            <w:hideMark/>
          </w:tcPr>
          <w:p w:rsidR="008F2368" w:rsidRPr="00D317D9" w:rsidRDefault="008F2368" w:rsidP="004F157A">
            <w:pPr>
              <w:rPr>
                <w:rFonts w:asciiTheme="minorHAnsi" w:hAnsiTheme="minorHAnsi" w:cstheme="minorHAnsi"/>
                <w:lang w:eastAsia="es-ES"/>
              </w:rPr>
            </w:pPr>
            <w:r w:rsidRPr="00D317D9">
              <w:rPr>
                <w:rFonts w:asciiTheme="minorHAnsi" w:hAnsiTheme="minorHAnsi" w:cstheme="minorHAnsi"/>
                <w:lang w:eastAsia="es-ES"/>
              </w:rPr>
              <w:t>Enero de 2018</w:t>
            </w:r>
          </w:p>
        </w:tc>
      </w:tr>
      <w:tr w:rsidR="005967F7" w:rsidRPr="00E2380A" w:rsidTr="009032AF">
        <w:trPr>
          <w:trHeight w:val="544"/>
        </w:trPr>
        <w:tc>
          <w:tcPr>
            <w:tcW w:w="1696" w:type="dxa"/>
            <w:vMerge/>
            <w:hideMark/>
          </w:tcPr>
          <w:p w:rsidR="008F2368" w:rsidRPr="00E2380A" w:rsidRDefault="008F2368" w:rsidP="004F157A">
            <w:pPr>
              <w:rPr>
                <w:rFonts w:asciiTheme="minorHAnsi" w:hAnsiTheme="minorHAnsi" w:cstheme="minorHAnsi"/>
                <w:lang w:eastAsia="es-ES"/>
              </w:rPr>
            </w:pPr>
          </w:p>
        </w:tc>
        <w:tc>
          <w:tcPr>
            <w:tcW w:w="2817" w:type="dxa"/>
            <w:vMerge w:val="restart"/>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1.4 Monitoreo y Revisión</w:t>
            </w:r>
          </w:p>
        </w:tc>
        <w:tc>
          <w:tcPr>
            <w:tcW w:w="706"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1.4.1</w:t>
            </w:r>
          </w:p>
        </w:tc>
        <w:tc>
          <w:tcPr>
            <w:tcW w:w="3523" w:type="dxa"/>
            <w:hideMark/>
          </w:tcPr>
          <w:p w:rsidR="008F2368" w:rsidRPr="00B55BD6" w:rsidRDefault="008F2368" w:rsidP="00342495">
            <w:pPr>
              <w:jc w:val="both"/>
              <w:rPr>
                <w:rFonts w:asciiTheme="minorHAnsi" w:hAnsiTheme="minorHAnsi" w:cstheme="minorHAnsi"/>
                <w:lang w:eastAsia="es-ES"/>
              </w:rPr>
            </w:pPr>
            <w:r w:rsidRPr="00B55BD6">
              <w:rPr>
                <w:rFonts w:asciiTheme="minorHAnsi" w:hAnsiTheme="minorHAnsi" w:cstheme="minorHAnsi"/>
                <w:lang w:eastAsia="es-ES"/>
              </w:rPr>
              <w:t>Monitore</w:t>
            </w:r>
            <w:r w:rsidR="00B26B29" w:rsidRPr="00B55BD6">
              <w:rPr>
                <w:rFonts w:asciiTheme="minorHAnsi" w:hAnsiTheme="minorHAnsi" w:cstheme="minorHAnsi"/>
                <w:lang w:eastAsia="es-ES"/>
              </w:rPr>
              <w:t>ar</w:t>
            </w:r>
            <w:r w:rsidRPr="00B55BD6">
              <w:rPr>
                <w:rFonts w:asciiTheme="minorHAnsi" w:hAnsiTheme="minorHAnsi" w:cstheme="minorHAnsi"/>
                <w:lang w:eastAsia="es-ES"/>
              </w:rPr>
              <w:t>/</w:t>
            </w:r>
            <w:r w:rsidR="00B26B29" w:rsidRPr="00B55BD6">
              <w:rPr>
                <w:rFonts w:asciiTheme="minorHAnsi" w:hAnsiTheme="minorHAnsi" w:cstheme="minorHAnsi"/>
                <w:lang w:eastAsia="es-ES"/>
              </w:rPr>
              <w:t xml:space="preserve">Hacer </w:t>
            </w:r>
            <w:r w:rsidRPr="00B55BD6">
              <w:rPr>
                <w:rFonts w:asciiTheme="minorHAnsi" w:hAnsiTheme="minorHAnsi" w:cstheme="minorHAnsi"/>
                <w:lang w:eastAsia="es-ES"/>
              </w:rPr>
              <w:t>Seguimiento al mapa y/o matriz de riesgos de corrupción.</w:t>
            </w:r>
          </w:p>
        </w:tc>
        <w:tc>
          <w:tcPr>
            <w:tcW w:w="1942" w:type="dxa"/>
            <w:hideMark/>
          </w:tcPr>
          <w:p w:rsidR="008F2368" w:rsidRPr="00B55BD6" w:rsidRDefault="00B26B29" w:rsidP="004F157A">
            <w:pPr>
              <w:rPr>
                <w:rFonts w:asciiTheme="minorHAnsi" w:hAnsiTheme="minorHAnsi" w:cstheme="minorHAnsi"/>
                <w:lang w:eastAsia="es-ES"/>
              </w:rPr>
            </w:pPr>
            <w:r w:rsidRPr="00B55BD6">
              <w:rPr>
                <w:rFonts w:asciiTheme="minorHAnsi" w:hAnsiTheme="minorHAnsi" w:cstheme="minorHAnsi"/>
                <w:lang w:eastAsia="es-ES"/>
              </w:rPr>
              <w:t>Matrices de Seguimiento</w:t>
            </w:r>
            <w:r w:rsidR="00D317D9" w:rsidRPr="00B55BD6">
              <w:rPr>
                <w:rFonts w:asciiTheme="minorHAnsi" w:hAnsiTheme="minorHAnsi" w:cstheme="minorHAnsi"/>
                <w:lang w:eastAsia="es-ES"/>
              </w:rPr>
              <w:t xml:space="preserve"> y mesas de trabajo (listas de asistencia)</w:t>
            </w:r>
          </w:p>
        </w:tc>
        <w:tc>
          <w:tcPr>
            <w:tcW w:w="1964" w:type="dxa"/>
            <w:hideMark/>
          </w:tcPr>
          <w:p w:rsidR="008F2368" w:rsidRPr="00B55BD6" w:rsidRDefault="006570AD" w:rsidP="004F157A">
            <w:pPr>
              <w:rPr>
                <w:rFonts w:asciiTheme="minorHAnsi" w:hAnsiTheme="minorHAnsi" w:cstheme="minorHAnsi"/>
                <w:lang w:eastAsia="es-ES"/>
              </w:rPr>
            </w:pPr>
            <w:r w:rsidRPr="00D42F74">
              <w:rPr>
                <w:rFonts w:asciiTheme="minorHAnsi" w:hAnsiTheme="minorHAnsi" w:cstheme="minorHAnsi"/>
                <w:lang w:eastAsia="es-ES"/>
              </w:rPr>
              <w:t>Grupo Interno de Trabajo Planeación</w:t>
            </w:r>
          </w:p>
        </w:tc>
        <w:tc>
          <w:tcPr>
            <w:tcW w:w="1742" w:type="dxa"/>
            <w:hideMark/>
          </w:tcPr>
          <w:p w:rsidR="008F2368" w:rsidRPr="00B55BD6" w:rsidRDefault="00B26B29" w:rsidP="004F157A">
            <w:pPr>
              <w:rPr>
                <w:rFonts w:asciiTheme="minorHAnsi" w:hAnsiTheme="minorHAnsi" w:cstheme="minorHAnsi"/>
                <w:lang w:eastAsia="es-ES"/>
              </w:rPr>
            </w:pPr>
            <w:r w:rsidRPr="00B55BD6">
              <w:rPr>
                <w:rFonts w:asciiTheme="minorHAnsi" w:hAnsiTheme="minorHAnsi" w:cstheme="minorHAnsi"/>
                <w:lang w:eastAsia="es-ES"/>
              </w:rPr>
              <w:t>Enero de 2018</w:t>
            </w:r>
          </w:p>
          <w:p w:rsidR="00B26B29" w:rsidRPr="00B55BD6" w:rsidRDefault="00B26B29" w:rsidP="004F157A">
            <w:pPr>
              <w:rPr>
                <w:rFonts w:asciiTheme="minorHAnsi" w:hAnsiTheme="minorHAnsi" w:cstheme="minorHAnsi"/>
                <w:lang w:eastAsia="es-ES"/>
              </w:rPr>
            </w:pPr>
            <w:r w:rsidRPr="00B55BD6">
              <w:rPr>
                <w:rFonts w:asciiTheme="minorHAnsi" w:hAnsiTheme="minorHAnsi" w:cstheme="minorHAnsi"/>
                <w:lang w:eastAsia="es-ES"/>
              </w:rPr>
              <w:t>Julio de 2018</w:t>
            </w:r>
          </w:p>
        </w:tc>
      </w:tr>
      <w:tr w:rsidR="005967F7" w:rsidRPr="00E2380A" w:rsidTr="009032AF">
        <w:trPr>
          <w:trHeight w:val="1448"/>
        </w:trPr>
        <w:tc>
          <w:tcPr>
            <w:tcW w:w="1696" w:type="dxa"/>
            <w:vMerge/>
            <w:hideMark/>
          </w:tcPr>
          <w:p w:rsidR="008F2368" w:rsidRPr="00E2380A" w:rsidRDefault="008F2368" w:rsidP="004F157A">
            <w:pPr>
              <w:rPr>
                <w:rFonts w:asciiTheme="minorHAnsi" w:hAnsiTheme="minorHAnsi" w:cstheme="minorHAnsi"/>
                <w:lang w:eastAsia="es-ES"/>
              </w:rPr>
            </w:pPr>
          </w:p>
        </w:tc>
        <w:tc>
          <w:tcPr>
            <w:tcW w:w="2817" w:type="dxa"/>
            <w:vMerge/>
            <w:hideMark/>
          </w:tcPr>
          <w:p w:rsidR="008F2368" w:rsidRPr="00E2380A" w:rsidRDefault="008F2368" w:rsidP="004F157A">
            <w:pPr>
              <w:rPr>
                <w:rFonts w:asciiTheme="minorHAnsi" w:hAnsiTheme="minorHAnsi" w:cstheme="minorHAnsi"/>
                <w:lang w:eastAsia="es-ES"/>
              </w:rPr>
            </w:pPr>
          </w:p>
        </w:tc>
        <w:tc>
          <w:tcPr>
            <w:tcW w:w="706"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1.4.2</w:t>
            </w:r>
          </w:p>
        </w:tc>
        <w:tc>
          <w:tcPr>
            <w:tcW w:w="3523" w:type="dxa"/>
            <w:hideMark/>
          </w:tcPr>
          <w:p w:rsidR="008F2368" w:rsidRPr="00E2380A" w:rsidRDefault="008F2368" w:rsidP="00342495">
            <w:pPr>
              <w:jc w:val="both"/>
              <w:rPr>
                <w:rFonts w:asciiTheme="minorHAnsi" w:hAnsiTheme="minorHAnsi" w:cstheme="minorHAnsi"/>
                <w:lang w:eastAsia="es-ES"/>
              </w:rPr>
            </w:pPr>
            <w:r w:rsidRPr="00E2380A">
              <w:rPr>
                <w:rFonts w:asciiTheme="minorHAnsi" w:hAnsiTheme="minorHAnsi" w:cstheme="minorHAnsi"/>
                <w:lang w:eastAsia="es-ES"/>
              </w:rPr>
              <w:t>Identifica</w:t>
            </w:r>
            <w:r w:rsidR="00B26B29" w:rsidRPr="00E2380A">
              <w:rPr>
                <w:rFonts w:asciiTheme="minorHAnsi" w:hAnsiTheme="minorHAnsi" w:cstheme="minorHAnsi"/>
                <w:lang w:eastAsia="es-ES"/>
              </w:rPr>
              <w:t>r los</w:t>
            </w:r>
            <w:r w:rsidRPr="00E2380A">
              <w:rPr>
                <w:rFonts w:asciiTheme="minorHAnsi" w:hAnsiTheme="minorHAnsi" w:cstheme="minorHAnsi"/>
                <w:lang w:eastAsia="es-ES"/>
              </w:rPr>
              <w:t xml:space="preserve"> factores de riesgo o hechos significativos relacionados con corrupción. (riesgos materializados, investigaciones relacionadas con corrupción, cambios importantes en el entorno que puedan generar riesgo)</w:t>
            </w:r>
          </w:p>
        </w:tc>
        <w:tc>
          <w:tcPr>
            <w:tcW w:w="1942" w:type="dxa"/>
            <w:hideMark/>
          </w:tcPr>
          <w:p w:rsidR="008F2368" w:rsidRPr="00E2380A" w:rsidRDefault="00B26B29" w:rsidP="004F157A">
            <w:pPr>
              <w:rPr>
                <w:rFonts w:asciiTheme="minorHAnsi" w:hAnsiTheme="minorHAnsi" w:cstheme="minorHAnsi"/>
                <w:lang w:eastAsia="es-ES"/>
              </w:rPr>
            </w:pPr>
            <w:r w:rsidRPr="00E2380A">
              <w:rPr>
                <w:rFonts w:asciiTheme="minorHAnsi" w:hAnsiTheme="minorHAnsi" w:cstheme="minorHAnsi"/>
                <w:lang w:eastAsia="es-ES"/>
              </w:rPr>
              <w:t>Informe de Riesgos Materializados</w:t>
            </w:r>
          </w:p>
        </w:tc>
        <w:tc>
          <w:tcPr>
            <w:tcW w:w="1964" w:type="dxa"/>
            <w:hideMark/>
          </w:tcPr>
          <w:p w:rsidR="008F2368" w:rsidRPr="00A20B64" w:rsidRDefault="006F11D2" w:rsidP="004F157A">
            <w:pPr>
              <w:rPr>
                <w:rFonts w:asciiTheme="minorHAnsi" w:hAnsiTheme="minorHAnsi" w:cstheme="minorHAnsi"/>
                <w:lang w:eastAsia="es-ES"/>
              </w:rPr>
            </w:pPr>
            <w:r w:rsidRPr="00A20B64">
              <w:rPr>
                <w:rFonts w:asciiTheme="minorHAnsi" w:hAnsiTheme="minorHAnsi" w:cstheme="minorHAnsi"/>
                <w:lang w:eastAsia="es-ES"/>
              </w:rPr>
              <w:t>GIT Riesgos.</w:t>
            </w:r>
            <w:r w:rsidR="008F2368" w:rsidRPr="00A20B64">
              <w:rPr>
                <w:rFonts w:asciiTheme="minorHAnsi" w:hAnsiTheme="minorHAnsi" w:cstheme="minorHAnsi"/>
                <w:lang w:eastAsia="es-ES"/>
              </w:rPr>
              <w:br/>
            </w:r>
          </w:p>
        </w:tc>
        <w:tc>
          <w:tcPr>
            <w:tcW w:w="1742" w:type="dxa"/>
            <w:hideMark/>
          </w:tcPr>
          <w:p w:rsidR="008F2368" w:rsidRPr="00A20B64" w:rsidRDefault="001661C9" w:rsidP="004F157A">
            <w:pPr>
              <w:rPr>
                <w:rFonts w:asciiTheme="minorHAnsi" w:hAnsiTheme="minorHAnsi" w:cstheme="minorHAnsi"/>
                <w:lang w:eastAsia="es-ES"/>
              </w:rPr>
            </w:pPr>
            <w:r w:rsidRPr="00A20B64">
              <w:rPr>
                <w:rFonts w:asciiTheme="minorHAnsi" w:hAnsiTheme="minorHAnsi" w:cstheme="minorHAnsi"/>
                <w:lang w:eastAsia="es-ES"/>
              </w:rPr>
              <w:t>Diciembre de 2018</w:t>
            </w:r>
          </w:p>
        </w:tc>
      </w:tr>
      <w:tr w:rsidR="004B6196" w:rsidRPr="00E2380A" w:rsidTr="009032AF">
        <w:trPr>
          <w:trHeight w:val="645"/>
        </w:trPr>
        <w:tc>
          <w:tcPr>
            <w:tcW w:w="1696" w:type="dxa"/>
            <w:vMerge w:val="restart"/>
            <w:noWrap/>
            <w:hideMark/>
          </w:tcPr>
          <w:p w:rsidR="004B6196" w:rsidRPr="00E2380A" w:rsidRDefault="004B6196" w:rsidP="004B6196">
            <w:pPr>
              <w:rPr>
                <w:rFonts w:asciiTheme="minorHAnsi" w:hAnsiTheme="minorHAnsi" w:cstheme="minorHAnsi"/>
                <w:lang w:eastAsia="es-ES"/>
              </w:rPr>
            </w:pPr>
            <w:r w:rsidRPr="00E2380A">
              <w:rPr>
                <w:rFonts w:asciiTheme="minorHAnsi" w:hAnsiTheme="minorHAnsi" w:cstheme="minorHAnsi"/>
                <w:lang w:eastAsia="es-ES"/>
              </w:rPr>
              <w:t>Componente 3: Rendición de Cuentas</w:t>
            </w:r>
          </w:p>
        </w:tc>
        <w:tc>
          <w:tcPr>
            <w:tcW w:w="2817" w:type="dxa"/>
            <w:vMerge w:val="restart"/>
            <w:hideMark/>
          </w:tcPr>
          <w:p w:rsidR="004B6196" w:rsidRPr="00E2380A" w:rsidRDefault="004B6196" w:rsidP="004B6196">
            <w:pPr>
              <w:rPr>
                <w:rFonts w:asciiTheme="minorHAnsi" w:hAnsiTheme="minorHAnsi" w:cstheme="minorHAnsi"/>
                <w:lang w:eastAsia="es-ES"/>
              </w:rPr>
            </w:pPr>
            <w:r w:rsidRPr="00E2380A">
              <w:rPr>
                <w:rFonts w:asciiTheme="minorHAnsi" w:hAnsiTheme="minorHAnsi" w:cstheme="minorHAnsi"/>
                <w:lang w:eastAsia="es-ES"/>
              </w:rPr>
              <w:t>3.1 Dialogo de doble vía y sus organizaciones</w:t>
            </w:r>
          </w:p>
        </w:tc>
        <w:tc>
          <w:tcPr>
            <w:tcW w:w="706" w:type="dxa"/>
            <w:hideMark/>
          </w:tcPr>
          <w:p w:rsidR="004B6196" w:rsidRPr="00E2380A" w:rsidRDefault="004B6196" w:rsidP="004B6196">
            <w:pPr>
              <w:rPr>
                <w:rFonts w:asciiTheme="minorHAnsi" w:hAnsiTheme="minorHAnsi" w:cstheme="minorHAnsi"/>
                <w:lang w:eastAsia="es-ES"/>
              </w:rPr>
            </w:pPr>
            <w:r w:rsidRPr="00E2380A">
              <w:rPr>
                <w:rFonts w:asciiTheme="minorHAnsi" w:hAnsiTheme="minorHAnsi" w:cstheme="minorHAnsi"/>
                <w:lang w:eastAsia="es-ES"/>
              </w:rPr>
              <w:t>3.1.1</w:t>
            </w:r>
          </w:p>
        </w:tc>
        <w:tc>
          <w:tcPr>
            <w:tcW w:w="3523" w:type="dxa"/>
            <w:hideMark/>
          </w:tcPr>
          <w:p w:rsidR="004B6196" w:rsidRPr="00E2380A" w:rsidRDefault="004B6196" w:rsidP="004B6196">
            <w:pPr>
              <w:jc w:val="both"/>
              <w:rPr>
                <w:rFonts w:asciiTheme="minorHAnsi" w:hAnsiTheme="minorHAnsi" w:cstheme="minorHAnsi"/>
                <w:lang w:eastAsia="es-ES"/>
              </w:rPr>
            </w:pPr>
            <w:r w:rsidRPr="00E2380A">
              <w:rPr>
                <w:rFonts w:asciiTheme="minorHAnsi" w:hAnsiTheme="minorHAnsi" w:cstheme="minorHAnsi"/>
                <w:lang w:eastAsia="es-ES"/>
              </w:rPr>
              <w:t>Realizar Audiencias Públicas Virtuales de Rendición de Cuentas</w:t>
            </w:r>
            <w:r w:rsidR="007F039C">
              <w:rPr>
                <w:rFonts w:asciiTheme="minorHAnsi" w:hAnsiTheme="minorHAnsi" w:cstheme="minorHAnsi"/>
                <w:lang w:eastAsia="es-ES"/>
              </w:rPr>
              <w:t>.</w:t>
            </w:r>
          </w:p>
        </w:tc>
        <w:tc>
          <w:tcPr>
            <w:tcW w:w="1942" w:type="dxa"/>
            <w:hideMark/>
          </w:tcPr>
          <w:p w:rsidR="004B6196" w:rsidRPr="00E2380A" w:rsidRDefault="004B6196" w:rsidP="004B6196">
            <w:pPr>
              <w:rPr>
                <w:rFonts w:asciiTheme="minorHAnsi" w:hAnsiTheme="minorHAnsi" w:cstheme="minorHAnsi"/>
                <w:lang w:eastAsia="es-ES"/>
              </w:rPr>
            </w:pPr>
            <w:r w:rsidRPr="00E2380A">
              <w:rPr>
                <w:rFonts w:asciiTheme="minorHAnsi" w:hAnsiTheme="minorHAnsi" w:cstheme="minorHAnsi"/>
                <w:lang w:eastAsia="es-ES"/>
              </w:rPr>
              <w:t xml:space="preserve">Audiencia realizada </w:t>
            </w:r>
          </w:p>
        </w:tc>
        <w:tc>
          <w:tcPr>
            <w:tcW w:w="1964" w:type="dxa"/>
            <w:hideMark/>
          </w:tcPr>
          <w:p w:rsidR="004B6196" w:rsidRPr="00D42F74" w:rsidRDefault="004B6196" w:rsidP="004B6196">
            <w:pPr>
              <w:rPr>
                <w:rFonts w:asciiTheme="minorHAnsi" w:hAnsiTheme="minorHAnsi" w:cstheme="minorHAnsi"/>
                <w:lang w:eastAsia="es-ES"/>
              </w:rPr>
            </w:pPr>
            <w:r w:rsidRPr="00D42F74">
              <w:rPr>
                <w:rFonts w:asciiTheme="minorHAnsi" w:hAnsiTheme="minorHAnsi" w:cstheme="minorHAnsi"/>
                <w:lang w:eastAsia="es-ES"/>
              </w:rPr>
              <w:t>Grupo Interno de Trabajo Planeación</w:t>
            </w:r>
          </w:p>
        </w:tc>
        <w:tc>
          <w:tcPr>
            <w:tcW w:w="1742" w:type="dxa"/>
            <w:hideMark/>
          </w:tcPr>
          <w:p w:rsidR="004B6196" w:rsidRPr="00E2380A" w:rsidRDefault="004B6196" w:rsidP="004B6196">
            <w:pPr>
              <w:rPr>
                <w:rFonts w:asciiTheme="minorHAnsi" w:hAnsiTheme="minorHAnsi" w:cstheme="minorHAnsi"/>
                <w:lang w:eastAsia="es-ES"/>
              </w:rPr>
            </w:pPr>
            <w:r w:rsidRPr="00E2380A">
              <w:rPr>
                <w:rFonts w:asciiTheme="minorHAnsi" w:hAnsiTheme="minorHAnsi" w:cstheme="minorHAnsi"/>
                <w:lang w:eastAsia="es-ES"/>
              </w:rPr>
              <w:t>Diciembre de 2018</w:t>
            </w:r>
          </w:p>
        </w:tc>
      </w:tr>
      <w:tr w:rsidR="005967F7" w:rsidRPr="00E2380A" w:rsidTr="009032AF">
        <w:trPr>
          <w:trHeight w:val="645"/>
        </w:trPr>
        <w:tc>
          <w:tcPr>
            <w:tcW w:w="1696" w:type="dxa"/>
            <w:vMerge/>
            <w:hideMark/>
          </w:tcPr>
          <w:p w:rsidR="008F2368" w:rsidRPr="00E2380A" w:rsidRDefault="008F2368" w:rsidP="004F157A">
            <w:pPr>
              <w:rPr>
                <w:rFonts w:asciiTheme="minorHAnsi" w:hAnsiTheme="minorHAnsi" w:cstheme="minorHAnsi"/>
                <w:lang w:eastAsia="es-ES"/>
              </w:rPr>
            </w:pPr>
          </w:p>
        </w:tc>
        <w:tc>
          <w:tcPr>
            <w:tcW w:w="2817" w:type="dxa"/>
            <w:vMerge/>
            <w:hideMark/>
          </w:tcPr>
          <w:p w:rsidR="008F2368" w:rsidRPr="00E2380A" w:rsidRDefault="008F2368" w:rsidP="004F157A">
            <w:pPr>
              <w:rPr>
                <w:rFonts w:asciiTheme="minorHAnsi" w:hAnsiTheme="minorHAnsi" w:cstheme="minorHAnsi"/>
                <w:lang w:eastAsia="es-ES"/>
              </w:rPr>
            </w:pPr>
          </w:p>
        </w:tc>
        <w:tc>
          <w:tcPr>
            <w:tcW w:w="706"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3.1.2</w:t>
            </w:r>
          </w:p>
        </w:tc>
        <w:tc>
          <w:tcPr>
            <w:tcW w:w="3523" w:type="dxa"/>
            <w:hideMark/>
          </w:tcPr>
          <w:p w:rsidR="008F2368" w:rsidRPr="00E2380A" w:rsidRDefault="008F2368" w:rsidP="00342495">
            <w:pPr>
              <w:jc w:val="both"/>
              <w:rPr>
                <w:rFonts w:asciiTheme="minorHAnsi" w:hAnsiTheme="minorHAnsi" w:cstheme="minorHAnsi"/>
                <w:lang w:eastAsia="es-ES"/>
              </w:rPr>
            </w:pPr>
            <w:r w:rsidRPr="00E2380A">
              <w:rPr>
                <w:rFonts w:asciiTheme="minorHAnsi" w:hAnsiTheme="minorHAnsi" w:cstheme="minorHAnsi"/>
                <w:lang w:eastAsia="es-ES"/>
              </w:rPr>
              <w:t>Participa</w:t>
            </w:r>
            <w:r w:rsidR="00D822AC" w:rsidRPr="00E2380A">
              <w:rPr>
                <w:rFonts w:asciiTheme="minorHAnsi" w:hAnsiTheme="minorHAnsi" w:cstheme="minorHAnsi"/>
                <w:lang w:eastAsia="es-ES"/>
              </w:rPr>
              <w:t>r</w:t>
            </w:r>
            <w:r w:rsidRPr="00E2380A">
              <w:rPr>
                <w:rFonts w:asciiTheme="minorHAnsi" w:hAnsiTheme="minorHAnsi" w:cstheme="minorHAnsi"/>
                <w:lang w:eastAsia="es-ES"/>
              </w:rPr>
              <w:t xml:space="preserve"> en la Audiencia Pública Sectorial</w:t>
            </w:r>
          </w:p>
        </w:tc>
        <w:tc>
          <w:tcPr>
            <w:tcW w:w="1942"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Audiencia realizada</w:t>
            </w:r>
          </w:p>
        </w:tc>
        <w:tc>
          <w:tcPr>
            <w:tcW w:w="1964" w:type="dxa"/>
            <w:hideMark/>
          </w:tcPr>
          <w:p w:rsidR="008F2368" w:rsidRPr="00D42F74" w:rsidRDefault="008F2368" w:rsidP="004F157A">
            <w:pPr>
              <w:rPr>
                <w:rFonts w:asciiTheme="minorHAnsi" w:hAnsiTheme="minorHAnsi" w:cstheme="minorHAnsi"/>
                <w:lang w:eastAsia="es-ES"/>
              </w:rPr>
            </w:pPr>
            <w:r w:rsidRPr="00D42F74">
              <w:rPr>
                <w:rFonts w:asciiTheme="minorHAnsi" w:hAnsiTheme="minorHAnsi" w:cstheme="minorHAnsi"/>
                <w:lang w:eastAsia="es-ES"/>
              </w:rPr>
              <w:t>Grupo Interno de Trabajo Planeación</w:t>
            </w:r>
          </w:p>
        </w:tc>
        <w:tc>
          <w:tcPr>
            <w:tcW w:w="1742"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Diciembre de 2018</w:t>
            </w:r>
          </w:p>
        </w:tc>
      </w:tr>
      <w:tr w:rsidR="005967F7" w:rsidRPr="00E2380A" w:rsidTr="009032AF">
        <w:trPr>
          <w:trHeight w:val="740"/>
        </w:trPr>
        <w:tc>
          <w:tcPr>
            <w:tcW w:w="1696" w:type="dxa"/>
            <w:vMerge/>
            <w:hideMark/>
          </w:tcPr>
          <w:p w:rsidR="008F2368" w:rsidRPr="00E2380A" w:rsidRDefault="008F2368" w:rsidP="004F157A">
            <w:pPr>
              <w:rPr>
                <w:rFonts w:asciiTheme="minorHAnsi" w:hAnsiTheme="minorHAnsi" w:cstheme="minorHAnsi"/>
                <w:lang w:eastAsia="es-ES"/>
              </w:rPr>
            </w:pPr>
          </w:p>
        </w:tc>
        <w:tc>
          <w:tcPr>
            <w:tcW w:w="2817" w:type="dxa"/>
            <w:vMerge/>
            <w:hideMark/>
          </w:tcPr>
          <w:p w:rsidR="008F2368" w:rsidRPr="00E2380A" w:rsidRDefault="008F2368" w:rsidP="004F157A">
            <w:pPr>
              <w:rPr>
                <w:rFonts w:asciiTheme="minorHAnsi" w:hAnsiTheme="minorHAnsi" w:cstheme="minorHAnsi"/>
                <w:lang w:eastAsia="es-ES"/>
              </w:rPr>
            </w:pPr>
          </w:p>
        </w:tc>
        <w:tc>
          <w:tcPr>
            <w:tcW w:w="706"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3.1.3</w:t>
            </w:r>
          </w:p>
        </w:tc>
        <w:tc>
          <w:tcPr>
            <w:tcW w:w="3523" w:type="dxa"/>
            <w:hideMark/>
          </w:tcPr>
          <w:p w:rsidR="008F2368" w:rsidRPr="00E2380A" w:rsidRDefault="008F2368" w:rsidP="00342495">
            <w:pPr>
              <w:jc w:val="both"/>
              <w:rPr>
                <w:rFonts w:asciiTheme="minorHAnsi" w:hAnsiTheme="minorHAnsi" w:cstheme="minorHAnsi"/>
                <w:lang w:eastAsia="es-ES"/>
              </w:rPr>
            </w:pPr>
            <w:r w:rsidRPr="00E2380A">
              <w:rPr>
                <w:rFonts w:asciiTheme="minorHAnsi" w:hAnsiTheme="minorHAnsi" w:cstheme="minorHAnsi"/>
                <w:lang w:eastAsia="es-ES"/>
              </w:rPr>
              <w:t>Publicar en la Página WEB de la Agencia la información relevante y pertinente de la Rendición de cuentas.</w:t>
            </w:r>
          </w:p>
        </w:tc>
        <w:tc>
          <w:tcPr>
            <w:tcW w:w="1942"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Página Web Actualizada</w:t>
            </w:r>
          </w:p>
        </w:tc>
        <w:tc>
          <w:tcPr>
            <w:tcW w:w="1964" w:type="dxa"/>
            <w:hideMark/>
          </w:tcPr>
          <w:p w:rsidR="008F2368" w:rsidRPr="00D42F74" w:rsidRDefault="008F2368" w:rsidP="004F157A">
            <w:pPr>
              <w:rPr>
                <w:rFonts w:asciiTheme="minorHAnsi" w:hAnsiTheme="minorHAnsi" w:cstheme="minorHAnsi"/>
                <w:lang w:eastAsia="es-ES"/>
              </w:rPr>
            </w:pPr>
            <w:r w:rsidRPr="00D42F74">
              <w:rPr>
                <w:rFonts w:asciiTheme="minorHAnsi" w:hAnsiTheme="minorHAnsi" w:cstheme="minorHAnsi"/>
                <w:lang w:eastAsia="es-ES"/>
              </w:rPr>
              <w:t>Grupo Interno de Trabajo Planeación</w:t>
            </w:r>
          </w:p>
        </w:tc>
        <w:tc>
          <w:tcPr>
            <w:tcW w:w="1742" w:type="dxa"/>
            <w:hideMark/>
          </w:tcPr>
          <w:p w:rsidR="008F2368" w:rsidRPr="00E2380A" w:rsidRDefault="00D822AC" w:rsidP="004F157A">
            <w:pPr>
              <w:rPr>
                <w:rFonts w:asciiTheme="minorHAnsi" w:hAnsiTheme="minorHAnsi" w:cstheme="minorHAnsi"/>
                <w:lang w:eastAsia="es-ES"/>
              </w:rPr>
            </w:pPr>
            <w:r w:rsidRPr="00E2380A">
              <w:rPr>
                <w:rFonts w:asciiTheme="minorHAnsi" w:hAnsiTheme="minorHAnsi" w:cstheme="minorHAnsi"/>
                <w:lang w:eastAsia="es-ES"/>
              </w:rPr>
              <w:t>D</w:t>
            </w:r>
            <w:r w:rsidR="008F2368" w:rsidRPr="00E2380A">
              <w:rPr>
                <w:rFonts w:asciiTheme="minorHAnsi" w:hAnsiTheme="minorHAnsi" w:cstheme="minorHAnsi"/>
                <w:lang w:eastAsia="es-ES"/>
              </w:rPr>
              <w:t>iciembre de 2018</w:t>
            </w:r>
          </w:p>
        </w:tc>
      </w:tr>
      <w:tr w:rsidR="005967F7" w:rsidRPr="00E2380A" w:rsidTr="009032AF">
        <w:trPr>
          <w:trHeight w:val="1298"/>
        </w:trPr>
        <w:tc>
          <w:tcPr>
            <w:tcW w:w="1696" w:type="dxa"/>
            <w:vMerge/>
            <w:hideMark/>
          </w:tcPr>
          <w:p w:rsidR="008F2368" w:rsidRPr="00E2380A" w:rsidRDefault="008F2368" w:rsidP="004F157A">
            <w:pPr>
              <w:rPr>
                <w:rFonts w:asciiTheme="minorHAnsi" w:hAnsiTheme="minorHAnsi" w:cstheme="minorHAnsi"/>
                <w:lang w:eastAsia="es-ES"/>
              </w:rPr>
            </w:pPr>
          </w:p>
        </w:tc>
        <w:tc>
          <w:tcPr>
            <w:tcW w:w="2817" w:type="dxa"/>
            <w:vMerge/>
            <w:hideMark/>
          </w:tcPr>
          <w:p w:rsidR="008F2368" w:rsidRPr="00E2380A" w:rsidRDefault="008F2368" w:rsidP="004F157A">
            <w:pPr>
              <w:rPr>
                <w:rFonts w:asciiTheme="minorHAnsi" w:hAnsiTheme="minorHAnsi" w:cstheme="minorHAnsi"/>
                <w:lang w:eastAsia="es-ES"/>
              </w:rPr>
            </w:pPr>
          </w:p>
        </w:tc>
        <w:tc>
          <w:tcPr>
            <w:tcW w:w="706"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3.1.4</w:t>
            </w:r>
          </w:p>
        </w:tc>
        <w:tc>
          <w:tcPr>
            <w:tcW w:w="3523" w:type="dxa"/>
            <w:hideMark/>
          </w:tcPr>
          <w:p w:rsidR="008F2368" w:rsidRPr="00E2380A" w:rsidRDefault="00CA0234" w:rsidP="00342495">
            <w:pPr>
              <w:jc w:val="both"/>
              <w:rPr>
                <w:rFonts w:asciiTheme="minorHAnsi" w:hAnsiTheme="minorHAnsi" w:cstheme="minorHAnsi"/>
                <w:highlight w:val="red"/>
                <w:lang w:eastAsia="es-ES"/>
              </w:rPr>
            </w:pPr>
            <w:r w:rsidRPr="00CA0234">
              <w:rPr>
                <w:rFonts w:asciiTheme="minorHAnsi" w:hAnsiTheme="minorHAnsi" w:cstheme="minorHAnsi"/>
                <w:lang w:eastAsia="es-ES"/>
              </w:rPr>
              <w:t xml:space="preserve">Fomentar acciones e iniciativas que promuevan la participación de las comunidades en el </w:t>
            </w:r>
            <w:r w:rsidR="007B4E1C" w:rsidRPr="00CA0234">
              <w:rPr>
                <w:rFonts w:asciiTheme="minorHAnsi" w:hAnsiTheme="minorHAnsi" w:cstheme="minorHAnsi"/>
                <w:lang w:eastAsia="es-ES"/>
              </w:rPr>
              <w:t>desarrollo territorial</w:t>
            </w:r>
            <w:r w:rsidRPr="00CA0234">
              <w:rPr>
                <w:rFonts w:asciiTheme="minorHAnsi" w:hAnsiTheme="minorHAnsi" w:cstheme="minorHAnsi"/>
                <w:lang w:eastAsia="es-ES"/>
              </w:rPr>
              <w:t xml:space="preserve"> de las </w:t>
            </w:r>
            <w:r w:rsidR="00385AE7" w:rsidRPr="00CA0234">
              <w:rPr>
                <w:rFonts w:asciiTheme="minorHAnsi" w:hAnsiTheme="minorHAnsi" w:cstheme="minorHAnsi"/>
                <w:lang w:eastAsia="es-ES"/>
              </w:rPr>
              <w:t>regiones,</w:t>
            </w:r>
            <w:r w:rsidRPr="00CA0234">
              <w:rPr>
                <w:rFonts w:asciiTheme="minorHAnsi" w:hAnsiTheme="minorHAnsi" w:cstheme="minorHAnsi"/>
                <w:lang w:eastAsia="es-ES"/>
              </w:rPr>
              <w:t xml:space="preserve"> el relacionamiento y el Dialogo Social</w:t>
            </w:r>
            <w:r>
              <w:rPr>
                <w:rFonts w:asciiTheme="minorHAnsi" w:hAnsiTheme="minorHAnsi" w:cstheme="minorHAnsi"/>
                <w:lang w:eastAsia="es-ES"/>
              </w:rPr>
              <w:t>.</w:t>
            </w:r>
          </w:p>
        </w:tc>
        <w:tc>
          <w:tcPr>
            <w:tcW w:w="1942" w:type="dxa"/>
            <w:hideMark/>
          </w:tcPr>
          <w:p w:rsidR="008F2368" w:rsidRPr="00B55BD6" w:rsidRDefault="00A30416" w:rsidP="004F157A">
            <w:pPr>
              <w:rPr>
                <w:rFonts w:asciiTheme="minorHAnsi" w:hAnsiTheme="minorHAnsi" w:cstheme="minorHAnsi"/>
                <w:lang w:eastAsia="es-ES"/>
              </w:rPr>
            </w:pPr>
            <w:r w:rsidRPr="00B55BD6">
              <w:rPr>
                <w:rFonts w:asciiTheme="minorHAnsi" w:hAnsiTheme="minorHAnsi" w:cstheme="minorHAnsi"/>
                <w:lang w:eastAsia="es-ES"/>
              </w:rPr>
              <w:t>Documento</w:t>
            </w:r>
          </w:p>
        </w:tc>
        <w:tc>
          <w:tcPr>
            <w:tcW w:w="1964" w:type="dxa"/>
            <w:hideMark/>
          </w:tcPr>
          <w:p w:rsidR="008F2368" w:rsidRPr="00D42F74" w:rsidRDefault="008F2368" w:rsidP="004F157A">
            <w:pPr>
              <w:rPr>
                <w:rFonts w:asciiTheme="minorHAnsi" w:hAnsiTheme="minorHAnsi" w:cstheme="minorHAnsi"/>
                <w:lang w:eastAsia="es-ES"/>
              </w:rPr>
            </w:pPr>
            <w:r w:rsidRPr="00D42F74">
              <w:rPr>
                <w:rFonts w:asciiTheme="minorHAnsi" w:hAnsiTheme="minorHAnsi" w:cstheme="minorHAnsi"/>
                <w:lang w:eastAsia="es-ES"/>
              </w:rPr>
              <w:t>Equipo de Trabajo Social</w:t>
            </w:r>
          </w:p>
        </w:tc>
        <w:tc>
          <w:tcPr>
            <w:tcW w:w="1742" w:type="dxa"/>
            <w:hideMark/>
          </w:tcPr>
          <w:p w:rsidR="008F2368" w:rsidRPr="00E2380A" w:rsidRDefault="00CA0234" w:rsidP="004F157A">
            <w:pPr>
              <w:rPr>
                <w:rFonts w:asciiTheme="minorHAnsi" w:hAnsiTheme="minorHAnsi" w:cstheme="minorHAnsi"/>
                <w:lang w:eastAsia="es-ES"/>
              </w:rPr>
            </w:pPr>
            <w:r>
              <w:rPr>
                <w:rFonts w:asciiTheme="minorHAnsi" w:hAnsiTheme="minorHAnsi" w:cstheme="minorHAnsi"/>
                <w:lang w:eastAsia="es-ES"/>
              </w:rPr>
              <w:t>Diciembre</w:t>
            </w:r>
            <w:r w:rsidR="008F2368" w:rsidRPr="00E2380A">
              <w:rPr>
                <w:rFonts w:asciiTheme="minorHAnsi" w:hAnsiTheme="minorHAnsi" w:cstheme="minorHAnsi"/>
                <w:lang w:eastAsia="es-ES"/>
              </w:rPr>
              <w:t xml:space="preserve"> de 2018</w:t>
            </w:r>
          </w:p>
        </w:tc>
      </w:tr>
      <w:tr w:rsidR="005967F7" w:rsidRPr="00E2380A" w:rsidTr="009032AF">
        <w:trPr>
          <w:trHeight w:val="464"/>
        </w:trPr>
        <w:tc>
          <w:tcPr>
            <w:tcW w:w="1696" w:type="dxa"/>
            <w:vMerge/>
            <w:hideMark/>
          </w:tcPr>
          <w:p w:rsidR="008F2368" w:rsidRPr="00E2380A" w:rsidRDefault="008F2368" w:rsidP="004F157A">
            <w:pPr>
              <w:rPr>
                <w:rFonts w:asciiTheme="minorHAnsi" w:hAnsiTheme="minorHAnsi" w:cstheme="minorHAnsi"/>
                <w:lang w:eastAsia="es-ES"/>
              </w:rPr>
            </w:pPr>
          </w:p>
        </w:tc>
        <w:tc>
          <w:tcPr>
            <w:tcW w:w="2817" w:type="dxa"/>
            <w:vMerge/>
            <w:hideMark/>
          </w:tcPr>
          <w:p w:rsidR="008F2368" w:rsidRPr="00E2380A" w:rsidRDefault="008F2368" w:rsidP="004F157A">
            <w:pPr>
              <w:rPr>
                <w:rFonts w:asciiTheme="minorHAnsi" w:hAnsiTheme="minorHAnsi" w:cstheme="minorHAnsi"/>
                <w:lang w:eastAsia="es-ES"/>
              </w:rPr>
            </w:pPr>
          </w:p>
        </w:tc>
        <w:tc>
          <w:tcPr>
            <w:tcW w:w="706"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3.1.5</w:t>
            </w:r>
          </w:p>
        </w:tc>
        <w:tc>
          <w:tcPr>
            <w:tcW w:w="3523" w:type="dxa"/>
            <w:hideMark/>
          </w:tcPr>
          <w:p w:rsidR="008F2368" w:rsidRPr="00E2380A" w:rsidRDefault="008F2368" w:rsidP="00342495">
            <w:pPr>
              <w:jc w:val="both"/>
              <w:rPr>
                <w:rFonts w:asciiTheme="minorHAnsi" w:hAnsiTheme="minorHAnsi" w:cstheme="minorHAnsi"/>
                <w:lang w:eastAsia="es-ES"/>
              </w:rPr>
            </w:pPr>
            <w:r w:rsidRPr="00E2380A">
              <w:rPr>
                <w:rFonts w:asciiTheme="minorHAnsi" w:hAnsiTheme="minorHAnsi" w:cstheme="minorHAnsi"/>
                <w:lang w:eastAsia="es-ES"/>
              </w:rPr>
              <w:t>Participar en otros espacios de rendición de cuentas.</w:t>
            </w:r>
          </w:p>
        </w:tc>
        <w:tc>
          <w:tcPr>
            <w:tcW w:w="1942" w:type="dxa"/>
            <w:hideMark/>
          </w:tcPr>
          <w:p w:rsidR="008F2368" w:rsidRPr="00E2380A" w:rsidRDefault="008F2368" w:rsidP="004F157A">
            <w:pPr>
              <w:rPr>
                <w:rFonts w:asciiTheme="minorHAnsi" w:hAnsiTheme="minorHAnsi" w:cstheme="minorHAnsi"/>
                <w:lang w:eastAsia="es-ES"/>
              </w:rPr>
            </w:pPr>
            <w:r w:rsidRPr="00E2380A">
              <w:rPr>
                <w:rFonts w:asciiTheme="minorHAnsi" w:hAnsiTheme="minorHAnsi" w:cstheme="minorHAnsi"/>
                <w:lang w:eastAsia="es-ES"/>
              </w:rPr>
              <w:t>Eventos</w:t>
            </w:r>
            <w:r w:rsidR="00BB4377" w:rsidRPr="00E2380A">
              <w:rPr>
                <w:rFonts w:asciiTheme="minorHAnsi" w:hAnsiTheme="minorHAnsi" w:cstheme="minorHAnsi"/>
                <w:lang w:eastAsia="es-ES"/>
              </w:rPr>
              <w:t xml:space="preserve"> realizados</w:t>
            </w:r>
            <w:r w:rsidRPr="00E2380A">
              <w:rPr>
                <w:rFonts w:asciiTheme="minorHAnsi" w:hAnsiTheme="minorHAnsi" w:cstheme="minorHAnsi"/>
                <w:lang w:eastAsia="es-ES"/>
              </w:rPr>
              <w:t xml:space="preserve"> (12)</w:t>
            </w:r>
          </w:p>
        </w:tc>
        <w:tc>
          <w:tcPr>
            <w:tcW w:w="1964" w:type="dxa"/>
            <w:hideMark/>
          </w:tcPr>
          <w:p w:rsidR="008F2368" w:rsidRPr="00D42F74" w:rsidRDefault="008F2368" w:rsidP="004F157A">
            <w:pPr>
              <w:rPr>
                <w:rFonts w:asciiTheme="minorHAnsi" w:hAnsiTheme="minorHAnsi" w:cstheme="minorHAnsi"/>
                <w:lang w:eastAsia="es-ES"/>
              </w:rPr>
            </w:pPr>
            <w:r w:rsidRPr="00D42F74">
              <w:rPr>
                <w:rFonts w:asciiTheme="minorHAnsi" w:hAnsiTheme="minorHAnsi" w:cstheme="minorHAnsi"/>
                <w:lang w:eastAsia="es-ES"/>
              </w:rPr>
              <w:t>Oficina de Comunicaciones</w:t>
            </w:r>
          </w:p>
        </w:tc>
        <w:tc>
          <w:tcPr>
            <w:tcW w:w="1742" w:type="dxa"/>
            <w:hideMark/>
          </w:tcPr>
          <w:p w:rsidR="008F2368" w:rsidRPr="00E2380A" w:rsidRDefault="00B55BD6" w:rsidP="004F157A">
            <w:pPr>
              <w:rPr>
                <w:rFonts w:asciiTheme="minorHAnsi" w:hAnsiTheme="minorHAnsi" w:cstheme="minorHAnsi"/>
                <w:lang w:eastAsia="es-ES"/>
              </w:rPr>
            </w:pPr>
            <w:r>
              <w:rPr>
                <w:rFonts w:asciiTheme="minorHAnsi" w:hAnsiTheme="minorHAnsi" w:cstheme="minorHAnsi"/>
                <w:lang w:eastAsia="es-ES"/>
              </w:rPr>
              <w:t>D</w:t>
            </w:r>
            <w:r w:rsidR="008F2368" w:rsidRPr="00E2380A">
              <w:rPr>
                <w:rFonts w:asciiTheme="minorHAnsi" w:hAnsiTheme="minorHAnsi" w:cstheme="minorHAnsi"/>
                <w:lang w:eastAsia="es-ES"/>
              </w:rPr>
              <w:t>iciembre de 2018</w:t>
            </w:r>
          </w:p>
        </w:tc>
      </w:tr>
      <w:tr w:rsidR="001661C9" w:rsidRPr="00E2380A" w:rsidTr="009032AF">
        <w:trPr>
          <w:trHeight w:val="645"/>
        </w:trPr>
        <w:tc>
          <w:tcPr>
            <w:tcW w:w="1696" w:type="dxa"/>
            <w:vMerge/>
            <w:hideMark/>
          </w:tcPr>
          <w:p w:rsidR="001661C9" w:rsidRPr="00E2380A" w:rsidRDefault="001661C9" w:rsidP="001661C9">
            <w:pPr>
              <w:rPr>
                <w:rFonts w:asciiTheme="minorHAnsi" w:hAnsiTheme="minorHAnsi" w:cstheme="minorHAnsi"/>
                <w:lang w:eastAsia="es-ES"/>
              </w:rPr>
            </w:pPr>
          </w:p>
        </w:tc>
        <w:tc>
          <w:tcPr>
            <w:tcW w:w="2817" w:type="dxa"/>
            <w:vMerge w:val="restart"/>
            <w:hideMark/>
          </w:tcPr>
          <w:p w:rsidR="001661C9" w:rsidRPr="00E2380A" w:rsidRDefault="001661C9" w:rsidP="001661C9">
            <w:pPr>
              <w:rPr>
                <w:rFonts w:asciiTheme="minorHAnsi" w:hAnsiTheme="minorHAnsi" w:cstheme="minorHAnsi"/>
                <w:lang w:eastAsia="es-ES"/>
              </w:rPr>
            </w:pPr>
            <w:r w:rsidRPr="00E2380A">
              <w:rPr>
                <w:rFonts w:asciiTheme="minorHAnsi" w:hAnsiTheme="minorHAnsi" w:cstheme="minorHAnsi"/>
                <w:lang w:eastAsia="es-ES"/>
              </w:rPr>
              <w:t>3.2 Incentivos para motivar la cultura de la rendición y petición de cuentas</w:t>
            </w:r>
          </w:p>
        </w:tc>
        <w:tc>
          <w:tcPr>
            <w:tcW w:w="706" w:type="dxa"/>
            <w:hideMark/>
          </w:tcPr>
          <w:p w:rsidR="001661C9" w:rsidRPr="00E2380A" w:rsidRDefault="001661C9" w:rsidP="001661C9">
            <w:pPr>
              <w:rPr>
                <w:rFonts w:asciiTheme="minorHAnsi" w:hAnsiTheme="minorHAnsi" w:cstheme="minorHAnsi"/>
                <w:lang w:eastAsia="es-ES"/>
              </w:rPr>
            </w:pPr>
            <w:r w:rsidRPr="00E2380A">
              <w:rPr>
                <w:rFonts w:asciiTheme="minorHAnsi" w:hAnsiTheme="minorHAnsi" w:cstheme="minorHAnsi"/>
                <w:lang w:eastAsia="es-ES"/>
              </w:rPr>
              <w:t>3.2.1</w:t>
            </w:r>
          </w:p>
        </w:tc>
        <w:tc>
          <w:tcPr>
            <w:tcW w:w="3523" w:type="dxa"/>
            <w:hideMark/>
          </w:tcPr>
          <w:p w:rsidR="001661C9" w:rsidRPr="00E2380A" w:rsidRDefault="001661C9" w:rsidP="001661C9">
            <w:pPr>
              <w:jc w:val="both"/>
              <w:rPr>
                <w:rFonts w:asciiTheme="minorHAnsi" w:hAnsiTheme="minorHAnsi" w:cstheme="minorHAnsi"/>
                <w:lang w:eastAsia="es-ES"/>
              </w:rPr>
            </w:pPr>
            <w:r w:rsidRPr="00E2380A">
              <w:rPr>
                <w:rFonts w:asciiTheme="minorHAnsi" w:hAnsiTheme="minorHAnsi" w:cstheme="minorHAnsi"/>
                <w:lang w:eastAsia="es-ES"/>
              </w:rPr>
              <w:t>Realizar concurso interno, sobre los contenidos de la rendición de cuenta.</w:t>
            </w:r>
          </w:p>
        </w:tc>
        <w:tc>
          <w:tcPr>
            <w:tcW w:w="1942" w:type="dxa"/>
            <w:hideMark/>
          </w:tcPr>
          <w:p w:rsidR="001661C9" w:rsidRPr="00E2380A" w:rsidRDefault="001661C9" w:rsidP="001661C9">
            <w:pPr>
              <w:rPr>
                <w:rFonts w:asciiTheme="minorHAnsi" w:hAnsiTheme="minorHAnsi" w:cstheme="minorHAnsi"/>
                <w:lang w:eastAsia="es-ES"/>
              </w:rPr>
            </w:pPr>
            <w:r w:rsidRPr="00E2380A">
              <w:rPr>
                <w:rFonts w:asciiTheme="minorHAnsi" w:hAnsiTheme="minorHAnsi" w:cstheme="minorHAnsi"/>
                <w:lang w:eastAsia="es-ES"/>
              </w:rPr>
              <w:t>Concurso realizado</w:t>
            </w:r>
          </w:p>
        </w:tc>
        <w:tc>
          <w:tcPr>
            <w:tcW w:w="1964" w:type="dxa"/>
            <w:hideMark/>
          </w:tcPr>
          <w:p w:rsidR="001661C9" w:rsidRPr="00D42F74" w:rsidRDefault="001661C9" w:rsidP="001661C9">
            <w:pPr>
              <w:rPr>
                <w:rFonts w:asciiTheme="minorHAnsi" w:hAnsiTheme="minorHAnsi" w:cstheme="minorHAnsi"/>
                <w:lang w:eastAsia="es-ES"/>
              </w:rPr>
            </w:pPr>
            <w:r w:rsidRPr="00D42F74">
              <w:rPr>
                <w:rFonts w:asciiTheme="minorHAnsi" w:hAnsiTheme="minorHAnsi" w:cstheme="minorHAnsi"/>
                <w:lang w:eastAsia="es-ES"/>
              </w:rPr>
              <w:t>Grupo Interno de Trabajo Planeación</w:t>
            </w:r>
          </w:p>
        </w:tc>
        <w:tc>
          <w:tcPr>
            <w:tcW w:w="1742" w:type="dxa"/>
            <w:hideMark/>
          </w:tcPr>
          <w:p w:rsidR="001661C9" w:rsidRPr="001661C9" w:rsidRDefault="001661C9" w:rsidP="001661C9">
            <w:pPr>
              <w:rPr>
                <w:rFonts w:asciiTheme="minorHAnsi" w:hAnsiTheme="minorHAnsi" w:cstheme="minorHAnsi"/>
                <w:highlight w:val="yellow"/>
                <w:lang w:eastAsia="es-ES"/>
              </w:rPr>
            </w:pPr>
            <w:r w:rsidRPr="00525C22">
              <w:rPr>
                <w:rFonts w:asciiTheme="minorHAnsi" w:hAnsiTheme="minorHAnsi" w:cstheme="minorHAnsi"/>
                <w:lang w:eastAsia="es-ES"/>
              </w:rPr>
              <w:t>Diciembre de 2018</w:t>
            </w:r>
          </w:p>
        </w:tc>
      </w:tr>
      <w:tr w:rsidR="001661C9" w:rsidRPr="00E2380A" w:rsidTr="009032AF">
        <w:trPr>
          <w:trHeight w:val="645"/>
        </w:trPr>
        <w:tc>
          <w:tcPr>
            <w:tcW w:w="1696" w:type="dxa"/>
            <w:vMerge/>
            <w:hideMark/>
          </w:tcPr>
          <w:p w:rsidR="001661C9" w:rsidRPr="00E2380A" w:rsidRDefault="001661C9" w:rsidP="001661C9">
            <w:pPr>
              <w:rPr>
                <w:rFonts w:asciiTheme="minorHAnsi" w:hAnsiTheme="minorHAnsi" w:cstheme="minorHAnsi"/>
                <w:lang w:eastAsia="es-ES"/>
              </w:rPr>
            </w:pPr>
          </w:p>
        </w:tc>
        <w:tc>
          <w:tcPr>
            <w:tcW w:w="2817" w:type="dxa"/>
            <w:vMerge/>
            <w:hideMark/>
          </w:tcPr>
          <w:p w:rsidR="001661C9" w:rsidRPr="00E2380A" w:rsidRDefault="001661C9" w:rsidP="001661C9">
            <w:pPr>
              <w:rPr>
                <w:rFonts w:asciiTheme="minorHAnsi" w:hAnsiTheme="minorHAnsi" w:cstheme="minorHAnsi"/>
                <w:lang w:eastAsia="es-ES"/>
              </w:rPr>
            </w:pPr>
          </w:p>
        </w:tc>
        <w:tc>
          <w:tcPr>
            <w:tcW w:w="706" w:type="dxa"/>
            <w:hideMark/>
          </w:tcPr>
          <w:p w:rsidR="001661C9" w:rsidRPr="00E2380A" w:rsidRDefault="001661C9" w:rsidP="001661C9">
            <w:pPr>
              <w:rPr>
                <w:rFonts w:asciiTheme="minorHAnsi" w:hAnsiTheme="minorHAnsi" w:cstheme="minorHAnsi"/>
                <w:lang w:eastAsia="es-ES"/>
              </w:rPr>
            </w:pPr>
            <w:r w:rsidRPr="00E2380A">
              <w:rPr>
                <w:rFonts w:asciiTheme="minorHAnsi" w:hAnsiTheme="minorHAnsi" w:cstheme="minorHAnsi"/>
                <w:lang w:eastAsia="es-ES"/>
              </w:rPr>
              <w:t>3.2.2</w:t>
            </w:r>
          </w:p>
        </w:tc>
        <w:tc>
          <w:tcPr>
            <w:tcW w:w="3523" w:type="dxa"/>
            <w:hideMark/>
          </w:tcPr>
          <w:p w:rsidR="001661C9" w:rsidRPr="00E2380A" w:rsidRDefault="001661C9" w:rsidP="001661C9">
            <w:pPr>
              <w:jc w:val="both"/>
              <w:rPr>
                <w:rFonts w:asciiTheme="minorHAnsi" w:hAnsiTheme="minorHAnsi" w:cstheme="minorHAnsi"/>
                <w:lang w:eastAsia="es-ES"/>
              </w:rPr>
            </w:pPr>
            <w:r w:rsidRPr="00E2380A">
              <w:rPr>
                <w:rFonts w:asciiTheme="minorHAnsi" w:hAnsiTheme="minorHAnsi" w:cstheme="minorHAnsi"/>
                <w:lang w:eastAsia="es-ES"/>
              </w:rPr>
              <w:t>Realizar encuesta externa, sobre los contenidos de la rendición de cuenta.</w:t>
            </w:r>
          </w:p>
        </w:tc>
        <w:tc>
          <w:tcPr>
            <w:tcW w:w="1942" w:type="dxa"/>
            <w:hideMark/>
          </w:tcPr>
          <w:p w:rsidR="001661C9" w:rsidRPr="00B55BD6" w:rsidRDefault="001661C9" w:rsidP="001661C9">
            <w:pPr>
              <w:rPr>
                <w:rFonts w:asciiTheme="minorHAnsi" w:hAnsiTheme="minorHAnsi" w:cstheme="minorHAnsi"/>
                <w:lang w:eastAsia="es-ES"/>
              </w:rPr>
            </w:pPr>
            <w:r w:rsidRPr="00B55BD6">
              <w:rPr>
                <w:rFonts w:asciiTheme="minorHAnsi" w:hAnsiTheme="minorHAnsi" w:cstheme="minorHAnsi"/>
                <w:lang w:eastAsia="es-ES"/>
              </w:rPr>
              <w:t>Documento de evaluación</w:t>
            </w:r>
          </w:p>
        </w:tc>
        <w:tc>
          <w:tcPr>
            <w:tcW w:w="1964" w:type="dxa"/>
            <w:hideMark/>
          </w:tcPr>
          <w:p w:rsidR="001661C9" w:rsidRPr="00B55BD6" w:rsidRDefault="001661C9" w:rsidP="001661C9">
            <w:pPr>
              <w:rPr>
                <w:rFonts w:asciiTheme="minorHAnsi" w:hAnsiTheme="minorHAnsi" w:cstheme="minorHAnsi"/>
                <w:lang w:eastAsia="es-ES"/>
              </w:rPr>
            </w:pPr>
            <w:r w:rsidRPr="00B55BD6">
              <w:rPr>
                <w:rFonts w:asciiTheme="minorHAnsi" w:hAnsiTheme="minorHAnsi" w:cstheme="minorHAnsi"/>
                <w:lang w:eastAsia="es-ES"/>
              </w:rPr>
              <w:t>Grupo Interno de Trabajo Planeación</w:t>
            </w:r>
          </w:p>
        </w:tc>
        <w:tc>
          <w:tcPr>
            <w:tcW w:w="1742" w:type="dxa"/>
            <w:hideMark/>
          </w:tcPr>
          <w:p w:rsidR="001661C9" w:rsidRPr="00B55BD6" w:rsidRDefault="001661C9" w:rsidP="001661C9">
            <w:pPr>
              <w:rPr>
                <w:rFonts w:asciiTheme="minorHAnsi" w:hAnsiTheme="minorHAnsi" w:cstheme="minorHAnsi"/>
                <w:lang w:eastAsia="es-ES"/>
              </w:rPr>
            </w:pPr>
            <w:r w:rsidRPr="00B55BD6">
              <w:rPr>
                <w:rFonts w:asciiTheme="minorHAnsi" w:hAnsiTheme="minorHAnsi" w:cstheme="minorHAnsi"/>
                <w:lang w:eastAsia="es-ES"/>
              </w:rPr>
              <w:t>Diciembre de 2018</w:t>
            </w:r>
          </w:p>
        </w:tc>
      </w:tr>
      <w:tr w:rsidR="001661C9" w:rsidRPr="00E2380A" w:rsidTr="009032AF">
        <w:trPr>
          <w:trHeight w:val="645"/>
        </w:trPr>
        <w:tc>
          <w:tcPr>
            <w:tcW w:w="1696" w:type="dxa"/>
            <w:vMerge/>
            <w:hideMark/>
          </w:tcPr>
          <w:p w:rsidR="001661C9" w:rsidRPr="00E2380A" w:rsidRDefault="001661C9" w:rsidP="001661C9">
            <w:pPr>
              <w:rPr>
                <w:rFonts w:asciiTheme="minorHAnsi" w:hAnsiTheme="minorHAnsi" w:cstheme="minorHAnsi"/>
                <w:lang w:eastAsia="es-ES"/>
              </w:rPr>
            </w:pPr>
          </w:p>
        </w:tc>
        <w:tc>
          <w:tcPr>
            <w:tcW w:w="2817" w:type="dxa"/>
            <w:vMerge/>
            <w:hideMark/>
          </w:tcPr>
          <w:p w:rsidR="001661C9" w:rsidRPr="00E2380A" w:rsidRDefault="001661C9" w:rsidP="001661C9">
            <w:pPr>
              <w:rPr>
                <w:rFonts w:asciiTheme="minorHAnsi" w:hAnsiTheme="minorHAnsi" w:cstheme="minorHAnsi"/>
                <w:lang w:eastAsia="es-ES"/>
              </w:rPr>
            </w:pPr>
          </w:p>
        </w:tc>
        <w:tc>
          <w:tcPr>
            <w:tcW w:w="706" w:type="dxa"/>
            <w:hideMark/>
          </w:tcPr>
          <w:p w:rsidR="001661C9" w:rsidRPr="00E2380A" w:rsidRDefault="001661C9" w:rsidP="001661C9">
            <w:pPr>
              <w:rPr>
                <w:rFonts w:asciiTheme="minorHAnsi" w:hAnsiTheme="minorHAnsi" w:cstheme="minorHAnsi"/>
                <w:lang w:eastAsia="es-ES"/>
              </w:rPr>
            </w:pPr>
            <w:r w:rsidRPr="00E2380A">
              <w:rPr>
                <w:rFonts w:asciiTheme="minorHAnsi" w:hAnsiTheme="minorHAnsi" w:cstheme="minorHAnsi"/>
                <w:lang w:eastAsia="es-ES"/>
              </w:rPr>
              <w:t>3.2.3</w:t>
            </w:r>
          </w:p>
        </w:tc>
        <w:tc>
          <w:tcPr>
            <w:tcW w:w="3523" w:type="dxa"/>
            <w:hideMark/>
          </w:tcPr>
          <w:p w:rsidR="001661C9" w:rsidRPr="00E2380A" w:rsidRDefault="001661C9" w:rsidP="001661C9">
            <w:pPr>
              <w:jc w:val="both"/>
              <w:rPr>
                <w:rFonts w:asciiTheme="minorHAnsi" w:hAnsiTheme="minorHAnsi" w:cstheme="minorHAnsi"/>
                <w:lang w:eastAsia="es-ES"/>
              </w:rPr>
            </w:pPr>
            <w:r w:rsidRPr="00E2380A">
              <w:rPr>
                <w:rFonts w:asciiTheme="minorHAnsi" w:hAnsiTheme="minorHAnsi" w:cstheme="minorHAnsi"/>
                <w:lang w:eastAsia="es-ES"/>
              </w:rPr>
              <w:t>Publicar respuestas a temas propuestos por los ciudadanos.</w:t>
            </w:r>
          </w:p>
        </w:tc>
        <w:tc>
          <w:tcPr>
            <w:tcW w:w="1942" w:type="dxa"/>
            <w:hideMark/>
          </w:tcPr>
          <w:p w:rsidR="001661C9" w:rsidRPr="00E2380A" w:rsidRDefault="001661C9" w:rsidP="001661C9">
            <w:pPr>
              <w:rPr>
                <w:rFonts w:asciiTheme="minorHAnsi" w:hAnsiTheme="minorHAnsi" w:cstheme="minorHAnsi"/>
                <w:lang w:eastAsia="es-ES"/>
              </w:rPr>
            </w:pPr>
            <w:r w:rsidRPr="00E2380A">
              <w:rPr>
                <w:rFonts w:asciiTheme="minorHAnsi" w:hAnsiTheme="minorHAnsi" w:cstheme="minorHAnsi"/>
                <w:lang w:eastAsia="es-ES"/>
              </w:rPr>
              <w:t>Documento de respuestas</w:t>
            </w:r>
          </w:p>
        </w:tc>
        <w:tc>
          <w:tcPr>
            <w:tcW w:w="1964" w:type="dxa"/>
            <w:hideMark/>
          </w:tcPr>
          <w:p w:rsidR="001661C9" w:rsidRPr="00D42F74" w:rsidRDefault="001661C9" w:rsidP="001661C9">
            <w:pPr>
              <w:rPr>
                <w:rFonts w:asciiTheme="minorHAnsi" w:hAnsiTheme="minorHAnsi" w:cstheme="minorHAnsi"/>
                <w:lang w:eastAsia="es-ES"/>
              </w:rPr>
            </w:pPr>
            <w:r w:rsidRPr="00D42F74">
              <w:rPr>
                <w:rFonts w:asciiTheme="minorHAnsi" w:hAnsiTheme="minorHAnsi" w:cstheme="minorHAnsi"/>
                <w:lang w:eastAsia="es-ES"/>
              </w:rPr>
              <w:t>Grupo Interno de Trabajo Planeación</w:t>
            </w:r>
          </w:p>
        </w:tc>
        <w:tc>
          <w:tcPr>
            <w:tcW w:w="1742" w:type="dxa"/>
            <w:hideMark/>
          </w:tcPr>
          <w:p w:rsidR="001661C9" w:rsidRPr="007B6082" w:rsidRDefault="001661C9" w:rsidP="001661C9">
            <w:pPr>
              <w:rPr>
                <w:rFonts w:asciiTheme="minorHAnsi" w:hAnsiTheme="minorHAnsi" w:cstheme="minorHAnsi"/>
                <w:lang w:eastAsia="es-ES"/>
              </w:rPr>
            </w:pPr>
            <w:r w:rsidRPr="007B6082">
              <w:rPr>
                <w:rFonts w:asciiTheme="minorHAnsi" w:hAnsiTheme="minorHAnsi" w:cstheme="minorHAnsi"/>
                <w:lang w:eastAsia="es-ES"/>
              </w:rPr>
              <w:t>diciembre de 2018</w:t>
            </w:r>
          </w:p>
        </w:tc>
      </w:tr>
      <w:tr w:rsidR="00CD23FE" w:rsidRPr="00E2380A" w:rsidTr="009032AF">
        <w:trPr>
          <w:trHeight w:val="645"/>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val="restart"/>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3.3 Evaluación y retroalimentación a la gestión institucional</w:t>
            </w: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3.3.1</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Evaluar las Audiencias públicas de Rendición de Cuentas</w:t>
            </w:r>
          </w:p>
        </w:tc>
        <w:tc>
          <w:tcPr>
            <w:tcW w:w="1942" w:type="dxa"/>
            <w:hideMark/>
          </w:tcPr>
          <w:p w:rsidR="00CD23FE" w:rsidRPr="007B6082" w:rsidRDefault="00CD23FE" w:rsidP="00CD23FE">
            <w:pPr>
              <w:rPr>
                <w:rFonts w:asciiTheme="minorHAnsi" w:hAnsiTheme="minorHAnsi" w:cstheme="minorHAnsi"/>
                <w:lang w:eastAsia="es-ES"/>
              </w:rPr>
            </w:pPr>
            <w:r w:rsidRPr="007B6082">
              <w:rPr>
                <w:rFonts w:asciiTheme="minorHAnsi" w:hAnsiTheme="minorHAnsi" w:cstheme="minorHAnsi"/>
                <w:lang w:eastAsia="es-ES"/>
              </w:rPr>
              <w:t>Documento de evaluación</w:t>
            </w:r>
          </w:p>
        </w:tc>
        <w:tc>
          <w:tcPr>
            <w:tcW w:w="1964" w:type="dxa"/>
            <w:hideMark/>
          </w:tcPr>
          <w:p w:rsidR="00CD23FE" w:rsidRPr="007B6082" w:rsidRDefault="00CD23FE" w:rsidP="00CD23FE">
            <w:pPr>
              <w:rPr>
                <w:rFonts w:asciiTheme="minorHAnsi" w:hAnsiTheme="minorHAnsi" w:cstheme="minorHAnsi"/>
                <w:lang w:eastAsia="es-ES"/>
              </w:rPr>
            </w:pPr>
            <w:r w:rsidRPr="007B6082">
              <w:rPr>
                <w:rFonts w:asciiTheme="minorHAnsi" w:hAnsiTheme="minorHAnsi" w:cstheme="minorHAnsi"/>
                <w:lang w:eastAsia="es-ES"/>
              </w:rPr>
              <w:t>Grupo Interno de Trabajo Planeación</w:t>
            </w:r>
          </w:p>
        </w:tc>
        <w:tc>
          <w:tcPr>
            <w:tcW w:w="1742" w:type="dxa"/>
            <w:hideMark/>
          </w:tcPr>
          <w:p w:rsidR="00CD23FE" w:rsidRPr="00CD23FE" w:rsidRDefault="00CD23FE" w:rsidP="00CD23FE">
            <w:pPr>
              <w:rPr>
                <w:rFonts w:asciiTheme="minorHAnsi" w:hAnsiTheme="minorHAnsi" w:cstheme="minorHAnsi"/>
                <w:highlight w:val="yellow"/>
                <w:lang w:eastAsia="es-ES"/>
              </w:rPr>
            </w:pPr>
            <w:r w:rsidRPr="00525C22">
              <w:rPr>
                <w:rFonts w:asciiTheme="minorHAnsi" w:hAnsiTheme="minorHAnsi" w:cstheme="minorHAnsi"/>
                <w:lang w:eastAsia="es-ES"/>
              </w:rPr>
              <w:t>diciembre de 2018</w:t>
            </w:r>
          </w:p>
        </w:tc>
      </w:tr>
      <w:tr w:rsidR="00CD23FE" w:rsidRPr="00E2380A" w:rsidTr="009032AF">
        <w:trPr>
          <w:trHeight w:val="763"/>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3.3.2</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Identificar un tema propuesto en las rendiciones de cuentas con el fin de implementar acciones de mejora.</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Documento (1)</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Grupo Interno de Trabajo Planeación</w:t>
            </w:r>
          </w:p>
        </w:tc>
        <w:tc>
          <w:tcPr>
            <w:tcW w:w="1742" w:type="dxa"/>
            <w:hideMark/>
          </w:tcPr>
          <w:p w:rsidR="00CD23FE" w:rsidRPr="00ED1573" w:rsidRDefault="00CD23FE" w:rsidP="00CD23FE">
            <w:pPr>
              <w:rPr>
                <w:rFonts w:asciiTheme="minorHAnsi" w:hAnsiTheme="minorHAnsi" w:cstheme="minorHAnsi"/>
                <w:lang w:eastAsia="es-ES"/>
              </w:rPr>
            </w:pPr>
            <w:r w:rsidRPr="00ED1573">
              <w:rPr>
                <w:rFonts w:asciiTheme="minorHAnsi" w:hAnsiTheme="minorHAnsi" w:cstheme="minorHAnsi"/>
                <w:lang w:eastAsia="es-ES"/>
              </w:rPr>
              <w:t>diciembre de 2018</w:t>
            </w:r>
          </w:p>
        </w:tc>
      </w:tr>
      <w:tr w:rsidR="00CD23FE" w:rsidRPr="00E2380A" w:rsidTr="009032AF">
        <w:trPr>
          <w:trHeight w:val="626"/>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3.3.3</w:t>
            </w:r>
          </w:p>
        </w:tc>
        <w:tc>
          <w:tcPr>
            <w:tcW w:w="3523" w:type="dxa"/>
            <w:hideMark/>
          </w:tcPr>
          <w:p w:rsidR="00CD23FE" w:rsidRPr="007B6082" w:rsidRDefault="00CD23FE" w:rsidP="00CD23FE">
            <w:pPr>
              <w:jc w:val="both"/>
              <w:rPr>
                <w:rFonts w:asciiTheme="minorHAnsi" w:hAnsiTheme="minorHAnsi" w:cstheme="minorHAnsi"/>
                <w:lang w:eastAsia="es-ES"/>
              </w:rPr>
            </w:pPr>
            <w:r w:rsidRPr="007B6082">
              <w:rPr>
                <w:rFonts w:asciiTheme="minorHAnsi" w:hAnsiTheme="minorHAnsi" w:cstheme="minorHAnsi"/>
                <w:lang w:eastAsia="es-ES"/>
              </w:rPr>
              <w:t>Evaluar la estrategia de rendición de cuentas.</w:t>
            </w:r>
          </w:p>
        </w:tc>
        <w:tc>
          <w:tcPr>
            <w:tcW w:w="1942" w:type="dxa"/>
            <w:hideMark/>
          </w:tcPr>
          <w:p w:rsidR="00CD23FE" w:rsidRPr="007B6082" w:rsidRDefault="00CD23FE" w:rsidP="00CD23FE">
            <w:pPr>
              <w:rPr>
                <w:rFonts w:asciiTheme="minorHAnsi" w:hAnsiTheme="minorHAnsi" w:cstheme="minorHAnsi"/>
                <w:lang w:eastAsia="es-ES"/>
              </w:rPr>
            </w:pPr>
            <w:r w:rsidRPr="007B6082">
              <w:rPr>
                <w:rFonts w:asciiTheme="minorHAnsi" w:hAnsiTheme="minorHAnsi" w:cstheme="minorHAnsi"/>
                <w:lang w:eastAsia="es-ES"/>
              </w:rPr>
              <w:t xml:space="preserve">Documento de Evaluación </w:t>
            </w:r>
          </w:p>
        </w:tc>
        <w:tc>
          <w:tcPr>
            <w:tcW w:w="1964" w:type="dxa"/>
            <w:hideMark/>
          </w:tcPr>
          <w:p w:rsidR="00CD23FE" w:rsidRPr="007B6082" w:rsidRDefault="00CD23FE" w:rsidP="00CD23FE">
            <w:pPr>
              <w:rPr>
                <w:rFonts w:asciiTheme="minorHAnsi" w:hAnsiTheme="minorHAnsi" w:cstheme="minorHAnsi"/>
                <w:lang w:eastAsia="es-ES"/>
              </w:rPr>
            </w:pPr>
            <w:r w:rsidRPr="007B6082">
              <w:rPr>
                <w:rFonts w:asciiTheme="minorHAnsi" w:hAnsiTheme="minorHAnsi" w:cstheme="minorHAnsi"/>
                <w:lang w:eastAsia="es-ES"/>
              </w:rPr>
              <w:t>Grupo Interno de Trabajo Planeación</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ene-1</w:t>
            </w:r>
            <w:r>
              <w:rPr>
                <w:rFonts w:asciiTheme="minorHAnsi" w:hAnsiTheme="minorHAnsi" w:cstheme="minorHAnsi"/>
                <w:lang w:eastAsia="es-ES"/>
              </w:rPr>
              <w:t>8</w:t>
            </w:r>
          </w:p>
        </w:tc>
      </w:tr>
      <w:tr w:rsidR="00CD23FE" w:rsidRPr="00E2380A" w:rsidTr="009032AF">
        <w:trPr>
          <w:trHeight w:val="645"/>
        </w:trPr>
        <w:tc>
          <w:tcPr>
            <w:tcW w:w="1696" w:type="dxa"/>
            <w:vMerge w:val="restart"/>
            <w:noWrap/>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Componente 4: Atención al Ciudadano</w:t>
            </w:r>
          </w:p>
        </w:tc>
        <w:tc>
          <w:tcPr>
            <w:tcW w:w="2817" w:type="dxa"/>
            <w:vMerge w:val="restart"/>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4.1 Estructura Administrativa</w:t>
            </w: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4.1.1</w:t>
            </w:r>
          </w:p>
        </w:tc>
        <w:tc>
          <w:tcPr>
            <w:tcW w:w="3523" w:type="dxa"/>
            <w:hideMark/>
          </w:tcPr>
          <w:p w:rsidR="00CD23FE" w:rsidRPr="007B6082" w:rsidRDefault="00CD23FE" w:rsidP="00CD23FE">
            <w:pPr>
              <w:jc w:val="both"/>
              <w:rPr>
                <w:rFonts w:asciiTheme="minorHAnsi" w:hAnsiTheme="minorHAnsi" w:cstheme="minorHAnsi"/>
                <w:lang w:eastAsia="es-ES"/>
              </w:rPr>
            </w:pPr>
            <w:r w:rsidRPr="007B6082">
              <w:rPr>
                <w:rFonts w:asciiTheme="minorHAnsi" w:hAnsiTheme="minorHAnsi" w:cstheme="minorHAnsi"/>
                <w:lang w:eastAsia="es-ES"/>
              </w:rPr>
              <w:t>Elaborar y Publicar el informe trimestral de PQSR en la página Web de la ANI</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Informe (4)</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Atención al Ciudadano-VAF</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Enero, abril, julio, octubre de 2018</w:t>
            </w:r>
          </w:p>
        </w:tc>
      </w:tr>
      <w:tr w:rsidR="00CD23FE" w:rsidRPr="00E2380A" w:rsidTr="009032AF">
        <w:trPr>
          <w:trHeight w:val="767"/>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4.1.2</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 xml:space="preserve">Socializar la estrategia de automatización del procedimiento de atención al ciudadano </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 xml:space="preserve">listas de asistencia </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Atención al Ciudadano-VAF</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dic-18</w:t>
            </w:r>
          </w:p>
        </w:tc>
      </w:tr>
      <w:tr w:rsidR="00CD23FE" w:rsidRPr="00E2380A" w:rsidTr="009032AF">
        <w:trPr>
          <w:trHeight w:val="424"/>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val="restart"/>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4.2 Fortalecimiento de los Canales de Atención</w:t>
            </w: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4.2.1</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Difundir los canales de atención a ciudadanos</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Correo electrónico (2) //e-</w:t>
            </w:r>
            <w:proofErr w:type="spellStart"/>
            <w:r w:rsidRPr="00E2380A">
              <w:rPr>
                <w:rFonts w:asciiTheme="minorHAnsi" w:hAnsiTheme="minorHAnsi" w:cstheme="minorHAnsi"/>
                <w:lang w:eastAsia="es-ES"/>
              </w:rPr>
              <w:t>card</w:t>
            </w:r>
            <w:proofErr w:type="spellEnd"/>
            <w:r w:rsidRPr="00E2380A">
              <w:rPr>
                <w:rFonts w:asciiTheme="minorHAnsi" w:hAnsiTheme="minorHAnsi" w:cstheme="minorHAnsi"/>
                <w:lang w:eastAsia="es-ES"/>
              </w:rPr>
              <w:t xml:space="preserve"> (2)</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Atención al Ciudadano-VAF</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dic-18</w:t>
            </w:r>
          </w:p>
        </w:tc>
      </w:tr>
      <w:tr w:rsidR="00CD23FE" w:rsidRPr="00E2380A" w:rsidTr="009032AF">
        <w:trPr>
          <w:trHeight w:val="933"/>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4.2.2</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Organizar reunión interna ANI orientada a consolidar interoperabilidad con los equipos de atención al ciudadano de concesiones e interventorías.</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Reunión (1)</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Atención al Ciudadano-VAF</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dic-18</w:t>
            </w:r>
          </w:p>
        </w:tc>
      </w:tr>
      <w:tr w:rsidR="00CD23FE" w:rsidRPr="00E2380A" w:rsidTr="009032AF">
        <w:trPr>
          <w:trHeight w:val="792"/>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4.3 Talento Humano</w:t>
            </w: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4.3.1</w:t>
            </w:r>
          </w:p>
        </w:tc>
        <w:tc>
          <w:tcPr>
            <w:tcW w:w="3523" w:type="dxa"/>
            <w:hideMark/>
          </w:tcPr>
          <w:p w:rsidR="00CD23FE" w:rsidRPr="007B6082" w:rsidRDefault="00CD23FE" w:rsidP="00CD23FE">
            <w:pPr>
              <w:jc w:val="both"/>
              <w:rPr>
                <w:rFonts w:asciiTheme="minorHAnsi" w:hAnsiTheme="minorHAnsi" w:cstheme="minorHAnsi"/>
                <w:lang w:eastAsia="es-ES"/>
              </w:rPr>
            </w:pPr>
            <w:r w:rsidRPr="007B6082">
              <w:rPr>
                <w:rFonts w:asciiTheme="minorHAnsi" w:hAnsiTheme="minorHAnsi" w:cstheme="minorHAnsi"/>
                <w:lang w:eastAsia="es-ES"/>
              </w:rPr>
              <w:t>Afianzar la cultura de servicio al ciudadano – protocolos de servicio - lenguaje claro - derecho de petición</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Actividades realizadas (4)</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Atención al Ciudadano-VAF</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Marzo a diciembre 2018</w:t>
            </w:r>
          </w:p>
        </w:tc>
      </w:tr>
      <w:tr w:rsidR="00CD23FE" w:rsidRPr="00E2380A" w:rsidTr="009032AF">
        <w:trPr>
          <w:trHeight w:val="562"/>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val="restart"/>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4.4 Normativo y Procedimental</w:t>
            </w: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4.4.1</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Ajustar procedimiento atención al ciudadano frente a cambio normativo que se presente</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Procedimiento ajustado</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Atención al Ciudadano-VAF</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dic-18</w:t>
            </w:r>
          </w:p>
        </w:tc>
      </w:tr>
      <w:tr w:rsidR="00CD23FE" w:rsidRPr="00E2380A" w:rsidTr="009032AF">
        <w:trPr>
          <w:trHeight w:val="515"/>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4.4.2</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Levantar inventario de la Base de Datos a cargo del GIT atención al ciudadano</w:t>
            </w:r>
            <w:r>
              <w:rPr>
                <w:rFonts w:asciiTheme="minorHAnsi" w:hAnsiTheme="minorHAnsi" w:cstheme="minorHAnsi"/>
                <w:lang w:eastAsia="es-ES"/>
              </w:rPr>
              <w:t>.</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Inventario (1)</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Atención al Ciudadano-VAF</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dic-18</w:t>
            </w:r>
          </w:p>
        </w:tc>
      </w:tr>
      <w:tr w:rsidR="00CD23FE" w:rsidRPr="00E2380A" w:rsidTr="009032AF">
        <w:trPr>
          <w:trHeight w:val="552"/>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4.5 Relacionamiento con el Ciudadano</w:t>
            </w: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4.5.1</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Presentar consolidado de informe de percepción ciudadana</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Informe (1)</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Atención al Ciudadano-VAF</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jun-18</w:t>
            </w:r>
          </w:p>
        </w:tc>
      </w:tr>
      <w:tr w:rsidR="00CD23FE" w:rsidRPr="00E2380A" w:rsidTr="009032AF">
        <w:trPr>
          <w:trHeight w:val="645"/>
        </w:trPr>
        <w:tc>
          <w:tcPr>
            <w:tcW w:w="1696" w:type="dxa"/>
            <w:vMerge w:val="restart"/>
            <w:noWrap/>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Componente 5: Transparencia y Acceso a la Información</w:t>
            </w:r>
          </w:p>
        </w:tc>
        <w:tc>
          <w:tcPr>
            <w:tcW w:w="2817" w:type="dxa"/>
            <w:vMerge w:val="restart"/>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5.1 Lineamientos de Transparencia Activa</w:t>
            </w:r>
          </w:p>
        </w:tc>
        <w:tc>
          <w:tcPr>
            <w:tcW w:w="706" w:type="dxa"/>
            <w:hideMark/>
          </w:tcPr>
          <w:p w:rsidR="00CD23FE" w:rsidRPr="00E2380A" w:rsidRDefault="00CD23FE" w:rsidP="00CD23FE">
            <w:pPr>
              <w:rPr>
                <w:rFonts w:asciiTheme="minorHAnsi" w:hAnsiTheme="minorHAnsi" w:cstheme="minorHAnsi"/>
                <w:highlight w:val="red"/>
                <w:lang w:eastAsia="es-ES"/>
              </w:rPr>
            </w:pPr>
            <w:r w:rsidRPr="00E2380A">
              <w:rPr>
                <w:rFonts w:asciiTheme="minorHAnsi" w:hAnsiTheme="minorHAnsi" w:cstheme="minorHAnsi"/>
                <w:lang w:eastAsia="es-ES"/>
              </w:rPr>
              <w:t>5.1.1</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Revisar la información publicada en la página WEB.</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Informe Actualización Página Web (2)</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Oficina de Comunicaciones</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Julio y diciembre de 2018</w:t>
            </w:r>
          </w:p>
        </w:tc>
      </w:tr>
      <w:tr w:rsidR="00CD23FE" w:rsidRPr="00E2380A" w:rsidTr="009032AF">
        <w:trPr>
          <w:trHeight w:val="645"/>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5.1.2</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Realizar informe del cumplimiento de la Ley 1712 – PGR (Ley de Transparencia de Acceso a la Información</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Informe (1)</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Grupo Interno de Trabajo Planeación</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Diciembre de 2018</w:t>
            </w:r>
          </w:p>
        </w:tc>
      </w:tr>
      <w:tr w:rsidR="00CD23FE" w:rsidRPr="00E2380A" w:rsidTr="009032AF">
        <w:trPr>
          <w:trHeight w:val="544"/>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5.1.3</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Gestionar módulo de Hojas de Vida del SIGEP</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Módulo actualizado</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G.I.T Talento Humano</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Permanente</w:t>
            </w:r>
          </w:p>
        </w:tc>
      </w:tr>
      <w:tr w:rsidR="00CD23FE" w:rsidRPr="00E2380A" w:rsidTr="009032AF">
        <w:trPr>
          <w:trHeight w:val="330"/>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5.1.4</w:t>
            </w:r>
          </w:p>
        </w:tc>
        <w:tc>
          <w:tcPr>
            <w:tcW w:w="3523" w:type="dxa"/>
            <w:hideMark/>
          </w:tcPr>
          <w:p w:rsidR="00CD23FE" w:rsidRPr="007B6082" w:rsidRDefault="00CD23FE" w:rsidP="00CD23FE">
            <w:pPr>
              <w:jc w:val="both"/>
              <w:rPr>
                <w:rFonts w:asciiTheme="minorHAnsi" w:hAnsiTheme="minorHAnsi" w:cstheme="minorHAnsi"/>
                <w:lang w:eastAsia="es-ES"/>
              </w:rPr>
            </w:pPr>
            <w:r w:rsidRPr="007B6082">
              <w:rPr>
                <w:rFonts w:asciiTheme="minorHAnsi" w:hAnsiTheme="minorHAnsi" w:cstheme="minorHAnsi"/>
                <w:lang w:eastAsia="es-ES"/>
              </w:rPr>
              <w:t>Gestionar el módulo de Bienes y Rentas del SIGEP</w:t>
            </w:r>
          </w:p>
        </w:tc>
        <w:tc>
          <w:tcPr>
            <w:tcW w:w="1942" w:type="dxa"/>
            <w:hideMark/>
          </w:tcPr>
          <w:p w:rsidR="00CD23FE" w:rsidRPr="007B6082" w:rsidRDefault="00CD23FE" w:rsidP="00CD23FE">
            <w:pPr>
              <w:rPr>
                <w:rFonts w:asciiTheme="minorHAnsi" w:hAnsiTheme="minorHAnsi" w:cstheme="minorHAnsi"/>
                <w:lang w:eastAsia="es-ES"/>
              </w:rPr>
            </w:pPr>
            <w:r w:rsidRPr="007B6082">
              <w:rPr>
                <w:rFonts w:asciiTheme="minorHAnsi" w:hAnsiTheme="minorHAnsi" w:cstheme="minorHAnsi"/>
                <w:lang w:eastAsia="es-ES"/>
              </w:rPr>
              <w:t>Módulo actualizado</w:t>
            </w:r>
          </w:p>
        </w:tc>
        <w:tc>
          <w:tcPr>
            <w:tcW w:w="1964" w:type="dxa"/>
            <w:hideMark/>
          </w:tcPr>
          <w:p w:rsidR="00CD23FE" w:rsidRPr="007B6082" w:rsidRDefault="00CD23FE" w:rsidP="00CD23FE">
            <w:pPr>
              <w:rPr>
                <w:rFonts w:asciiTheme="minorHAnsi" w:hAnsiTheme="minorHAnsi" w:cstheme="minorHAnsi"/>
                <w:lang w:eastAsia="es-ES"/>
              </w:rPr>
            </w:pPr>
            <w:r w:rsidRPr="007B6082">
              <w:rPr>
                <w:rFonts w:asciiTheme="minorHAnsi" w:hAnsiTheme="minorHAnsi" w:cstheme="minorHAnsi"/>
                <w:lang w:eastAsia="es-ES"/>
              </w:rPr>
              <w:t>G.I.T Talento Humano</w:t>
            </w:r>
          </w:p>
        </w:tc>
        <w:tc>
          <w:tcPr>
            <w:tcW w:w="1742" w:type="dxa"/>
            <w:hideMark/>
          </w:tcPr>
          <w:p w:rsidR="00CD23FE" w:rsidRPr="007B6082" w:rsidRDefault="00CD23FE" w:rsidP="00CD23FE">
            <w:pPr>
              <w:rPr>
                <w:rFonts w:asciiTheme="minorHAnsi" w:hAnsiTheme="minorHAnsi" w:cstheme="minorHAnsi"/>
                <w:lang w:eastAsia="es-ES"/>
              </w:rPr>
            </w:pPr>
            <w:r w:rsidRPr="007B6082">
              <w:rPr>
                <w:rFonts w:asciiTheme="minorHAnsi" w:hAnsiTheme="minorHAnsi" w:cstheme="minorHAnsi"/>
                <w:lang w:eastAsia="es-ES"/>
              </w:rPr>
              <w:t>Mayo de 2018</w:t>
            </w:r>
          </w:p>
        </w:tc>
      </w:tr>
      <w:tr w:rsidR="00CD23FE" w:rsidRPr="00E2380A" w:rsidTr="009032AF">
        <w:trPr>
          <w:trHeight w:val="488"/>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5.1.5</w:t>
            </w:r>
          </w:p>
        </w:tc>
        <w:tc>
          <w:tcPr>
            <w:tcW w:w="3523" w:type="dxa"/>
            <w:hideMark/>
          </w:tcPr>
          <w:p w:rsidR="00CD23FE" w:rsidRPr="007B6082" w:rsidRDefault="00CD23FE" w:rsidP="00CD23FE">
            <w:pPr>
              <w:jc w:val="both"/>
              <w:rPr>
                <w:rFonts w:asciiTheme="minorHAnsi" w:hAnsiTheme="minorHAnsi" w:cstheme="minorHAnsi"/>
                <w:lang w:eastAsia="es-ES"/>
              </w:rPr>
            </w:pPr>
            <w:r w:rsidRPr="007B6082">
              <w:rPr>
                <w:rFonts w:asciiTheme="minorHAnsi" w:hAnsiTheme="minorHAnsi" w:cstheme="minorHAnsi"/>
                <w:lang w:eastAsia="es-ES"/>
              </w:rPr>
              <w:t>Gestionar el módulo de Vinculación y Desvinculación del SIGEP</w:t>
            </w:r>
          </w:p>
        </w:tc>
        <w:tc>
          <w:tcPr>
            <w:tcW w:w="1942" w:type="dxa"/>
            <w:hideMark/>
          </w:tcPr>
          <w:p w:rsidR="00CD23FE" w:rsidRPr="007B6082" w:rsidRDefault="00CD23FE" w:rsidP="00CD23FE">
            <w:pPr>
              <w:rPr>
                <w:rFonts w:asciiTheme="minorHAnsi" w:hAnsiTheme="minorHAnsi" w:cstheme="minorHAnsi"/>
                <w:lang w:eastAsia="es-ES"/>
              </w:rPr>
            </w:pPr>
            <w:r w:rsidRPr="007B6082">
              <w:rPr>
                <w:rFonts w:asciiTheme="minorHAnsi" w:hAnsiTheme="minorHAnsi" w:cstheme="minorHAnsi"/>
                <w:lang w:eastAsia="es-ES"/>
              </w:rPr>
              <w:t>Módulo actualizado</w:t>
            </w:r>
          </w:p>
        </w:tc>
        <w:tc>
          <w:tcPr>
            <w:tcW w:w="1964" w:type="dxa"/>
            <w:hideMark/>
          </w:tcPr>
          <w:p w:rsidR="00CD23FE" w:rsidRPr="007B6082" w:rsidRDefault="00CD23FE" w:rsidP="00CD23FE">
            <w:pPr>
              <w:rPr>
                <w:rFonts w:asciiTheme="minorHAnsi" w:hAnsiTheme="minorHAnsi" w:cstheme="minorHAnsi"/>
                <w:lang w:eastAsia="es-ES"/>
              </w:rPr>
            </w:pPr>
            <w:r w:rsidRPr="007B6082">
              <w:rPr>
                <w:rFonts w:asciiTheme="minorHAnsi" w:hAnsiTheme="minorHAnsi" w:cstheme="minorHAnsi"/>
                <w:lang w:eastAsia="es-ES"/>
              </w:rPr>
              <w:t>G.I.T Talento Humano</w:t>
            </w:r>
          </w:p>
        </w:tc>
        <w:tc>
          <w:tcPr>
            <w:tcW w:w="1742" w:type="dxa"/>
            <w:hideMark/>
          </w:tcPr>
          <w:p w:rsidR="00CD23FE" w:rsidRPr="007B6082" w:rsidRDefault="00CD23FE" w:rsidP="00CD23FE">
            <w:pPr>
              <w:rPr>
                <w:rFonts w:asciiTheme="minorHAnsi" w:hAnsiTheme="minorHAnsi" w:cstheme="minorHAnsi"/>
                <w:lang w:eastAsia="es-ES"/>
              </w:rPr>
            </w:pPr>
            <w:r w:rsidRPr="007B6082">
              <w:rPr>
                <w:rFonts w:asciiTheme="minorHAnsi" w:hAnsiTheme="minorHAnsi" w:cstheme="minorHAnsi"/>
                <w:lang w:eastAsia="es-ES"/>
              </w:rPr>
              <w:t>Permanente</w:t>
            </w:r>
          </w:p>
        </w:tc>
      </w:tr>
      <w:tr w:rsidR="00CD23FE" w:rsidRPr="00E2380A" w:rsidTr="009032AF">
        <w:trPr>
          <w:trHeight w:val="551"/>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5.2 Lineamientos de transparencia pasiva</w:t>
            </w: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5.2.1</w:t>
            </w:r>
          </w:p>
        </w:tc>
        <w:tc>
          <w:tcPr>
            <w:tcW w:w="3523" w:type="dxa"/>
            <w:hideMark/>
          </w:tcPr>
          <w:p w:rsidR="00CD23FE" w:rsidRPr="00DC1699" w:rsidRDefault="00CD23FE" w:rsidP="00CD23FE">
            <w:pPr>
              <w:jc w:val="both"/>
              <w:rPr>
                <w:rFonts w:asciiTheme="minorHAnsi" w:hAnsiTheme="minorHAnsi" w:cstheme="minorHAnsi"/>
                <w:highlight w:val="yellow"/>
                <w:lang w:eastAsia="es-ES"/>
              </w:rPr>
            </w:pPr>
            <w:r w:rsidRPr="008A2DB5">
              <w:rPr>
                <w:rFonts w:asciiTheme="minorHAnsi" w:hAnsiTheme="minorHAnsi" w:cstheme="minorHAnsi"/>
                <w:lang w:eastAsia="es-ES"/>
              </w:rPr>
              <w:t>Publicar informes PQRS en la página Web de la entidad. (Capitulo- Acceso a la información pública).</w:t>
            </w:r>
          </w:p>
        </w:tc>
        <w:tc>
          <w:tcPr>
            <w:tcW w:w="1942" w:type="dxa"/>
            <w:hideMark/>
          </w:tcPr>
          <w:p w:rsidR="00CD23FE" w:rsidRPr="0087108E" w:rsidRDefault="00CD23FE" w:rsidP="00CD23FE">
            <w:pPr>
              <w:rPr>
                <w:rFonts w:asciiTheme="minorHAnsi" w:hAnsiTheme="minorHAnsi" w:cstheme="minorHAnsi"/>
                <w:lang w:eastAsia="es-ES"/>
              </w:rPr>
            </w:pPr>
            <w:r w:rsidRPr="0087108E">
              <w:rPr>
                <w:rFonts w:asciiTheme="minorHAnsi" w:hAnsiTheme="minorHAnsi" w:cstheme="minorHAnsi"/>
                <w:lang w:eastAsia="es-ES"/>
              </w:rPr>
              <w:t>Informes (4)</w:t>
            </w:r>
          </w:p>
        </w:tc>
        <w:tc>
          <w:tcPr>
            <w:tcW w:w="1964" w:type="dxa"/>
            <w:hideMark/>
          </w:tcPr>
          <w:p w:rsidR="00CD23FE" w:rsidRPr="0087108E" w:rsidRDefault="00CD23FE" w:rsidP="00CD23FE">
            <w:pPr>
              <w:rPr>
                <w:rFonts w:asciiTheme="minorHAnsi" w:hAnsiTheme="minorHAnsi" w:cstheme="minorHAnsi"/>
                <w:lang w:eastAsia="es-ES"/>
              </w:rPr>
            </w:pPr>
            <w:r w:rsidRPr="0087108E">
              <w:rPr>
                <w:rFonts w:asciiTheme="minorHAnsi" w:hAnsiTheme="minorHAnsi" w:cstheme="minorHAnsi"/>
                <w:lang w:eastAsia="es-ES"/>
              </w:rPr>
              <w:t>Atención al Ciudadano-VAF</w:t>
            </w:r>
          </w:p>
        </w:tc>
        <w:tc>
          <w:tcPr>
            <w:tcW w:w="1742" w:type="dxa"/>
            <w:hideMark/>
          </w:tcPr>
          <w:p w:rsidR="00CD23FE" w:rsidRPr="0087108E" w:rsidRDefault="00CD23FE" w:rsidP="00CD23FE">
            <w:pPr>
              <w:rPr>
                <w:rFonts w:asciiTheme="minorHAnsi" w:hAnsiTheme="minorHAnsi" w:cstheme="minorHAnsi"/>
                <w:lang w:eastAsia="es-ES"/>
              </w:rPr>
            </w:pPr>
            <w:r w:rsidRPr="0087108E">
              <w:rPr>
                <w:rFonts w:asciiTheme="minorHAnsi" w:hAnsiTheme="minorHAnsi" w:cstheme="minorHAnsi"/>
                <w:lang w:eastAsia="es-ES"/>
              </w:rPr>
              <w:t>Enero a diciembre 2018</w:t>
            </w:r>
          </w:p>
        </w:tc>
      </w:tr>
      <w:tr w:rsidR="00CD23FE" w:rsidRPr="00E2380A" w:rsidTr="009032AF">
        <w:trPr>
          <w:trHeight w:val="707"/>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5.3 Elaboración de los instrumentos de gestión de la información</w:t>
            </w: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5.3.1</w:t>
            </w:r>
          </w:p>
        </w:tc>
        <w:tc>
          <w:tcPr>
            <w:tcW w:w="3523" w:type="dxa"/>
            <w:hideMark/>
          </w:tcPr>
          <w:p w:rsidR="00CD23FE" w:rsidRPr="0087108E" w:rsidRDefault="00CD23FE" w:rsidP="00CD23FE">
            <w:pPr>
              <w:jc w:val="both"/>
              <w:rPr>
                <w:rFonts w:asciiTheme="minorHAnsi" w:hAnsiTheme="minorHAnsi" w:cstheme="minorHAnsi"/>
                <w:lang w:eastAsia="es-ES"/>
              </w:rPr>
            </w:pPr>
            <w:r w:rsidRPr="0087108E">
              <w:rPr>
                <w:rFonts w:asciiTheme="minorHAnsi" w:hAnsiTheme="minorHAnsi" w:cstheme="minorHAnsi"/>
                <w:lang w:eastAsia="es-ES"/>
              </w:rPr>
              <w:t>Actualizar y publicar el Programa de Gestión Documental</w:t>
            </w:r>
          </w:p>
        </w:tc>
        <w:tc>
          <w:tcPr>
            <w:tcW w:w="1942" w:type="dxa"/>
            <w:hideMark/>
          </w:tcPr>
          <w:p w:rsidR="00CD23FE" w:rsidRPr="0087108E" w:rsidRDefault="00CD23FE" w:rsidP="00CD23FE">
            <w:pPr>
              <w:rPr>
                <w:rFonts w:asciiTheme="minorHAnsi" w:hAnsiTheme="minorHAnsi" w:cstheme="minorHAnsi"/>
                <w:lang w:eastAsia="es-ES"/>
              </w:rPr>
            </w:pPr>
            <w:r w:rsidRPr="0087108E">
              <w:rPr>
                <w:rFonts w:asciiTheme="minorHAnsi" w:hAnsiTheme="minorHAnsi" w:cstheme="minorHAnsi"/>
                <w:lang w:eastAsia="es-ES"/>
              </w:rPr>
              <w:t>Programa publicado (1)</w:t>
            </w:r>
          </w:p>
        </w:tc>
        <w:tc>
          <w:tcPr>
            <w:tcW w:w="1964" w:type="dxa"/>
            <w:hideMark/>
          </w:tcPr>
          <w:p w:rsidR="00CD23FE" w:rsidRPr="0087108E" w:rsidRDefault="00CD23FE" w:rsidP="00CD23FE">
            <w:pPr>
              <w:rPr>
                <w:rFonts w:asciiTheme="minorHAnsi" w:hAnsiTheme="minorHAnsi" w:cstheme="minorHAnsi"/>
                <w:lang w:eastAsia="es-ES"/>
              </w:rPr>
            </w:pPr>
            <w:r w:rsidRPr="0087108E">
              <w:rPr>
                <w:rFonts w:asciiTheme="minorHAnsi" w:hAnsiTheme="minorHAnsi" w:cstheme="minorHAnsi"/>
                <w:lang w:eastAsia="es-ES"/>
              </w:rPr>
              <w:t>G.I.T. de Archivo</w:t>
            </w:r>
          </w:p>
        </w:tc>
        <w:tc>
          <w:tcPr>
            <w:tcW w:w="1742" w:type="dxa"/>
            <w:hideMark/>
          </w:tcPr>
          <w:p w:rsidR="00CD23FE" w:rsidRPr="008A2DB5" w:rsidRDefault="00CD23FE" w:rsidP="00CD23FE">
            <w:pPr>
              <w:rPr>
                <w:rFonts w:asciiTheme="minorHAnsi" w:hAnsiTheme="minorHAnsi" w:cstheme="minorHAnsi"/>
                <w:lang w:eastAsia="es-ES"/>
              </w:rPr>
            </w:pPr>
            <w:r w:rsidRPr="008A2DB5">
              <w:rPr>
                <w:rFonts w:asciiTheme="minorHAnsi" w:hAnsiTheme="minorHAnsi" w:cstheme="minorHAnsi"/>
                <w:lang w:eastAsia="es-ES"/>
              </w:rPr>
              <w:t>Diciembre de 2018</w:t>
            </w:r>
          </w:p>
        </w:tc>
      </w:tr>
      <w:tr w:rsidR="00CD23FE" w:rsidRPr="00E2380A" w:rsidTr="009032AF">
        <w:trPr>
          <w:trHeight w:val="670"/>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5.4 Criterio Diferencial de Accesibilidad</w:t>
            </w: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5.4.1</w:t>
            </w:r>
          </w:p>
        </w:tc>
        <w:tc>
          <w:tcPr>
            <w:tcW w:w="3523" w:type="dxa"/>
            <w:hideMark/>
          </w:tcPr>
          <w:p w:rsidR="00CD23FE" w:rsidRPr="0087108E" w:rsidRDefault="00CD23FE" w:rsidP="00CD23FE">
            <w:pPr>
              <w:jc w:val="both"/>
              <w:rPr>
                <w:rFonts w:asciiTheme="minorHAnsi" w:hAnsiTheme="minorHAnsi" w:cstheme="minorHAnsi"/>
                <w:lang w:eastAsia="es-ES"/>
              </w:rPr>
            </w:pPr>
            <w:r w:rsidRPr="0087108E">
              <w:rPr>
                <w:rFonts w:asciiTheme="minorHAnsi" w:hAnsiTheme="minorHAnsi" w:cstheme="minorHAnsi"/>
                <w:lang w:eastAsia="es-ES"/>
              </w:rPr>
              <w:t>Socializar acciones a seguir para la atención a peticiones elevadas en lengua indígena</w:t>
            </w:r>
          </w:p>
        </w:tc>
        <w:tc>
          <w:tcPr>
            <w:tcW w:w="1942" w:type="dxa"/>
            <w:hideMark/>
          </w:tcPr>
          <w:p w:rsidR="00CD23FE" w:rsidRPr="0087108E" w:rsidRDefault="00CD23FE" w:rsidP="00CD23FE">
            <w:pPr>
              <w:rPr>
                <w:rFonts w:asciiTheme="minorHAnsi" w:hAnsiTheme="minorHAnsi" w:cstheme="minorHAnsi"/>
                <w:lang w:eastAsia="es-ES"/>
              </w:rPr>
            </w:pPr>
            <w:r w:rsidRPr="0087108E">
              <w:rPr>
                <w:rFonts w:asciiTheme="minorHAnsi" w:hAnsiTheme="minorHAnsi" w:cstheme="minorHAnsi"/>
                <w:lang w:eastAsia="es-ES"/>
              </w:rPr>
              <w:t>Charlas de socialización (4)</w:t>
            </w:r>
          </w:p>
        </w:tc>
        <w:tc>
          <w:tcPr>
            <w:tcW w:w="1964" w:type="dxa"/>
            <w:hideMark/>
          </w:tcPr>
          <w:p w:rsidR="00CD23FE" w:rsidRPr="0087108E" w:rsidRDefault="00CD23FE" w:rsidP="00CD23FE">
            <w:pPr>
              <w:rPr>
                <w:rFonts w:asciiTheme="minorHAnsi" w:hAnsiTheme="minorHAnsi" w:cstheme="minorHAnsi"/>
                <w:lang w:eastAsia="es-ES"/>
              </w:rPr>
            </w:pPr>
            <w:r w:rsidRPr="0087108E">
              <w:rPr>
                <w:rFonts w:asciiTheme="minorHAnsi" w:hAnsiTheme="minorHAnsi" w:cstheme="minorHAnsi"/>
                <w:lang w:eastAsia="es-ES"/>
              </w:rPr>
              <w:t>Atención al Ciudadano-VAF</w:t>
            </w:r>
          </w:p>
        </w:tc>
        <w:tc>
          <w:tcPr>
            <w:tcW w:w="1742" w:type="dxa"/>
            <w:hideMark/>
          </w:tcPr>
          <w:p w:rsidR="00CD23FE" w:rsidRPr="0087108E" w:rsidRDefault="00CD23FE" w:rsidP="00CD23FE">
            <w:pPr>
              <w:rPr>
                <w:rFonts w:asciiTheme="minorHAnsi" w:hAnsiTheme="minorHAnsi" w:cstheme="minorHAnsi"/>
                <w:lang w:eastAsia="es-ES"/>
              </w:rPr>
            </w:pPr>
            <w:r w:rsidRPr="0087108E">
              <w:rPr>
                <w:rFonts w:asciiTheme="minorHAnsi" w:hAnsiTheme="minorHAnsi" w:cstheme="minorHAnsi"/>
                <w:lang w:eastAsia="es-ES"/>
              </w:rPr>
              <w:t>Marzo –Junio – Septiembre – diciembre 2018</w:t>
            </w:r>
          </w:p>
        </w:tc>
      </w:tr>
      <w:tr w:rsidR="00CD23FE" w:rsidRPr="00E2380A" w:rsidTr="009032AF">
        <w:trPr>
          <w:trHeight w:val="717"/>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5.5 Monitoreo del Acceso a la Información Pública</w:t>
            </w: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 xml:space="preserve">5.5.1 </w:t>
            </w:r>
          </w:p>
        </w:tc>
        <w:tc>
          <w:tcPr>
            <w:tcW w:w="3523" w:type="dxa"/>
            <w:hideMark/>
          </w:tcPr>
          <w:p w:rsidR="00CD23FE" w:rsidRPr="0087108E" w:rsidRDefault="00CD23FE" w:rsidP="00CD23FE">
            <w:pPr>
              <w:jc w:val="both"/>
              <w:rPr>
                <w:rFonts w:asciiTheme="minorHAnsi" w:hAnsiTheme="minorHAnsi" w:cstheme="minorHAnsi"/>
                <w:lang w:eastAsia="es-ES"/>
              </w:rPr>
            </w:pPr>
            <w:r w:rsidRPr="0087108E">
              <w:rPr>
                <w:rFonts w:asciiTheme="minorHAnsi" w:hAnsiTheme="minorHAnsi" w:cstheme="minorHAnsi"/>
                <w:lang w:eastAsia="es-ES"/>
              </w:rPr>
              <w:t xml:space="preserve">Presentar Informe de solicitudes de acceso a la información en el informe trimestral de PQSR </w:t>
            </w:r>
          </w:p>
        </w:tc>
        <w:tc>
          <w:tcPr>
            <w:tcW w:w="1942" w:type="dxa"/>
            <w:hideMark/>
          </w:tcPr>
          <w:p w:rsidR="00CD23FE" w:rsidRPr="0087108E" w:rsidRDefault="00CD23FE" w:rsidP="00CD23FE">
            <w:pPr>
              <w:rPr>
                <w:rFonts w:asciiTheme="minorHAnsi" w:hAnsiTheme="minorHAnsi" w:cstheme="minorHAnsi"/>
                <w:lang w:eastAsia="es-ES"/>
              </w:rPr>
            </w:pPr>
            <w:r w:rsidRPr="0087108E">
              <w:rPr>
                <w:rFonts w:asciiTheme="minorHAnsi" w:hAnsiTheme="minorHAnsi" w:cstheme="minorHAnsi"/>
                <w:lang w:eastAsia="es-ES"/>
              </w:rPr>
              <w:t>Informe (4)</w:t>
            </w:r>
          </w:p>
        </w:tc>
        <w:tc>
          <w:tcPr>
            <w:tcW w:w="1964" w:type="dxa"/>
            <w:hideMark/>
          </w:tcPr>
          <w:p w:rsidR="00CD23FE" w:rsidRPr="0087108E" w:rsidRDefault="00CD23FE" w:rsidP="00CD23FE">
            <w:pPr>
              <w:rPr>
                <w:rFonts w:asciiTheme="minorHAnsi" w:hAnsiTheme="minorHAnsi" w:cstheme="minorHAnsi"/>
                <w:lang w:eastAsia="es-ES"/>
              </w:rPr>
            </w:pPr>
            <w:r w:rsidRPr="0087108E">
              <w:rPr>
                <w:rFonts w:asciiTheme="minorHAnsi" w:hAnsiTheme="minorHAnsi" w:cstheme="minorHAnsi"/>
                <w:lang w:eastAsia="es-ES"/>
              </w:rPr>
              <w:t>Atención al Ciudadano-VAF</w:t>
            </w:r>
          </w:p>
        </w:tc>
        <w:tc>
          <w:tcPr>
            <w:tcW w:w="1742" w:type="dxa"/>
            <w:hideMark/>
          </w:tcPr>
          <w:p w:rsidR="00CD23FE" w:rsidRPr="0087108E" w:rsidRDefault="00CD23FE" w:rsidP="00CD23FE">
            <w:pPr>
              <w:rPr>
                <w:rFonts w:asciiTheme="minorHAnsi" w:hAnsiTheme="minorHAnsi" w:cstheme="minorHAnsi"/>
                <w:lang w:eastAsia="es-ES"/>
              </w:rPr>
            </w:pPr>
            <w:r w:rsidRPr="0087108E">
              <w:rPr>
                <w:rFonts w:asciiTheme="minorHAnsi" w:hAnsiTheme="minorHAnsi" w:cstheme="minorHAnsi"/>
                <w:lang w:eastAsia="es-ES"/>
              </w:rPr>
              <w:t>Enero, abril, julio, octubre de 2018</w:t>
            </w:r>
          </w:p>
        </w:tc>
      </w:tr>
      <w:tr w:rsidR="00CD23FE" w:rsidRPr="00E2380A" w:rsidTr="009032AF">
        <w:trPr>
          <w:trHeight w:val="1158"/>
        </w:trPr>
        <w:tc>
          <w:tcPr>
            <w:tcW w:w="1696" w:type="dxa"/>
            <w:vMerge w:val="restart"/>
            <w:noWrap/>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Componente 6: Iniciativas Adicionales</w:t>
            </w:r>
          </w:p>
        </w:tc>
        <w:tc>
          <w:tcPr>
            <w:tcW w:w="2817" w:type="dxa"/>
            <w:vMerge w:val="restart"/>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6.1 Transparencia en la Contratación</w:t>
            </w: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6.1.1</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Dar continuidad en el Mecanismo de Reporte de Alto Nivel de la OCDE en los pliegos de condiciones de los procesos de contratación de proyectos de concesión de carreteras.</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Informe</w:t>
            </w:r>
          </w:p>
        </w:tc>
        <w:tc>
          <w:tcPr>
            <w:tcW w:w="1964" w:type="dxa"/>
            <w:hideMark/>
          </w:tcPr>
          <w:p w:rsidR="00CD23FE" w:rsidRPr="0087108E" w:rsidRDefault="00CD23FE" w:rsidP="00CD23FE">
            <w:pPr>
              <w:rPr>
                <w:rFonts w:asciiTheme="minorHAnsi" w:hAnsiTheme="minorHAnsi" w:cstheme="minorHAnsi"/>
                <w:lang w:eastAsia="es-ES"/>
              </w:rPr>
            </w:pPr>
            <w:r w:rsidRPr="0087108E">
              <w:rPr>
                <w:rFonts w:asciiTheme="minorHAnsi" w:hAnsiTheme="minorHAnsi" w:cstheme="minorHAnsi"/>
                <w:lang w:eastAsia="es-ES"/>
              </w:rPr>
              <w:t>Atención al Ciudadano-VAF</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Diciembre de 2018</w:t>
            </w:r>
          </w:p>
        </w:tc>
      </w:tr>
      <w:tr w:rsidR="00CD23FE" w:rsidRPr="00E2380A" w:rsidTr="009032AF">
        <w:trPr>
          <w:trHeight w:val="330"/>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6.1.2</w:t>
            </w:r>
          </w:p>
        </w:tc>
        <w:tc>
          <w:tcPr>
            <w:tcW w:w="3523" w:type="dxa"/>
            <w:hideMark/>
          </w:tcPr>
          <w:p w:rsidR="00CD23FE" w:rsidRPr="0087108E" w:rsidRDefault="00CD23FE" w:rsidP="00CD23FE">
            <w:pPr>
              <w:jc w:val="both"/>
              <w:rPr>
                <w:rFonts w:asciiTheme="minorHAnsi" w:hAnsiTheme="minorHAnsi" w:cstheme="minorHAnsi"/>
                <w:lang w:eastAsia="es-ES"/>
              </w:rPr>
            </w:pPr>
            <w:r w:rsidRPr="0087108E">
              <w:rPr>
                <w:rFonts w:asciiTheme="minorHAnsi" w:hAnsiTheme="minorHAnsi" w:cstheme="minorHAnsi"/>
                <w:lang w:eastAsia="es-ES"/>
              </w:rPr>
              <w:t>Realizar Comité de Contratación</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Acta comité (48)</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G.I.T de Contratación</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Enero a diciembre de 2018</w:t>
            </w:r>
          </w:p>
        </w:tc>
      </w:tr>
      <w:tr w:rsidR="00CD23FE" w:rsidRPr="00E2380A" w:rsidTr="009032AF">
        <w:trPr>
          <w:trHeight w:val="492"/>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6.1.3</w:t>
            </w:r>
          </w:p>
        </w:tc>
        <w:tc>
          <w:tcPr>
            <w:tcW w:w="3523" w:type="dxa"/>
            <w:hideMark/>
          </w:tcPr>
          <w:p w:rsidR="00CD23FE" w:rsidRPr="00E460AE" w:rsidRDefault="00CD23FE" w:rsidP="00CD23FE">
            <w:pPr>
              <w:jc w:val="both"/>
              <w:rPr>
                <w:rFonts w:asciiTheme="minorHAnsi" w:hAnsiTheme="minorHAnsi" w:cstheme="minorHAnsi"/>
                <w:lang w:eastAsia="es-ES"/>
              </w:rPr>
            </w:pPr>
            <w:r w:rsidRPr="00E460AE">
              <w:rPr>
                <w:shd w:val="clear" w:color="auto" w:fill="FFFFFF"/>
              </w:rPr>
              <w:t>Implementar formatos de evaluación de ofertas para la contratación</w:t>
            </w:r>
          </w:p>
        </w:tc>
        <w:tc>
          <w:tcPr>
            <w:tcW w:w="1942" w:type="dxa"/>
            <w:hideMark/>
          </w:tcPr>
          <w:p w:rsidR="00CD23FE" w:rsidRPr="00E460AE" w:rsidRDefault="00CD23FE" w:rsidP="00CD23FE">
            <w:pPr>
              <w:rPr>
                <w:rFonts w:asciiTheme="minorHAnsi" w:hAnsiTheme="minorHAnsi" w:cstheme="minorHAnsi"/>
                <w:lang w:eastAsia="es-ES"/>
              </w:rPr>
            </w:pPr>
            <w:r w:rsidRPr="00E460AE">
              <w:rPr>
                <w:shd w:val="clear" w:color="auto" w:fill="FFFFFF"/>
              </w:rPr>
              <w:t>Formatos (2)</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G.I.T de Contratación</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Octubre de 2018</w:t>
            </w:r>
          </w:p>
        </w:tc>
      </w:tr>
      <w:tr w:rsidR="00CD23FE" w:rsidRPr="00E2380A" w:rsidTr="009032AF">
        <w:trPr>
          <w:trHeight w:val="496"/>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6.1.4</w:t>
            </w:r>
          </w:p>
        </w:tc>
        <w:tc>
          <w:tcPr>
            <w:tcW w:w="3523" w:type="dxa"/>
            <w:hideMark/>
          </w:tcPr>
          <w:p w:rsidR="00CD23FE" w:rsidRPr="0087108E" w:rsidRDefault="00CD23FE" w:rsidP="00CD23FE">
            <w:pPr>
              <w:jc w:val="both"/>
              <w:rPr>
                <w:rFonts w:asciiTheme="minorHAnsi" w:hAnsiTheme="minorHAnsi" w:cstheme="minorHAnsi"/>
                <w:lang w:eastAsia="es-ES"/>
              </w:rPr>
            </w:pPr>
            <w:r w:rsidRPr="0087108E">
              <w:rPr>
                <w:rFonts w:asciiTheme="minorHAnsi" w:hAnsiTheme="minorHAnsi" w:cstheme="minorHAnsi"/>
                <w:lang w:eastAsia="es-ES"/>
              </w:rPr>
              <w:t>Suscribir actas de confidencialidad de los servidores del GIT de contratación</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Actas suscritas</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G.I.T de Contratación</w:t>
            </w:r>
          </w:p>
        </w:tc>
        <w:tc>
          <w:tcPr>
            <w:tcW w:w="17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Enero a diciembre de 2018</w:t>
            </w:r>
          </w:p>
        </w:tc>
      </w:tr>
      <w:tr w:rsidR="00CD23FE" w:rsidRPr="00E2380A" w:rsidTr="009032AF">
        <w:trPr>
          <w:trHeight w:val="497"/>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6.1.5</w:t>
            </w:r>
          </w:p>
        </w:tc>
        <w:tc>
          <w:tcPr>
            <w:tcW w:w="3523" w:type="dxa"/>
            <w:hideMark/>
          </w:tcPr>
          <w:p w:rsidR="00CD23FE" w:rsidRPr="00E2380A" w:rsidRDefault="00CD23FE" w:rsidP="00CD23FE">
            <w:pPr>
              <w:jc w:val="both"/>
              <w:rPr>
                <w:rFonts w:asciiTheme="minorHAnsi" w:hAnsiTheme="minorHAnsi" w:cstheme="minorHAnsi"/>
                <w:lang w:eastAsia="es-ES"/>
              </w:rPr>
            </w:pPr>
            <w:r w:rsidRPr="00E460AE">
              <w:rPr>
                <w:shd w:val="clear" w:color="auto" w:fill="FFFFFF"/>
              </w:rPr>
              <w:t>Presentación de procesos de selección adelantados en SECOP I Y SECOP II</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Informe (1)</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G.I.T de Contratación</w:t>
            </w:r>
          </w:p>
        </w:tc>
        <w:tc>
          <w:tcPr>
            <w:tcW w:w="1742" w:type="dxa"/>
            <w:hideMark/>
          </w:tcPr>
          <w:p w:rsidR="00CD23FE" w:rsidRPr="00E2380A" w:rsidRDefault="00CD23FE" w:rsidP="00CD23FE">
            <w:pPr>
              <w:rPr>
                <w:rFonts w:asciiTheme="minorHAnsi" w:hAnsiTheme="minorHAnsi" w:cstheme="minorHAnsi"/>
                <w:lang w:eastAsia="es-ES"/>
              </w:rPr>
            </w:pPr>
            <w:r>
              <w:rPr>
                <w:rFonts w:asciiTheme="minorHAnsi" w:hAnsiTheme="minorHAnsi" w:cstheme="minorHAnsi"/>
                <w:lang w:eastAsia="es-ES"/>
              </w:rPr>
              <w:t xml:space="preserve">Enero </w:t>
            </w:r>
            <w:r w:rsidRPr="00E2380A">
              <w:rPr>
                <w:rFonts w:asciiTheme="minorHAnsi" w:hAnsiTheme="minorHAnsi" w:cstheme="minorHAnsi"/>
                <w:lang w:eastAsia="es-ES"/>
              </w:rPr>
              <w:t>de 2018</w:t>
            </w:r>
          </w:p>
        </w:tc>
      </w:tr>
      <w:tr w:rsidR="00CD23FE" w:rsidRPr="00E2380A" w:rsidTr="009032AF">
        <w:trPr>
          <w:trHeight w:val="563"/>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6.1.6.</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Modificar el Manual de Contratación de la Agencia</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Manual modificado</w:t>
            </w:r>
          </w:p>
        </w:tc>
        <w:tc>
          <w:tcPr>
            <w:tcW w:w="1964" w:type="dxa"/>
            <w:hideMark/>
          </w:tcPr>
          <w:p w:rsidR="00CD23FE" w:rsidRPr="00BD1542" w:rsidRDefault="00CD23FE" w:rsidP="00CD23FE">
            <w:pPr>
              <w:rPr>
                <w:rFonts w:asciiTheme="minorHAnsi" w:hAnsiTheme="minorHAnsi" w:cstheme="minorHAnsi"/>
                <w:lang w:eastAsia="es-ES"/>
              </w:rPr>
            </w:pPr>
            <w:r w:rsidRPr="00BD1542">
              <w:rPr>
                <w:rFonts w:asciiTheme="minorHAnsi" w:hAnsiTheme="minorHAnsi" w:cstheme="minorHAnsi"/>
                <w:lang w:eastAsia="es-ES"/>
              </w:rPr>
              <w:t>Grupo Interno de Trabajo Planeación</w:t>
            </w:r>
          </w:p>
          <w:p w:rsidR="00CD23FE" w:rsidRPr="00BD1542" w:rsidRDefault="00CD23FE" w:rsidP="00CD23FE">
            <w:pPr>
              <w:rPr>
                <w:rFonts w:asciiTheme="minorHAnsi" w:hAnsiTheme="minorHAnsi" w:cstheme="minorHAnsi"/>
                <w:lang w:eastAsia="es-ES"/>
              </w:rPr>
            </w:pPr>
            <w:r w:rsidRPr="00BD1542">
              <w:rPr>
                <w:bCs/>
                <w:shd w:val="clear" w:color="auto" w:fill="FFFFFF"/>
              </w:rPr>
              <w:t>G.I.T</w:t>
            </w:r>
            <w:r>
              <w:rPr>
                <w:bCs/>
                <w:shd w:val="clear" w:color="auto" w:fill="FFFFFF"/>
              </w:rPr>
              <w:t xml:space="preserve"> </w:t>
            </w:r>
            <w:r w:rsidRPr="00BD1542">
              <w:rPr>
                <w:bCs/>
                <w:shd w:val="clear" w:color="auto" w:fill="FFFFFF"/>
              </w:rPr>
              <w:t>CONTRATACIÓN</w:t>
            </w:r>
          </w:p>
        </w:tc>
        <w:tc>
          <w:tcPr>
            <w:tcW w:w="1742" w:type="dxa"/>
            <w:hideMark/>
          </w:tcPr>
          <w:p w:rsidR="00CD23FE" w:rsidRPr="002F4BCD" w:rsidRDefault="00CD23FE" w:rsidP="00CD23FE">
            <w:pPr>
              <w:rPr>
                <w:rFonts w:asciiTheme="minorHAnsi" w:hAnsiTheme="minorHAnsi" w:cstheme="minorHAnsi"/>
                <w:lang w:eastAsia="es-ES"/>
              </w:rPr>
            </w:pPr>
            <w:r w:rsidRPr="002F4BCD">
              <w:rPr>
                <w:rFonts w:asciiTheme="minorHAnsi" w:hAnsiTheme="minorHAnsi" w:cstheme="minorHAnsi"/>
                <w:lang w:eastAsia="es-ES"/>
              </w:rPr>
              <w:t>Octubre de 2018</w:t>
            </w:r>
          </w:p>
        </w:tc>
      </w:tr>
      <w:tr w:rsidR="00CD23FE" w:rsidRPr="00E2380A" w:rsidTr="009032AF">
        <w:trPr>
          <w:trHeight w:val="645"/>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6.1.7.</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Actualización de procedimientos y formatos de Contratación</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Documentos modificados</w:t>
            </w:r>
          </w:p>
        </w:tc>
        <w:tc>
          <w:tcPr>
            <w:tcW w:w="1964" w:type="dxa"/>
            <w:hideMark/>
          </w:tcPr>
          <w:p w:rsidR="00CD23FE" w:rsidRPr="00BD1542" w:rsidRDefault="00CD23FE" w:rsidP="00CD23FE">
            <w:pPr>
              <w:rPr>
                <w:rFonts w:asciiTheme="minorHAnsi" w:hAnsiTheme="minorHAnsi" w:cstheme="minorHAnsi"/>
                <w:lang w:eastAsia="es-ES"/>
              </w:rPr>
            </w:pPr>
            <w:r w:rsidRPr="00BD1542">
              <w:rPr>
                <w:rFonts w:asciiTheme="minorHAnsi" w:hAnsiTheme="minorHAnsi" w:cstheme="minorHAnsi"/>
                <w:lang w:eastAsia="es-ES"/>
              </w:rPr>
              <w:t>Grupo Interno de Trabajo Planeación</w:t>
            </w:r>
          </w:p>
          <w:p w:rsidR="00CD23FE" w:rsidRPr="00BD1542" w:rsidRDefault="00CD23FE" w:rsidP="00CD23FE">
            <w:pPr>
              <w:rPr>
                <w:rFonts w:asciiTheme="minorHAnsi" w:hAnsiTheme="minorHAnsi" w:cstheme="minorHAnsi"/>
                <w:lang w:eastAsia="es-ES"/>
              </w:rPr>
            </w:pPr>
            <w:r w:rsidRPr="00BD1542">
              <w:rPr>
                <w:bCs/>
                <w:shd w:val="clear" w:color="auto" w:fill="FFFFFF"/>
              </w:rPr>
              <w:t>G.I.T CONTRATACIÓN</w:t>
            </w:r>
          </w:p>
        </w:tc>
        <w:tc>
          <w:tcPr>
            <w:tcW w:w="1742" w:type="dxa"/>
            <w:hideMark/>
          </w:tcPr>
          <w:p w:rsidR="00CD23FE" w:rsidRPr="00E2380A" w:rsidRDefault="00CD23FE" w:rsidP="00CD23FE">
            <w:pPr>
              <w:rPr>
                <w:rFonts w:asciiTheme="minorHAnsi" w:hAnsiTheme="minorHAnsi" w:cstheme="minorHAnsi"/>
                <w:lang w:eastAsia="es-ES"/>
              </w:rPr>
            </w:pPr>
            <w:r>
              <w:rPr>
                <w:rFonts w:asciiTheme="minorHAnsi" w:hAnsiTheme="minorHAnsi" w:cstheme="minorHAnsi"/>
                <w:lang w:eastAsia="es-ES"/>
              </w:rPr>
              <w:t>D</w:t>
            </w:r>
            <w:r w:rsidRPr="00E2380A">
              <w:rPr>
                <w:rFonts w:asciiTheme="minorHAnsi" w:hAnsiTheme="minorHAnsi" w:cstheme="minorHAnsi"/>
                <w:lang w:eastAsia="es-ES"/>
              </w:rPr>
              <w:t>iciembre de 2018</w:t>
            </w:r>
          </w:p>
        </w:tc>
      </w:tr>
      <w:tr w:rsidR="00CD23FE" w:rsidRPr="00E2380A" w:rsidTr="009032AF">
        <w:trPr>
          <w:trHeight w:val="526"/>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val="restart"/>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6.2 Otras iniciativas</w:t>
            </w: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6.2.1</w:t>
            </w:r>
          </w:p>
        </w:tc>
        <w:tc>
          <w:tcPr>
            <w:tcW w:w="3523" w:type="dxa"/>
            <w:hideMark/>
          </w:tcPr>
          <w:p w:rsidR="00CD23FE" w:rsidRPr="00F11914" w:rsidRDefault="00CD23FE" w:rsidP="00CD23FE">
            <w:pPr>
              <w:jc w:val="both"/>
              <w:rPr>
                <w:rFonts w:asciiTheme="minorHAnsi" w:hAnsiTheme="minorHAnsi" w:cstheme="minorHAnsi"/>
                <w:lang w:eastAsia="es-ES"/>
              </w:rPr>
            </w:pPr>
            <w:r w:rsidRPr="00F11914">
              <w:rPr>
                <w:rFonts w:asciiTheme="minorHAnsi" w:hAnsiTheme="minorHAnsi" w:cstheme="minorHAnsi"/>
                <w:lang w:eastAsia="es-ES"/>
              </w:rPr>
              <w:t>Actualizar el Código de Integridad</w:t>
            </w:r>
          </w:p>
        </w:tc>
        <w:tc>
          <w:tcPr>
            <w:tcW w:w="1942" w:type="dxa"/>
            <w:hideMark/>
          </w:tcPr>
          <w:p w:rsidR="00CD23FE" w:rsidRPr="00F11914" w:rsidRDefault="00CD23FE" w:rsidP="00CD23FE">
            <w:pPr>
              <w:rPr>
                <w:rFonts w:asciiTheme="minorHAnsi" w:hAnsiTheme="minorHAnsi" w:cstheme="minorHAnsi"/>
                <w:lang w:eastAsia="es-ES"/>
              </w:rPr>
            </w:pPr>
            <w:r w:rsidRPr="00F11914">
              <w:rPr>
                <w:rFonts w:asciiTheme="minorHAnsi" w:hAnsiTheme="minorHAnsi" w:cstheme="minorHAnsi"/>
                <w:lang w:eastAsia="es-ES"/>
              </w:rPr>
              <w:t>Código (1)</w:t>
            </w:r>
          </w:p>
        </w:tc>
        <w:tc>
          <w:tcPr>
            <w:tcW w:w="1964" w:type="dxa"/>
            <w:hideMark/>
          </w:tcPr>
          <w:p w:rsidR="00CD23FE" w:rsidRPr="00BD1542" w:rsidRDefault="00CD23FE" w:rsidP="00CD23FE">
            <w:pPr>
              <w:rPr>
                <w:rFonts w:asciiTheme="minorHAnsi" w:hAnsiTheme="minorHAnsi" w:cstheme="minorHAnsi"/>
                <w:lang w:eastAsia="es-ES"/>
              </w:rPr>
            </w:pPr>
            <w:r w:rsidRPr="00BD1542">
              <w:rPr>
                <w:rFonts w:asciiTheme="minorHAnsi" w:hAnsiTheme="minorHAnsi" w:cstheme="minorHAnsi"/>
                <w:lang w:eastAsia="es-ES"/>
              </w:rPr>
              <w:t>Atención al Ciudadano-VAF</w:t>
            </w:r>
          </w:p>
        </w:tc>
        <w:tc>
          <w:tcPr>
            <w:tcW w:w="1742" w:type="dxa"/>
            <w:hideMark/>
          </w:tcPr>
          <w:p w:rsidR="00CD23FE" w:rsidRPr="00F11914" w:rsidRDefault="00CD23FE" w:rsidP="00CD23FE">
            <w:pPr>
              <w:rPr>
                <w:rFonts w:asciiTheme="minorHAnsi" w:hAnsiTheme="minorHAnsi" w:cstheme="minorHAnsi"/>
                <w:lang w:eastAsia="es-ES"/>
              </w:rPr>
            </w:pPr>
            <w:r w:rsidRPr="00F11914">
              <w:rPr>
                <w:rFonts w:asciiTheme="minorHAnsi" w:hAnsiTheme="minorHAnsi" w:cstheme="minorHAnsi"/>
                <w:lang w:eastAsia="es-ES"/>
              </w:rPr>
              <w:t>jun-18</w:t>
            </w:r>
          </w:p>
        </w:tc>
      </w:tr>
      <w:tr w:rsidR="00CD23FE" w:rsidRPr="00E2380A" w:rsidTr="009032AF">
        <w:trPr>
          <w:trHeight w:val="436"/>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6.2.2</w:t>
            </w:r>
          </w:p>
        </w:tc>
        <w:tc>
          <w:tcPr>
            <w:tcW w:w="3523" w:type="dxa"/>
            <w:hideMark/>
          </w:tcPr>
          <w:p w:rsidR="00CD23FE" w:rsidRPr="00F11914" w:rsidRDefault="00CD23FE" w:rsidP="00CD23FE">
            <w:pPr>
              <w:jc w:val="both"/>
              <w:rPr>
                <w:rFonts w:asciiTheme="minorHAnsi" w:hAnsiTheme="minorHAnsi" w:cstheme="minorHAnsi"/>
                <w:lang w:eastAsia="es-ES"/>
              </w:rPr>
            </w:pPr>
            <w:r w:rsidRPr="00F11914">
              <w:rPr>
                <w:rFonts w:asciiTheme="minorHAnsi" w:hAnsiTheme="minorHAnsi" w:cstheme="minorHAnsi"/>
                <w:lang w:eastAsia="es-ES"/>
              </w:rPr>
              <w:t>Socializar el Código de Integridad</w:t>
            </w:r>
          </w:p>
        </w:tc>
        <w:tc>
          <w:tcPr>
            <w:tcW w:w="1942" w:type="dxa"/>
            <w:hideMark/>
          </w:tcPr>
          <w:p w:rsidR="00CD23FE" w:rsidRPr="00F11914" w:rsidRDefault="00CD23FE" w:rsidP="00CD23FE">
            <w:pPr>
              <w:rPr>
                <w:rFonts w:asciiTheme="minorHAnsi" w:hAnsiTheme="minorHAnsi" w:cstheme="minorHAnsi"/>
                <w:lang w:eastAsia="es-ES"/>
              </w:rPr>
            </w:pPr>
            <w:r w:rsidRPr="00F11914">
              <w:rPr>
                <w:rFonts w:asciiTheme="minorHAnsi" w:hAnsiTheme="minorHAnsi" w:cstheme="minorHAnsi"/>
                <w:lang w:eastAsia="es-ES"/>
              </w:rPr>
              <w:t xml:space="preserve">Socializaciones </w:t>
            </w:r>
          </w:p>
        </w:tc>
        <w:tc>
          <w:tcPr>
            <w:tcW w:w="1964" w:type="dxa"/>
            <w:hideMark/>
          </w:tcPr>
          <w:p w:rsidR="00CD23FE" w:rsidRPr="00F11914" w:rsidRDefault="00CD23FE" w:rsidP="00CD23FE">
            <w:pPr>
              <w:rPr>
                <w:rFonts w:asciiTheme="minorHAnsi" w:hAnsiTheme="minorHAnsi" w:cstheme="minorHAnsi"/>
                <w:lang w:eastAsia="es-ES"/>
              </w:rPr>
            </w:pPr>
            <w:r w:rsidRPr="00F11914">
              <w:rPr>
                <w:rFonts w:asciiTheme="minorHAnsi" w:hAnsiTheme="minorHAnsi" w:cstheme="minorHAnsi"/>
                <w:lang w:eastAsia="es-ES"/>
              </w:rPr>
              <w:t>Atención al Ciudadano-VAF</w:t>
            </w:r>
          </w:p>
        </w:tc>
        <w:tc>
          <w:tcPr>
            <w:tcW w:w="1742" w:type="dxa"/>
            <w:hideMark/>
          </w:tcPr>
          <w:p w:rsidR="00CD23FE" w:rsidRPr="00F11914" w:rsidRDefault="00CD23FE" w:rsidP="00CD23FE">
            <w:pPr>
              <w:rPr>
                <w:rFonts w:asciiTheme="minorHAnsi" w:hAnsiTheme="minorHAnsi" w:cstheme="minorHAnsi"/>
                <w:lang w:eastAsia="es-ES"/>
              </w:rPr>
            </w:pPr>
            <w:r w:rsidRPr="00F11914">
              <w:rPr>
                <w:rFonts w:asciiTheme="minorHAnsi" w:hAnsiTheme="minorHAnsi" w:cstheme="minorHAnsi"/>
                <w:lang w:eastAsia="es-ES"/>
              </w:rPr>
              <w:t>Diciembre-18</w:t>
            </w:r>
          </w:p>
        </w:tc>
      </w:tr>
      <w:tr w:rsidR="00CD23FE" w:rsidRPr="00E2380A" w:rsidTr="009032AF">
        <w:trPr>
          <w:trHeight w:val="717"/>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vMerge/>
            <w:hideMark/>
          </w:tcPr>
          <w:p w:rsidR="00CD23FE" w:rsidRPr="00E2380A" w:rsidRDefault="00CD23FE" w:rsidP="00CD23FE">
            <w:pPr>
              <w:rPr>
                <w:rFonts w:asciiTheme="minorHAnsi" w:hAnsiTheme="minorHAnsi" w:cstheme="minorHAnsi"/>
                <w:lang w:eastAsia="es-ES"/>
              </w:rPr>
            </w:pP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6.2.3</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Continuar con la implementación de buenas prácticas de seguridad de la información, norma ISO 27001.</w:t>
            </w:r>
          </w:p>
        </w:tc>
        <w:tc>
          <w:tcPr>
            <w:tcW w:w="1942"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Informe</w:t>
            </w:r>
          </w:p>
        </w:tc>
        <w:tc>
          <w:tcPr>
            <w:tcW w:w="1964" w:type="dxa"/>
            <w:hideMark/>
          </w:tcPr>
          <w:p w:rsidR="00CD23FE" w:rsidRPr="00D42F74" w:rsidRDefault="00CD23FE" w:rsidP="00CD23FE">
            <w:pPr>
              <w:rPr>
                <w:rFonts w:asciiTheme="minorHAnsi" w:hAnsiTheme="minorHAnsi" w:cstheme="minorHAnsi"/>
                <w:lang w:eastAsia="es-ES"/>
              </w:rPr>
            </w:pPr>
            <w:r w:rsidRPr="00D42F74">
              <w:rPr>
                <w:rFonts w:asciiTheme="minorHAnsi" w:hAnsiTheme="minorHAnsi" w:cstheme="minorHAnsi"/>
                <w:lang w:eastAsia="es-ES"/>
              </w:rPr>
              <w:t>GIT de Sistemas</w:t>
            </w:r>
          </w:p>
        </w:tc>
        <w:tc>
          <w:tcPr>
            <w:tcW w:w="1742" w:type="dxa"/>
            <w:hideMark/>
          </w:tcPr>
          <w:p w:rsidR="00CD23FE" w:rsidRPr="00814C66" w:rsidRDefault="00CD23FE" w:rsidP="00CD23FE">
            <w:pPr>
              <w:rPr>
                <w:rFonts w:asciiTheme="minorHAnsi" w:hAnsiTheme="minorHAnsi" w:cstheme="minorHAnsi"/>
                <w:lang w:eastAsia="es-ES"/>
              </w:rPr>
            </w:pPr>
            <w:r w:rsidRPr="00814C66">
              <w:rPr>
                <w:rFonts w:asciiTheme="minorHAnsi" w:hAnsiTheme="minorHAnsi" w:cstheme="minorHAnsi"/>
                <w:lang w:eastAsia="es-ES"/>
              </w:rPr>
              <w:t>Diciembre 2018</w:t>
            </w:r>
          </w:p>
        </w:tc>
      </w:tr>
      <w:tr w:rsidR="00CD23FE" w:rsidRPr="00E2380A" w:rsidTr="009032AF">
        <w:trPr>
          <w:trHeight w:val="717"/>
        </w:trPr>
        <w:tc>
          <w:tcPr>
            <w:tcW w:w="1696" w:type="dxa"/>
            <w:vMerge/>
          </w:tcPr>
          <w:p w:rsidR="00CD23FE" w:rsidRPr="00E2380A" w:rsidRDefault="00CD23FE" w:rsidP="00CD23FE">
            <w:pPr>
              <w:rPr>
                <w:rFonts w:asciiTheme="minorHAnsi" w:hAnsiTheme="minorHAnsi" w:cstheme="minorHAnsi"/>
                <w:lang w:eastAsia="es-ES"/>
              </w:rPr>
            </w:pPr>
          </w:p>
        </w:tc>
        <w:tc>
          <w:tcPr>
            <w:tcW w:w="2817" w:type="dxa"/>
            <w:vMerge/>
          </w:tcPr>
          <w:p w:rsidR="00CD23FE" w:rsidRPr="00E2380A" w:rsidRDefault="00CD23FE" w:rsidP="00CD23FE">
            <w:pPr>
              <w:rPr>
                <w:rFonts w:asciiTheme="minorHAnsi" w:hAnsiTheme="minorHAnsi" w:cstheme="minorHAnsi"/>
                <w:lang w:eastAsia="es-ES"/>
              </w:rPr>
            </w:pPr>
          </w:p>
        </w:tc>
        <w:tc>
          <w:tcPr>
            <w:tcW w:w="706" w:type="dxa"/>
          </w:tcPr>
          <w:p w:rsidR="00CD23FE" w:rsidRPr="00E2380A" w:rsidRDefault="00CD23FE" w:rsidP="00CD23FE">
            <w:pPr>
              <w:rPr>
                <w:rFonts w:asciiTheme="minorHAnsi" w:hAnsiTheme="minorHAnsi" w:cstheme="minorHAnsi"/>
                <w:lang w:eastAsia="es-ES"/>
              </w:rPr>
            </w:pPr>
            <w:r>
              <w:rPr>
                <w:rFonts w:asciiTheme="minorHAnsi" w:hAnsiTheme="minorHAnsi" w:cstheme="minorHAnsi"/>
                <w:lang w:eastAsia="es-ES"/>
              </w:rPr>
              <w:t>6.2.4</w:t>
            </w:r>
          </w:p>
        </w:tc>
        <w:tc>
          <w:tcPr>
            <w:tcW w:w="3523" w:type="dxa"/>
          </w:tcPr>
          <w:p w:rsidR="00CD23FE" w:rsidRPr="00814C66" w:rsidRDefault="00CD23FE" w:rsidP="00CD23FE">
            <w:pPr>
              <w:jc w:val="both"/>
              <w:rPr>
                <w:rFonts w:asciiTheme="minorHAnsi" w:hAnsiTheme="minorHAnsi" w:cstheme="minorHAnsi"/>
                <w:lang w:eastAsia="es-ES"/>
              </w:rPr>
            </w:pPr>
            <w:r w:rsidRPr="00814C66">
              <w:rPr>
                <w:rFonts w:asciiTheme="minorHAnsi" w:hAnsiTheme="minorHAnsi" w:cstheme="minorHAnsi"/>
                <w:lang w:eastAsia="es-ES"/>
              </w:rPr>
              <w:t xml:space="preserve">Iniciar la implementación de la norma ISO 37001:2016 </w:t>
            </w:r>
            <w:r w:rsidRPr="00814C66">
              <w:rPr>
                <w:rFonts w:asciiTheme="minorHAnsi" w:hAnsiTheme="minorHAnsi" w:cstheme="minorHAnsi"/>
                <w:bCs/>
                <w:lang w:eastAsia="es-ES"/>
              </w:rPr>
              <w:t>Sistemas de Gestión Anti-Soborno”.</w:t>
            </w:r>
          </w:p>
        </w:tc>
        <w:tc>
          <w:tcPr>
            <w:tcW w:w="1942" w:type="dxa"/>
          </w:tcPr>
          <w:p w:rsidR="00CD23FE" w:rsidRPr="00814C66" w:rsidRDefault="00CD23FE" w:rsidP="00CD23FE">
            <w:pPr>
              <w:rPr>
                <w:rFonts w:asciiTheme="minorHAnsi" w:hAnsiTheme="minorHAnsi" w:cstheme="minorHAnsi"/>
                <w:lang w:eastAsia="es-ES"/>
              </w:rPr>
            </w:pPr>
            <w:r w:rsidRPr="00814C66">
              <w:rPr>
                <w:rFonts w:asciiTheme="minorHAnsi" w:hAnsiTheme="minorHAnsi" w:cstheme="minorHAnsi"/>
                <w:lang w:eastAsia="es-ES"/>
              </w:rPr>
              <w:t>Informe</w:t>
            </w:r>
          </w:p>
        </w:tc>
        <w:tc>
          <w:tcPr>
            <w:tcW w:w="1964" w:type="dxa"/>
          </w:tcPr>
          <w:p w:rsidR="00CD23FE" w:rsidRPr="00814C66" w:rsidRDefault="00CD23FE" w:rsidP="00CD23FE">
            <w:pPr>
              <w:rPr>
                <w:rFonts w:asciiTheme="minorHAnsi" w:hAnsiTheme="minorHAnsi" w:cstheme="minorHAnsi"/>
                <w:lang w:eastAsia="es-ES"/>
              </w:rPr>
            </w:pPr>
            <w:r w:rsidRPr="00814C66">
              <w:rPr>
                <w:rFonts w:asciiTheme="minorHAnsi" w:hAnsiTheme="minorHAnsi" w:cstheme="minorHAnsi"/>
                <w:lang w:eastAsia="es-ES"/>
              </w:rPr>
              <w:t>Atención al Ciudadano-VAF</w:t>
            </w:r>
          </w:p>
        </w:tc>
        <w:tc>
          <w:tcPr>
            <w:tcW w:w="1742" w:type="dxa"/>
          </w:tcPr>
          <w:p w:rsidR="00CD23FE" w:rsidRPr="00814C66" w:rsidRDefault="00CD23FE" w:rsidP="00CD23FE">
            <w:pPr>
              <w:rPr>
                <w:rFonts w:asciiTheme="minorHAnsi" w:hAnsiTheme="minorHAnsi" w:cstheme="minorHAnsi"/>
                <w:lang w:eastAsia="es-ES"/>
              </w:rPr>
            </w:pPr>
            <w:r w:rsidRPr="00814C66">
              <w:rPr>
                <w:rFonts w:asciiTheme="minorHAnsi" w:hAnsiTheme="minorHAnsi" w:cstheme="minorHAnsi"/>
                <w:lang w:eastAsia="es-ES"/>
              </w:rPr>
              <w:t>Diciembre 2018</w:t>
            </w:r>
          </w:p>
        </w:tc>
      </w:tr>
      <w:tr w:rsidR="00CD23FE" w:rsidRPr="00E2380A" w:rsidTr="009032AF">
        <w:trPr>
          <w:trHeight w:val="717"/>
        </w:trPr>
        <w:tc>
          <w:tcPr>
            <w:tcW w:w="1696" w:type="dxa"/>
            <w:vMerge/>
          </w:tcPr>
          <w:p w:rsidR="00CD23FE" w:rsidRPr="00E2380A" w:rsidRDefault="00CD23FE" w:rsidP="00CD23FE">
            <w:pPr>
              <w:rPr>
                <w:rFonts w:asciiTheme="minorHAnsi" w:hAnsiTheme="minorHAnsi" w:cstheme="minorHAnsi"/>
                <w:lang w:eastAsia="es-ES"/>
              </w:rPr>
            </w:pPr>
          </w:p>
        </w:tc>
        <w:tc>
          <w:tcPr>
            <w:tcW w:w="2817" w:type="dxa"/>
            <w:vMerge/>
          </w:tcPr>
          <w:p w:rsidR="00CD23FE" w:rsidRPr="00E2380A" w:rsidRDefault="00CD23FE" w:rsidP="00CD23FE">
            <w:pPr>
              <w:rPr>
                <w:rFonts w:asciiTheme="minorHAnsi" w:hAnsiTheme="minorHAnsi" w:cstheme="minorHAnsi"/>
                <w:lang w:eastAsia="es-ES"/>
              </w:rPr>
            </w:pPr>
          </w:p>
        </w:tc>
        <w:tc>
          <w:tcPr>
            <w:tcW w:w="706" w:type="dxa"/>
          </w:tcPr>
          <w:p w:rsidR="00CD23FE" w:rsidRDefault="00CD23FE" w:rsidP="00CD23FE">
            <w:pPr>
              <w:rPr>
                <w:rFonts w:asciiTheme="minorHAnsi" w:hAnsiTheme="minorHAnsi" w:cstheme="minorHAnsi"/>
                <w:lang w:eastAsia="es-ES"/>
              </w:rPr>
            </w:pPr>
            <w:r>
              <w:rPr>
                <w:rFonts w:asciiTheme="minorHAnsi" w:hAnsiTheme="minorHAnsi" w:cstheme="minorHAnsi"/>
                <w:lang w:eastAsia="es-ES"/>
              </w:rPr>
              <w:t>6.2.5</w:t>
            </w:r>
          </w:p>
        </w:tc>
        <w:tc>
          <w:tcPr>
            <w:tcW w:w="3523" w:type="dxa"/>
          </w:tcPr>
          <w:p w:rsidR="00CD23FE" w:rsidRPr="00FD2FF9" w:rsidRDefault="00CD23FE" w:rsidP="00CD23FE">
            <w:pPr>
              <w:jc w:val="both"/>
              <w:rPr>
                <w:rFonts w:asciiTheme="minorHAnsi" w:hAnsiTheme="minorHAnsi" w:cstheme="minorHAnsi"/>
                <w:lang w:eastAsia="es-ES"/>
              </w:rPr>
            </w:pPr>
            <w:r w:rsidRPr="00FD2FF9">
              <w:rPr>
                <w:rFonts w:asciiTheme="minorHAnsi" w:hAnsiTheme="minorHAnsi" w:cstheme="minorHAnsi"/>
                <w:lang w:eastAsia="es-ES"/>
              </w:rPr>
              <w:t xml:space="preserve">Socializar al equipo de transparencia en la norma ISO 37001:2016 </w:t>
            </w:r>
            <w:r w:rsidRPr="00FD2FF9">
              <w:rPr>
                <w:rFonts w:asciiTheme="minorHAnsi" w:hAnsiTheme="minorHAnsi" w:cstheme="minorHAnsi"/>
                <w:bCs/>
                <w:lang w:eastAsia="es-ES"/>
              </w:rPr>
              <w:t>Sistemas de Gestión Anti-Soborno”.</w:t>
            </w:r>
          </w:p>
        </w:tc>
        <w:tc>
          <w:tcPr>
            <w:tcW w:w="1942" w:type="dxa"/>
          </w:tcPr>
          <w:p w:rsidR="00CD23FE" w:rsidRPr="00FD2FF9" w:rsidRDefault="00CD23FE" w:rsidP="00CD23FE">
            <w:pPr>
              <w:rPr>
                <w:rFonts w:asciiTheme="minorHAnsi" w:hAnsiTheme="minorHAnsi" w:cstheme="minorHAnsi"/>
                <w:lang w:eastAsia="es-ES"/>
              </w:rPr>
            </w:pPr>
            <w:r w:rsidRPr="00FD2FF9">
              <w:rPr>
                <w:rFonts w:asciiTheme="minorHAnsi" w:hAnsiTheme="minorHAnsi" w:cstheme="minorHAnsi"/>
                <w:lang w:eastAsia="es-ES"/>
              </w:rPr>
              <w:t>Informe</w:t>
            </w:r>
          </w:p>
        </w:tc>
        <w:tc>
          <w:tcPr>
            <w:tcW w:w="1964" w:type="dxa"/>
          </w:tcPr>
          <w:p w:rsidR="00CD23FE" w:rsidRPr="00FD2FF9" w:rsidRDefault="00CD23FE" w:rsidP="00CD23FE">
            <w:pPr>
              <w:rPr>
                <w:rFonts w:asciiTheme="minorHAnsi" w:hAnsiTheme="minorHAnsi" w:cstheme="minorHAnsi"/>
                <w:lang w:eastAsia="es-ES"/>
              </w:rPr>
            </w:pPr>
            <w:r w:rsidRPr="00FD2FF9">
              <w:rPr>
                <w:rFonts w:asciiTheme="minorHAnsi" w:hAnsiTheme="minorHAnsi" w:cstheme="minorHAnsi"/>
                <w:lang w:eastAsia="es-ES"/>
              </w:rPr>
              <w:t>Atención al Ciudadano-VAF</w:t>
            </w:r>
          </w:p>
        </w:tc>
        <w:tc>
          <w:tcPr>
            <w:tcW w:w="1742" w:type="dxa"/>
          </w:tcPr>
          <w:p w:rsidR="00CD23FE" w:rsidRPr="00FD2FF9" w:rsidRDefault="00CD23FE" w:rsidP="00CD23FE">
            <w:pPr>
              <w:rPr>
                <w:rFonts w:asciiTheme="minorHAnsi" w:hAnsiTheme="minorHAnsi" w:cstheme="minorHAnsi"/>
                <w:lang w:eastAsia="es-ES"/>
              </w:rPr>
            </w:pPr>
            <w:r w:rsidRPr="00FD2FF9">
              <w:rPr>
                <w:rFonts w:asciiTheme="minorHAnsi" w:hAnsiTheme="minorHAnsi" w:cstheme="minorHAnsi"/>
                <w:lang w:eastAsia="es-ES"/>
              </w:rPr>
              <w:t>Diciembre 2018</w:t>
            </w:r>
          </w:p>
        </w:tc>
      </w:tr>
      <w:tr w:rsidR="00CD23FE" w:rsidRPr="00E2380A" w:rsidTr="009032AF">
        <w:trPr>
          <w:trHeight w:val="1051"/>
        </w:trPr>
        <w:tc>
          <w:tcPr>
            <w:tcW w:w="1696" w:type="dxa"/>
            <w:vMerge w:val="restart"/>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Componente 7: Participación Ciudadana</w:t>
            </w:r>
          </w:p>
        </w:tc>
        <w:tc>
          <w:tcPr>
            <w:tcW w:w="2817"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7.1 Procesos de Planeación</w:t>
            </w: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7.1.1</w:t>
            </w:r>
          </w:p>
        </w:tc>
        <w:tc>
          <w:tcPr>
            <w:tcW w:w="3523" w:type="dxa"/>
            <w:hideMark/>
          </w:tcPr>
          <w:p w:rsidR="00CD23FE" w:rsidRPr="00814C66" w:rsidRDefault="00CD23FE" w:rsidP="00CD23FE">
            <w:pPr>
              <w:jc w:val="both"/>
              <w:rPr>
                <w:rFonts w:asciiTheme="minorHAnsi" w:hAnsiTheme="minorHAnsi" w:cstheme="minorHAnsi"/>
                <w:lang w:eastAsia="es-ES"/>
              </w:rPr>
            </w:pPr>
            <w:r w:rsidRPr="00814C66">
              <w:rPr>
                <w:rFonts w:asciiTheme="minorHAnsi" w:hAnsiTheme="minorHAnsi" w:cstheme="minorHAnsi"/>
                <w:lang w:eastAsia="es-ES"/>
              </w:rPr>
              <w:t>Someter a consideración del público en general el proyecto del Plan Anticorrupción y Atención al Ciudadano 2018 para recibir sugerencias y observaciones</w:t>
            </w:r>
          </w:p>
        </w:tc>
        <w:tc>
          <w:tcPr>
            <w:tcW w:w="1942" w:type="dxa"/>
            <w:hideMark/>
          </w:tcPr>
          <w:p w:rsidR="00CD23FE" w:rsidRPr="00814C66" w:rsidRDefault="00CD23FE" w:rsidP="00CD23FE">
            <w:pPr>
              <w:rPr>
                <w:rFonts w:asciiTheme="minorHAnsi" w:hAnsiTheme="minorHAnsi" w:cstheme="minorHAnsi"/>
                <w:lang w:eastAsia="es-ES"/>
              </w:rPr>
            </w:pPr>
            <w:r w:rsidRPr="00814C66">
              <w:rPr>
                <w:rFonts w:asciiTheme="minorHAnsi" w:hAnsiTheme="minorHAnsi" w:cstheme="minorHAnsi"/>
                <w:lang w:eastAsia="es-ES"/>
              </w:rPr>
              <w:t>Plan publicado</w:t>
            </w:r>
          </w:p>
        </w:tc>
        <w:tc>
          <w:tcPr>
            <w:tcW w:w="1964" w:type="dxa"/>
            <w:hideMark/>
          </w:tcPr>
          <w:p w:rsidR="00CD23FE" w:rsidRPr="00814C66" w:rsidRDefault="00CD23FE" w:rsidP="00CD23FE">
            <w:pPr>
              <w:rPr>
                <w:rFonts w:asciiTheme="minorHAnsi" w:hAnsiTheme="minorHAnsi" w:cstheme="minorHAnsi"/>
                <w:lang w:eastAsia="es-ES"/>
              </w:rPr>
            </w:pPr>
            <w:r w:rsidRPr="00814C66">
              <w:rPr>
                <w:rFonts w:asciiTheme="minorHAnsi" w:hAnsiTheme="minorHAnsi" w:cstheme="minorHAnsi"/>
                <w:lang w:eastAsia="es-ES"/>
              </w:rPr>
              <w:t>Atención al Ciudadano-VAF</w:t>
            </w:r>
          </w:p>
        </w:tc>
        <w:tc>
          <w:tcPr>
            <w:tcW w:w="1742" w:type="dxa"/>
            <w:hideMark/>
          </w:tcPr>
          <w:p w:rsidR="00CD23FE" w:rsidRPr="00814C66" w:rsidRDefault="00CD23FE" w:rsidP="00CD23FE">
            <w:pPr>
              <w:rPr>
                <w:rFonts w:asciiTheme="minorHAnsi" w:hAnsiTheme="minorHAnsi" w:cstheme="minorHAnsi"/>
                <w:lang w:eastAsia="es-ES"/>
              </w:rPr>
            </w:pPr>
            <w:r w:rsidRPr="00814C66">
              <w:rPr>
                <w:rFonts w:asciiTheme="minorHAnsi" w:hAnsiTheme="minorHAnsi" w:cstheme="minorHAnsi"/>
                <w:lang w:eastAsia="es-ES"/>
              </w:rPr>
              <w:t>Enero de 2018</w:t>
            </w:r>
          </w:p>
        </w:tc>
      </w:tr>
      <w:tr w:rsidR="00CD23FE" w:rsidRPr="00E2380A" w:rsidTr="009032AF">
        <w:trPr>
          <w:trHeight w:val="991"/>
        </w:trPr>
        <w:tc>
          <w:tcPr>
            <w:tcW w:w="1696" w:type="dxa"/>
            <w:vMerge/>
            <w:hideMark/>
          </w:tcPr>
          <w:p w:rsidR="00CD23FE" w:rsidRPr="00E2380A" w:rsidRDefault="00CD23FE" w:rsidP="00CD23FE">
            <w:pPr>
              <w:rPr>
                <w:rFonts w:asciiTheme="minorHAnsi" w:hAnsiTheme="minorHAnsi" w:cstheme="minorHAnsi"/>
                <w:lang w:eastAsia="es-ES"/>
              </w:rPr>
            </w:pPr>
          </w:p>
        </w:tc>
        <w:tc>
          <w:tcPr>
            <w:tcW w:w="2817"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br/>
              <w:t>7.2 Construcción de normatividad</w:t>
            </w:r>
          </w:p>
        </w:tc>
        <w:tc>
          <w:tcPr>
            <w:tcW w:w="706"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7.2.1</w:t>
            </w:r>
          </w:p>
        </w:tc>
        <w:tc>
          <w:tcPr>
            <w:tcW w:w="3523" w:type="dxa"/>
            <w:hideMark/>
          </w:tcPr>
          <w:p w:rsidR="00CD23FE" w:rsidRPr="00E2380A" w:rsidRDefault="00CD23FE" w:rsidP="00CD23FE">
            <w:pPr>
              <w:jc w:val="both"/>
              <w:rPr>
                <w:rFonts w:asciiTheme="minorHAnsi" w:hAnsiTheme="minorHAnsi" w:cstheme="minorHAnsi"/>
                <w:lang w:eastAsia="es-ES"/>
              </w:rPr>
            </w:pPr>
            <w:r w:rsidRPr="00E2380A">
              <w:rPr>
                <w:rFonts w:asciiTheme="minorHAnsi" w:hAnsiTheme="minorHAnsi" w:cstheme="minorHAnsi"/>
                <w:lang w:eastAsia="es-ES"/>
              </w:rPr>
              <w:t>Publicar los proyectos de actos administrativos que involucren a la comunidad en general para recibir sus observaciones y sugerencias.</w:t>
            </w:r>
          </w:p>
        </w:tc>
        <w:tc>
          <w:tcPr>
            <w:tcW w:w="1942" w:type="dxa"/>
            <w:hideMark/>
          </w:tcPr>
          <w:p w:rsidR="00CD23FE" w:rsidRPr="00E2380A" w:rsidRDefault="00CD23FE" w:rsidP="00CD23FE">
            <w:pPr>
              <w:rPr>
                <w:rFonts w:asciiTheme="minorHAnsi" w:hAnsiTheme="minorHAnsi" w:cstheme="minorHAnsi"/>
                <w:lang w:eastAsia="es-ES"/>
              </w:rPr>
            </w:pPr>
            <w:r w:rsidRPr="00EA51D2">
              <w:rPr>
                <w:rFonts w:asciiTheme="minorHAnsi" w:hAnsiTheme="minorHAnsi" w:cstheme="minorHAnsi"/>
                <w:lang w:eastAsia="es-ES"/>
              </w:rPr>
              <w:t>Actos administrativos publicados</w:t>
            </w:r>
          </w:p>
        </w:tc>
        <w:tc>
          <w:tcPr>
            <w:tcW w:w="1964" w:type="dxa"/>
            <w:hideMark/>
          </w:tcPr>
          <w:p w:rsidR="00CD23FE" w:rsidRPr="00E2380A" w:rsidRDefault="00CD23FE" w:rsidP="00CD23FE">
            <w:pPr>
              <w:rPr>
                <w:rFonts w:asciiTheme="minorHAnsi" w:hAnsiTheme="minorHAnsi" w:cstheme="minorHAnsi"/>
                <w:lang w:eastAsia="es-ES"/>
              </w:rPr>
            </w:pPr>
            <w:r w:rsidRPr="00E2380A">
              <w:rPr>
                <w:rFonts w:asciiTheme="minorHAnsi" w:hAnsiTheme="minorHAnsi" w:cstheme="minorHAnsi"/>
                <w:lang w:eastAsia="es-ES"/>
              </w:rPr>
              <w:t>Vicepresidencia Jurídica.</w:t>
            </w:r>
          </w:p>
        </w:tc>
        <w:tc>
          <w:tcPr>
            <w:tcW w:w="1742" w:type="dxa"/>
            <w:hideMark/>
          </w:tcPr>
          <w:p w:rsidR="00CD23FE" w:rsidRPr="00E2380A" w:rsidRDefault="00CD23FE" w:rsidP="00CD23FE">
            <w:pPr>
              <w:rPr>
                <w:rFonts w:asciiTheme="minorHAnsi" w:hAnsiTheme="minorHAnsi" w:cstheme="minorHAnsi"/>
                <w:lang w:eastAsia="es-ES"/>
              </w:rPr>
            </w:pPr>
            <w:r>
              <w:rPr>
                <w:rFonts w:asciiTheme="minorHAnsi" w:hAnsiTheme="minorHAnsi" w:cstheme="minorHAnsi"/>
                <w:lang w:eastAsia="es-ES"/>
              </w:rPr>
              <w:t>D</w:t>
            </w:r>
            <w:r w:rsidRPr="00E2380A">
              <w:rPr>
                <w:rFonts w:asciiTheme="minorHAnsi" w:hAnsiTheme="minorHAnsi" w:cstheme="minorHAnsi"/>
                <w:lang w:eastAsia="es-ES"/>
              </w:rPr>
              <w:t>iciembre de 2018</w:t>
            </w:r>
          </w:p>
        </w:tc>
      </w:tr>
    </w:tbl>
    <w:p w:rsidR="004F157A" w:rsidRDefault="004F157A" w:rsidP="00E2380A">
      <w:pPr>
        <w:rPr>
          <w:rFonts w:asciiTheme="minorHAnsi" w:hAnsiTheme="minorHAnsi" w:cstheme="minorHAnsi"/>
          <w:b/>
          <w:sz w:val="24"/>
          <w:szCs w:val="24"/>
          <w:lang w:val="es-ES_tradnl" w:eastAsia="es-ES"/>
        </w:rPr>
      </w:pPr>
      <w:bookmarkStart w:id="243" w:name="_GoBack"/>
      <w:bookmarkEnd w:id="241"/>
      <w:bookmarkEnd w:id="242"/>
      <w:bookmarkEnd w:id="243"/>
    </w:p>
    <w:p w:rsidR="003A38F2" w:rsidRDefault="003A38F2" w:rsidP="00E2380A">
      <w:pPr>
        <w:rPr>
          <w:rFonts w:asciiTheme="minorHAnsi" w:hAnsiTheme="minorHAnsi" w:cstheme="minorHAnsi"/>
          <w:b/>
          <w:sz w:val="24"/>
          <w:szCs w:val="24"/>
          <w:lang w:val="es-ES_tradnl" w:eastAsia="es-ES"/>
        </w:rPr>
      </w:pPr>
    </w:p>
    <w:p w:rsidR="003A38F2" w:rsidRDefault="003A38F2" w:rsidP="00E2380A">
      <w:pPr>
        <w:rPr>
          <w:rFonts w:asciiTheme="minorHAnsi" w:hAnsiTheme="minorHAnsi" w:cstheme="minorHAnsi"/>
          <w:b/>
          <w:sz w:val="24"/>
          <w:szCs w:val="24"/>
          <w:lang w:val="es-ES_tradnl" w:eastAsia="es-ES"/>
        </w:rPr>
      </w:pPr>
    </w:p>
    <w:p w:rsidR="003A38F2" w:rsidRDefault="003A38F2" w:rsidP="00E2380A">
      <w:pPr>
        <w:rPr>
          <w:rFonts w:asciiTheme="minorHAnsi" w:hAnsiTheme="minorHAnsi" w:cstheme="minorHAnsi"/>
          <w:b/>
          <w:sz w:val="24"/>
          <w:szCs w:val="24"/>
          <w:lang w:val="es-ES_tradnl" w:eastAsia="es-ES"/>
        </w:rPr>
      </w:pPr>
    </w:p>
    <w:p w:rsidR="00AB7200" w:rsidRPr="000709C0" w:rsidRDefault="000709C0" w:rsidP="00E2380A">
      <w:pPr>
        <w:rPr>
          <w:rFonts w:asciiTheme="minorHAnsi" w:hAnsiTheme="minorHAnsi" w:cstheme="minorHAnsi"/>
          <w:b/>
          <w:sz w:val="32"/>
          <w:szCs w:val="32"/>
          <w:lang w:val="es-ES_tradnl" w:eastAsia="es-ES"/>
        </w:rPr>
      </w:pPr>
      <w:r w:rsidRPr="000709C0">
        <w:rPr>
          <w:rFonts w:asciiTheme="minorHAnsi" w:hAnsiTheme="minorHAnsi" w:cstheme="minorHAnsi"/>
          <w:b/>
          <w:sz w:val="32"/>
          <w:szCs w:val="32"/>
          <w:lang w:eastAsia="es-ES"/>
        </w:rPr>
        <w:lastRenderedPageBreak/>
        <w:t>Componente 2: Racionalización de Trámites</w:t>
      </w:r>
    </w:p>
    <w:p w:rsidR="00AB7200" w:rsidRDefault="00AB7200" w:rsidP="00E2380A">
      <w:pPr>
        <w:rPr>
          <w:rFonts w:asciiTheme="minorHAnsi" w:hAnsiTheme="minorHAnsi" w:cstheme="minorHAnsi"/>
          <w:b/>
          <w:sz w:val="24"/>
          <w:szCs w:val="24"/>
          <w:lang w:val="es-ES_tradnl" w:eastAsia="es-ES"/>
        </w:rPr>
      </w:pPr>
      <w:r w:rsidRPr="00AB7200">
        <w:rPr>
          <w:noProof/>
        </w:rPr>
        <w:drawing>
          <wp:inline distT="0" distB="0" distL="0" distR="0">
            <wp:extent cx="9144000" cy="362562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0" cy="3625628"/>
                    </a:xfrm>
                    <a:prstGeom prst="rect">
                      <a:avLst/>
                    </a:prstGeom>
                    <a:noFill/>
                    <a:ln>
                      <a:noFill/>
                    </a:ln>
                  </pic:spPr>
                </pic:pic>
              </a:graphicData>
            </a:graphic>
          </wp:inline>
        </w:drawing>
      </w:r>
    </w:p>
    <w:p w:rsidR="0031629A" w:rsidRDefault="0031629A" w:rsidP="00E2380A">
      <w:pPr>
        <w:rPr>
          <w:rFonts w:asciiTheme="minorHAnsi" w:hAnsiTheme="minorHAnsi" w:cstheme="minorHAnsi"/>
          <w:b/>
          <w:sz w:val="24"/>
          <w:szCs w:val="24"/>
          <w:lang w:val="es-ES_tradnl" w:eastAsia="es-ES"/>
        </w:rPr>
      </w:pPr>
    </w:p>
    <w:p w:rsidR="00D54C74" w:rsidRDefault="00D54C74" w:rsidP="00E2380A">
      <w:pPr>
        <w:rPr>
          <w:rFonts w:asciiTheme="minorHAnsi" w:hAnsiTheme="minorHAnsi" w:cstheme="minorHAnsi"/>
          <w:b/>
          <w:sz w:val="24"/>
          <w:szCs w:val="24"/>
          <w:lang w:val="es-ES_tradnl" w:eastAsia="es-ES"/>
        </w:rPr>
      </w:pPr>
    </w:p>
    <w:p w:rsidR="00D54C74" w:rsidRDefault="00D54C74" w:rsidP="00E2380A">
      <w:pPr>
        <w:rPr>
          <w:rFonts w:asciiTheme="minorHAnsi" w:hAnsiTheme="minorHAnsi" w:cstheme="minorHAnsi"/>
          <w:b/>
          <w:sz w:val="24"/>
          <w:szCs w:val="24"/>
          <w:lang w:val="es-ES_tradnl" w:eastAsia="es-ES"/>
        </w:rPr>
      </w:pPr>
    </w:p>
    <w:p w:rsidR="00D54C74" w:rsidRDefault="00D54C74" w:rsidP="00E2380A">
      <w:pPr>
        <w:rPr>
          <w:rFonts w:asciiTheme="minorHAnsi" w:hAnsiTheme="minorHAnsi" w:cstheme="minorHAnsi"/>
          <w:b/>
          <w:sz w:val="24"/>
          <w:szCs w:val="24"/>
          <w:lang w:val="es-ES_tradnl" w:eastAsia="es-ES"/>
        </w:rPr>
      </w:pPr>
    </w:p>
    <w:p w:rsidR="00D54C74" w:rsidRDefault="00D54C74" w:rsidP="00E2380A">
      <w:pPr>
        <w:rPr>
          <w:rFonts w:asciiTheme="minorHAnsi" w:hAnsiTheme="minorHAnsi" w:cstheme="minorHAnsi"/>
          <w:b/>
          <w:sz w:val="24"/>
          <w:szCs w:val="24"/>
          <w:lang w:val="es-ES_tradnl" w:eastAsia="es-ES"/>
        </w:rPr>
      </w:pPr>
    </w:p>
    <w:p w:rsidR="00D54C74" w:rsidRDefault="00D54C74" w:rsidP="00E2380A">
      <w:pPr>
        <w:rPr>
          <w:rFonts w:asciiTheme="minorHAnsi" w:hAnsiTheme="minorHAnsi" w:cstheme="minorHAnsi"/>
          <w:b/>
          <w:sz w:val="24"/>
          <w:szCs w:val="24"/>
          <w:lang w:val="es-ES_tradnl" w:eastAsia="es-ES"/>
        </w:rPr>
      </w:pPr>
      <w:r w:rsidRPr="00D54C74">
        <w:rPr>
          <w:noProof/>
        </w:rPr>
        <w:lastRenderedPageBreak/>
        <w:drawing>
          <wp:inline distT="0" distB="0" distL="0" distR="0">
            <wp:extent cx="9144000" cy="2620787"/>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0" cy="2620787"/>
                    </a:xfrm>
                    <a:prstGeom prst="rect">
                      <a:avLst/>
                    </a:prstGeom>
                    <a:noFill/>
                    <a:ln>
                      <a:noFill/>
                    </a:ln>
                  </pic:spPr>
                </pic:pic>
              </a:graphicData>
            </a:graphic>
          </wp:inline>
        </w:drawing>
      </w:r>
    </w:p>
    <w:p w:rsidR="00337181" w:rsidRDefault="00337181" w:rsidP="00E2380A">
      <w:pPr>
        <w:rPr>
          <w:rFonts w:asciiTheme="minorHAnsi" w:hAnsiTheme="minorHAnsi" w:cstheme="minorHAnsi"/>
          <w:b/>
          <w:sz w:val="24"/>
          <w:szCs w:val="24"/>
          <w:lang w:val="es-ES_tradnl" w:eastAsia="es-ES"/>
        </w:rPr>
      </w:pPr>
    </w:p>
    <w:p w:rsidR="00337181" w:rsidRDefault="00337181" w:rsidP="00E2380A">
      <w:pPr>
        <w:rPr>
          <w:rFonts w:asciiTheme="minorHAnsi" w:hAnsiTheme="minorHAnsi" w:cstheme="minorHAnsi"/>
          <w:b/>
          <w:sz w:val="24"/>
          <w:szCs w:val="24"/>
          <w:lang w:val="es-ES_tradnl" w:eastAsia="es-ES"/>
        </w:rPr>
      </w:pPr>
    </w:p>
    <w:p w:rsidR="00337181" w:rsidRDefault="00337181" w:rsidP="00E2380A">
      <w:pPr>
        <w:rPr>
          <w:rFonts w:asciiTheme="minorHAnsi" w:hAnsiTheme="minorHAnsi" w:cstheme="minorHAnsi"/>
          <w:b/>
          <w:sz w:val="24"/>
          <w:szCs w:val="24"/>
          <w:lang w:val="es-ES_tradnl" w:eastAsia="es-ES"/>
        </w:rPr>
      </w:pPr>
    </w:p>
    <w:sectPr w:rsidR="00337181" w:rsidSect="00EB230E">
      <w:pgSz w:w="15840" w:h="12240" w:orient="landscape" w:code="1"/>
      <w:pgMar w:top="720" w:right="720" w:bottom="720" w:left="720" w:header="567"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76B" w:rsidRDefault="00AC376B" w:rsidP="006E6F49">
      <w:pPr>
        <w:spacing w:after="0" w:line="240" w:lineRule="auto"/>
      </w:pPr>
      <w:r>
        <w:separator/>
      </w:r>
    </w:p>
  </w:endnote>
  <w:endnote w:type="continuationSeparator" w:id="0">
    <w:p w:rsidR="00AC376B" w:rsidRDefault="00AC376B" w:rsidP="006E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D8E" w:rsidRPr="0033099C" w:rsidRDefault="002C3D8E">
    <w:pPr>
      <w:pStyle w:val="Piedepgina"/>
      <w:rPr>
        <w:sz w:val="18"/>
        <w:szCs w:val="18"/>
      </w:rPr>
    </w:pPr>
    <w:r w:rsidRPr="0033099C">
      <w:rPr>
        <w:sz w:val="18"/>
        <w:szCs w:val="18"/>
      </w:rPr>
      <w:t xml:space="preserve">Página </w:t>
    </w:r>
    <w:r w:rsidRPr="0033099C">
      <w:rPr>
        <w:b/>
        <w:bCs/>
        <w:sz w:val="18"/>
        <w:szCs w:val="18"/>
      </w:rPr>
      <w:fldChar w:fldCharType="begin"/>
    </w:r>
    <w:r w:rsidRPr="0033099C">
      <w:rPr>
        <w:b/>
        <w:bCs/>
        <w:sz w:val="18"/>
        <w:szCs w:val="18"/>
      </w:rPr>
      <w:instrText>PAGE</w:instrText>
    </w:r>
    <w:r w:rsidRPr="0033099C">
      <w:rPr>
        <w:b/>
        <w:bCs/>
        <w:sz w:val="18"/>
        <w:szCs w:val="18"/>
      </w:rPr>
      <w:fldChar w:fldCharType="separate"/>
    </w:r>
    <w:r>
      <w:rPr>
        <w:b/>
        <w:bCs/>
        <w:noProof/>
        <w:sz w:val="18"/>
        <w:szCs w:val="18"/>
      </w:rPr>
      <w:t>25</w:t>
    </w:r>
    <w:r w:rsidRPr="0033099C">
      <w:rPr>
        <w:b/>
        <w:bCs/>
        <w:sz w:val="18"/>
        <w:szCs w:val="18"/>
      </w:rPr>
      <w:fldChar w:fldCharType="end"/>
    </w:r>
    <w:r w:rsidRPr="0033099C">
      <w:rPr>
        <w:sz w:val="18"/>
        <w:szCs w:val="18"/>
      </w:rPr>
      <w:t xml:space="preserve"> de </w:t>
    </w:r>
    <w:r w:rsidRPr="0033099C">
      <w:rPr>
        <w:b/>
        <w:bCs/>
        <w:sz w:val="18"/>
        <w:szCs w:val="18"/>
      </w:rPr>
      <w:fldChar w:fldCharType="begin"/>
    </w:r>
    <w:r w:rsidRPr="0033099C">
      <w:rPr>
        <w:b/>
        <w:bCs/>
        <w:sz w:val="18"/>
        <w:szCs w:val="18"/>
      </w:rPr>
      <w:instrText>NUMPAGES</w:instrText>
    </w:r>
    <w:r w:rsidRPr="0033099C">
      <w:rPr>
        <w:b/>
        <w:bCs/>
        <w:sz w:val="18"/>
        <w:szCs w:val="18"/>
      </w:rPr>
      <w:fldChar w:fldCharType="separate"/>
    </w:r>
    <w:r>
      <w:rPr>
        <w:b/>
        <w:bCs/>
        <w:noProof/>
        <w:sz w:val="18"/>
        <w:szCs w:val="18"/>
      </w:rPr>
      <w:t>29</w:t>
    </w:r>
    <w:r w:rsidRPr="0033099C">
      <w:rPr>
        <w:b/>
        <w:bCs/>
        <w:sz w:val="18"/>
        <w:szCs w:val="18"/>
      </w:rPr>
      <w:fldChar w:fldCharType="end"/>
    </w:r>
  </w:p>
  <w:p w:rsidR="002C3D8E" w:rsidRPr="00D4138E" w:rsidRDefault="002C3D8E" w:rsidP="00594908">
    <w:pPr>
      <w:pStyle w:val="textoelt"/>
      <w:pBdr>
        <w:top w:val="single" w:sz="4" w:space="1" w:color="auto"/>
      </w:pBdr>
      <w:spacing w:before="40" w:beforeAutospacing="0" w:after="0" w:afterAutospacing="0"/>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76B" w:rsidRDefault="00AC376B" w:rsidP="006E6F49">
      <w:pPr>
        <w:spacing w:after="0" w:line="240" w:lineRule="auto"/>
      </w:pPr>
      <w:r>
        <w:separator/>
      </w:r>
    </w:p>
  </w:footnote>
  <w:footnote w:type="continuationSeparator" w:id="0">
    <w:p w:rsidR="00AC376B" w:rsidRDefault="00AC376B" w:rsidP="006E6F49">
      <w:pPr>
        <w:spacing w:after="0" w:line="240" w:lineRule="auto"/>
      </w:pPr>
      <w:r>
        <w:continuationSeparator/>
      </w:r>
    </w:p>
  </w:footnote>
  <w:footnote w:id="1">
    <w:p w:rsidR="002C3D8E" w:rsidRPr="0014102D" w:rsidRDefault="002C3D8E" w:rsidP="001F48FE">
      <w:pPr>
        <w:pStyle w:val="Piedepgina"/>
        <w:rPr>
          <w:sz w:val="18"/>
          <w:szCs w:val="18"/>
        </w:rPr>
      </w:pPr>
      <w:r w:rsidRPr="0014102D">
        <w:rPr>
          <w:rStyle w:val="Refdenotaalpie"/>
          <w:sz w:val="18"/>
          <w:szCs w:val="18"/>
        </w:rPr>
        <w:footnoteRef/>
      </w:r>
      <w:r w:rsidRPr="0014102D">
        <w:rPr>
          <w:sz w:val="18"/>
          <w:szCs w:val="18"/>
        </w:rPr>
        <w:t xml:space="preserve"> </w:t>
      </w:r>
      <w:r w:rsidRPr="0014102D">
        <w:rPr>
          <w:sz w:val="18"/>
          <w:szCs w:val="18"/>
          <w:lang w:val="es-CO"/>
        </w:rPr>
        <w:t>Manual Para Administración de Riesgos Institucionales y Anticorrupción en la ANI, aprobado el 27 de abril de 2015 en reunión de Comité de Presidencia ANI. https://www.ani.gov.co/manuales-y-otros</w:t>
      </w:r>
    </w:p>
  </w:footnote>
  <w:footnote w:id="2">
    <w:p w:rsidR="002C3D8E" w:rsidRDefault="002C3D8E" w:rsidP="001F48FE">
      <w:pPr>
        <w:pStyle w:val="Textonotapie"/>
      </w:pPr>
      <w:r w:rsidRPr="0014102D">
        <w:rPr>
          <w:rStyle w:val="Refdenotaalpie"/>
          <w:sz w:val="18"/>
          <w:szCs w:val="18"/>
        </w:rPr>
        <w:footnoteRef/>
      </w:r>
      <w:r w:rsidRPr="0014102D">
        <w:rPr>
          <w:sz w:val="18"/>
          <w:szCs w:val="18"/>
        </w:rPr>
        <w:t xml:space="preserve"> Guía Para la Gestión del Riesgo de Corrupción; Presidencia de la República; 2015-2016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D8E" w:rsidRDefault="002C3D8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D8E" w:rsidRDefault="002C3D8E" w:rsidP="00594908">
    <w:pPr>
      <w:pStyle w:val="Encabezado"/>
      <w:jc w:val="center"/>
      <w:rPr>
        <w:sz w:val="20"/>
      </w:rPr>
    </w:pPr>
    <w:r w:rsidRPr="00337181">
      <w:rPr>
        <w:rFonts w:asciiTheme="minorHAnsi" w:hAnsiTheme="minorHAnsi" w:cstheme="minorHAnsi"/>
        <w:noProof/>
        <w:sz w:val="28"/>
        <w:szCs w:val="24"/>
      </w:rPr>
      <w:drawing>
        <wp:inline distT="0" distB="0" distL="0" distR="0" wp14:anchorId="292BBB22" wp14:editId="0DB6C52C">
          <wp:extent cx="5900468" cy="530692"/>
          <wp:effectExtent l="0" t="0" r="0" b="3175"/>
          <wp:docPr id="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16903" cy="541164"/>
                  </a:xfrm>
                  <a:prstGeom prst="rect">
                    <a:avLst/>
                  </a:prstGeom>
                </pic:spPr>
              </pic:pic>
            </a:graphicData>
          </a:graphic>
        </wp:inline>
      </w:drawing>
    </w:r>
  </w:p>
  <w:p w:rsidR="002C3D8E" w:rsidRPr="00A31438" w:rsidRDefault="002C3D8E" w:rsidP="00337181">
    <w:pPr>
      <w:jc w:val="center"/>
    </w:pPr>
    <w:r>
      <w:rPr>
        <w:rFonts w:cs="Calibri"/>
        <w:b/>
        <w:color w:val="404040"/>
        <w:szCs w:val="20"/>
      </w:rPr>
      <w:t>Plan Anticorrupción y Atención al Ciudadano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D8E" w:rsidRDefault="002C3D8E" w:rsidP="00337181">
    <w:pPr>
      <w:pStyle w:val="Encabezado"/>
    </w:pPr>
    <w:r w:rsidRPr="00337181">
      <w:rPr>
        <w:rFonts w:asciiTheme="minorHAnsi" w:hAnsiTheme="minorHAnsi" w:cstheme="minorHAnsi"/>
        <w:noProof/>
        <w:sz w:val="28"/>
        <w:szCs w:val="24"/>
      </w:rPr>
      <w:drawing>
        <wp:inline distT="0" distB="0" distL="0" distR="0" wp14:anchorId="3B7DB05E" wp14:editId="5FE3E06F">
          <wp:extent cx="5946564" cy="534838"/>
          <wp:effectExtent l="0" t="0" r="0" b="0"/>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441" cy="544001"/>
                  </a:xfrm>
                  <a:prstGeom prst="rect">
                    <a:avLst/>
                  </a:prstGeom>
                </pic:spPr>
              </pic:pic>
            </a:graphicData>
          </a:graphic>
        </wp:inline>
      </w:drawing>
    </w:r>
  </w:p>
  <w:p w:rsidR="002C3D8E" w:rsidRPr="00E2380A" w:rsidRDefault="002C3D8E" w:rsidP="00337181">
    <w:pPr>
      <w:jc w:val="center"/>
      <w:rPr>
        <w:rFonts w:asciiTheme="minorHAnsi" w:hAnsiTheme="minorHAnsi" w:cstheme="minorHAnsi"/>
        <w:b/>
        <w:sz w:val="24"/>
        <w:szCs w:val="24"/>
        <w:lang w:val="es-ES_tradnl" w:eastAsia="es-ES"/>
      </w:rPr>
    </w:pPr>
    <w:r>
      <w:rPr>
        <w:rFonts w:cs="Calibri"/>
        <w:b/>
        <w:color w:val="404040"/>
        <w:szCs w:val="20"/>
      </w:rPr>
      <w:t>Plan Anticorrupción y Atención al Ciudadano 2018</w:t>
    </w:r>
  </w:p>
  <w:p w:rsidR="002C3D8E" w:rsidRPr="00337181" w:rsidRDefault="002C3D8E" w:rsidP="003371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216"/>
    <w:multiLevelType w:val="hybridMultilevel"/>
    <w:tmpl w:val="254A06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D30613"/>
    <w:multiLevelType w:val="hybridMultilevel"/>
    <w:tmpl w:val="9A88E5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2866A9"/>
    <w:multiLevelType w:val="multilevel"/>
    <w:tmpl w:val="6CCE8B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B87476"/>
    <w:multiLevelType w:val="multilevel"/>
    <w:tmpl w:val="7E5879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0F6267"/>
    <w:multiLevelType w:val="multilevel"/>
    <w:tmpl w:val="240A001F"/>
    <w:numStyleLink w:val="Estilo1"/>
  </w:abstractNum>
  <w:abstractNum w:abstractNumId="5" w15:restartNumberingAfterBreak="0">
    <w:nsid w:val="188F4AAD"/>
    <w:multiLevelType w:val="hybridMultilevel"/>
    <w:tmpl w:val="9B68766E"/>
    <w:lvl w:ilvl="0" w:tplc="D56E822E">
      <w:start w:val="1"/>
      <w:numFmt w:val="bullet"/>
      <w:lvlText w:val="-"/>
      <w:lvlJc w:val="left"/>
      <w:pPr>
        <w:ind w:left="720" w:hanging="360"/>
      </w:pPr>
      <w:rPr>
        <w:rFonts w:ascii="Calibri" w:eastAsia="Times New Roman"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0A1E12"/>
    <w:multiLevelType w:val="multilevel"/>
    <w:tmpl w:val="335A59EE"/>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1A3B4A"/>
    <w:multiLevelType w:val="multilevel"/>
    <w:tmpl w:val="67221D00"/>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FA4382"/>
    <w:multiLevelType w:val="hybridMultilevel"/>
    <w:tmpl w:val="0F2C4F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6E2595"/>
    <w:multiLevelType w:val="hybridMultilevel"/>
    <w:tmpl w:val="9A484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427EFD"/>
    <w:multiLevelType w:val="multilevel"/>
    <w:tmpl w:val="E9201888"/>
    <w:lvl w:ilvl="0">
      <w:start w:val="6"/>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65305CD"/>
    <w:multiLevelType w:val="multilevel"/>
    <w:tmpl w:val="7CD6A144"/>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44AA1"/>
    <w:multiLevelType w:val="multilevel"/>
    <w:tmpl w:val="72FCBAA6"/>
    <w:lvl w:ilvl="0">
      <w:start w:val="6"/>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8859B5"/>
    <w:multiLevelType w:val="hybridMultilevel"/>
    <w:tmpl w:val="C972C9C4"/>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E003A85"/>
    <w:multiLevelType w:val="multilevel"/>
    <w:tmpl w:val="24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235421"/>
    <w:multiLevelType w:val="multilevel"/>
    <w:tmpl w:val="9D3A2328"/>
    <w:lvl w:ilvl="0">
      <w:start w:val="6"/>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F182A"/>
    <w:multiLevelType w:val="multilevel"/>
    <w:tmpl w:val="753625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36670E"/>
    <w:multiLevelType w:val="hybridMultilevel"/>
    <w:tmpl w:val="3EC4791E"/>
    <w:lvl w:ilvl="0" w:tplc="D5D60B0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184699"/>
    <w:multiLevelType w:val="multilevel"/>
    <w:tmpl w:val="22209350"/>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646E40"/>
    <w:multiLevelType w:val="multilevel"/>
    <w:tmpl w:val="C564279C"/>
    <w:lvl w:ilvl="0">
      <w:start w:val="1"/>
      <w:numFmt w:val="bullet"/>
      <w:pStyle w:val="ndice1"/>
      <w:lvlText w:val=""/>
      <w:lvlJc w:val="left"/>
      <w:pPr>
        <w:tabs>
          <w:tab w:val="num" w:pos="600"/>
        </w:tabs>
        <w:ind w:left="600" w:hanging="600"/>
      </w:pPr>
      <w:rPr>
        <w:rFonts w:ascii="Symbol" w:hAnsi="Symbol" w:hint="default"/>
      </w:rPr>
    </w:lvl>
    <w:lvl w:ilvl="1">
      <w:start w:val="2"/>
      <w:numFmt w:val="decimal"/>
      <w:lvlText w:val="%1.%2."/>
      <w:lvlJc w:val="left"/>
      <w:pPr>
        <w:tabs>
          <w:tab w:val="num" w:pos="720"/>
        </w:tabs>
        <w:ind w:left="720" w:hanging="720"/>
      </w:pPr>
      <w:rPr>
        <w:rFonts w:hint="default"/>
        <w:b/>
        <w:bCs/>
        <w:i w:val="0"/>
        <w:iCs w:val="0"/>
      </w:rPr>
    </w:lvl>
    <w:lvl w:ilvl="2">
      <w:start w:val="1"/>
      <w:numFmt w:val="bullet"/>
      <w:lvlText w:val=""/>
      <w:lvlJc w:val="left"/>
      <w:pPr>
        <w:tabs>
          <w:tab w:val="num" w:pos="720"/>
        </w:tabs>
        <w:ind w:left="720" w:hanging="720"/>
      </w:pPr>
      <w:rPr>
        <w:rFonts w:ascii="Symbol" w:hAnsi="Symbol" w:hint="default"/>
        <w:b/>
        <w:bCs/>
        <w:i w:val="0"/>
        <w:iCs w:val="0"/>
        <w:lang w:val="es-MX"/>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CE871CC"/>
    <w:multiLevelType w:val="multilevel"/>
    <w:tmpl w:val="EAD6CBF0"/>
    <w:lvl w:ilvl="0">
      <w:start w:val="6"/>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023C4B"/>
    <w:multiLevelType w:val="multilevel"/>
    <w:tmpl w:val="AFD0559A"/>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76146"/>
    <w:multiLevelType w:val="multilevel"/>
    <w:tmpl w:val="1AE87F16"/>
    <w:lvl w:ilvl="0">
      <w:start w:val="5"/>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61496EF6"/>
    <w:multiLevelType w:val="multilevel"/>
    <w:tmpl w:val="4B14CE92"/>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B209BC"/>
    <w:multiLevelType w:val="multilevel"/>
    <w:tmpl w:val="62D05ADC"/>
    <w:lvl w:ilvl="0">
      <w:start w:val="6"/>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6E932A3"/>
    <w:multiLevelType w:val="multilevel"/>
    <w:tmpl w:val="838E6030"/>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D37C84"/>
    <w:multiLevelType w:val="multilevel"/>
    <w:tmpl w:val="D7265692"/>
    <w:lvl w:ilvl="0">
      <w:start w:val="6"/>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39579B"/>
    <w:multiLevelType w:val="multilevel"/>
    <w:tmpl w:val="3BE07FD0"/>
    <w:lvl w:ilvl="0">
      <w:start w:val="6"/>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C50424"/>
    <w:multiLevelType w:val="hybridMultilevel"/>
    <w:tmpl w:val="692E9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FB2297B"/>
    <w:multiLevelType w:val="multilevel"/>
    <w:tmpl w:val="00B09832"/>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4"/>
    <w:lvlOverride w:ilvl="0">
      <w:lvl w:ilvl="0">
        <w:start w:val="2"/>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abstractNumId w:val="14"/>
  </w:num>
  <w:num w:numId="4">
    <w:abstractNumId w:val="3"/>
  </w:num>
  <w:num w:numId="5">
    <w:abstractNumId w:val="13"/>
  </w:num>
  <w:num w:numId="6">
    <w:abstractNumId w:val="1"/>
  </w:num>
  <w:num w:numId="7">
    <w:abstractNumId w:val="22"/>
  </w:num>
  <w:num w:numId="8">
    <w:abstractNumId w:val="2"/>
  </w:num>
  <w:num w:numId="9">
    <w:abstractNumId w:val="16"/>
  </w:num>
  <w:num w:numId="10">
    <w:abstractNumId w:val="10"/>
  </w:num>
  <w:num w:numId="11">
    <w:abstractNumId w:val="17"/>
  </w:num>
  <w:num w:numId="12">
    <w:abstractNumId w:val="26"/>
  </w:num>
  <w:num w:numId="13">
    <w:abstractNumId w:val="20"/>
  </w:num>
  <w:num w:numId="14">
    <w:abstractNumId w:val="9"/>
  </w:num>
  <w:num w:numId="15">
    <w:abstractNumId w:val="5"/>
  </w:num>
  <w:num w:numId="16">
    <w:abstractNumId w:val="0"/>
  </w:num>
  <w:num w:numId="17">
    <w:abstractNumId w:val="6"/>
  </w:num>
  <w:num w:numId="18">
    <w:abstractNumId w:val="24"/>
  </w:num>
  <w:num w:numId="19">
    <w:abstractNumId w:val="18"/>
  </w:num>
  <w:num w:numId="20">
    <w:abstractNumId w:val="11"/>
  </w:num>
  <w:num w:numId="21">
    <w:abstractNumId w:val="27"/>
  </w:num>
  <w:num w:numId="22">
    <w:abstractNumId w:val="29"/>
  </w:num>
  <w:num w:numId="23">
    <w:abstractNumId w:val="7"/>
  </w:num>
  <w:num w:numId="24">
    <w:abstractNumId w:val="23"/>
  </w:num>
  <w:num w:numId="25">
    <w:abstractNumId w:val="21"/>
  </w:num>
  <w:num w:numId="26">
    <w:abstractNumId w:val="15"/>
  </w:num>
  <w:num w:numId="27">
    <w:abstractNumId w:val="25"/>
  </w:num>
  <w:num w:numId="28">
    <w:abstractNumId w:val="12"/>
  </w:num>
  <w:num w:numId="29">
    <w:abstractNumId w:val="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F49"/>
    <w:rsid w:val="00011C9B"/>
    <w:rsid w:val="00013C76"/>
    <w:rsid w:val="0002348C"/>
    <w:rsid w:val="000239A9"/>
    <w:rsid w:val="000307AE"/>
    <w:rsid w:val="0003144B"/>
    <w:rsid w:val="00036FD3"/>
    <w:rsid w:val="000375B9"/>
    <w:rsid w:val="00052FD5"/>
    <w:rsid w:val="00054233"/>
    <w:rsid w:val="00070825"/>
    <w:rsid w:val="000709C0"/>
    <w:rsid w:val="000963DF"/>
    <w:rsid w:val="000A10A3"/>
    <w:rsid w:val="000B54C8"/>
    <w:rsid w:val="000C05E9"/>
    <w:rsid w:val="000E255C"/>
    <w:rsid w:val="000E6370"/>
    <w:rsid w:val="001028A4"/>
    <w:rsid w:val="001041D7"/>
    <w:rsid w:val="00107C7A"/>
    <w:rsid w:val="00123C85"/>
    <w:rsid w:val="0012619B"/>
    <w:rsid w:val="00132B23"/>
    <w:rsid w:val="001463A8"/>
    <w:rsid w:val="001514F4"/>
    <w:rsid w:val="0015440C"/>
    <w:rsid w:val="00165EF1"/>
    <w:rsid w:val="001661C9"/>
    <w:rsid w:val="00167E7E"/>
    <w:rsid w:val="00173D53"/>
    <w:rsid w:val="0017441C"/>
    <w:rsid w:val="00181144"/>
    <w:rsid w:val="001948A9"/>
    <w:rsid w:val="001A14F8"/>
    <w:rsid w:val="001A7EDA"/>
    <w:rsid w:val="001B3057"/>
    <w:rsid w:val="001C155D"/>
    <w:rsid w:val="001C4541"/>
    <w:rsid w:val="001C62D9"/>
    <w:rsid w:val="001D343C"/>
    <w:rsid w:val="001D478C"/>
    <w:rsid w:val="001D5D04"/>
    <w:rsid w:val="001D62B3"/>
    <w:rsid w:val="001D72A0"/>
    <w:rsid w:val="001E3241"/>
    <w:rsid w:val="001E6104"/>
    <w:rsid w:val="001F48FE"/>
    <w:rsid w:val="001F76F1"/>
    <w:rsid w:val="002047DE"/>
    <w:rsid w:val="00204B43"/>
    <w:rsid w:val="00211E45"/>
    <w:rsid w:val="00217169"/>
    <w:rsid w:val="0022320A"/>
    <w:rsid w:val="00227FC0"/>
    <w:rsid w:val="00230199"/>
    <w:rsid w:val="00230A4A"/>
    <w:rsid w:val="00236582"/>
    <w:rsid w:val="00245AE3"/>
    <w:rsid w:val="00255B72"/>
    <w:rsid w:val="00271A18"/>
    <w:rsid w:val="00284828"/>
    <w:rsid w:val="002A19C1"/>
    <w:rsid w:val="002B1050"/>
    <w:rsid w:val="002C3D8E"/>
    <w:rsid w:val="002D52F4"/>
    <w:rsid w:val="002E6A00"/>
    <w:rsid w:val="002E6E5F"/>
    <w:rsid w:val="002F0753"/>
    <w:rsid w:val="002F4BCD"/>
    <w:rsid w:val="0031460F"/>
    <w:rsid w:val="0031629A"/>
    <w:rsid w:val="00317F50"/>
    <w:rsid w:val="00321154"/>
    <w:rsid w:val="00323F7E"/>
    <w:rsid w:val="00334C57"/>
    <w:rsid w:val="00335BB5"/>
    <w:rsid w:val="00337181"/>
    <w:rsid w:val="00342495"/>
    <w:rsid w:val="00347969"/>
    <w:rsid w:val="00347CAE"/>
    <w:rsid w:val="00351AA4"/>
    <w:rsid w:val="00352655"/>
    <w:rsid w:val="00367F63"/>
    <w:rsid w:val="00370C67"/>
    <w:rsid w:val="00371F62"/>
    <w:rsid w:val="00383A82"/>
    <w:rsid w:val="00385AE7"/>
    <w:rsid w:val="00386FE3"/>
    <w:rsid w:val="00390CAF"/>
    <w:rsid w:val="00393465"/>
    <w:rsid w:val="00394694"/>
    <w:rsid w:val="00394FE8"/>
    <w:rsid w:val="003A38F2"/>
    <w:rsid w:val="003B4511"/>
    <w:rsid w:val="003C06FE"/>
    <w:rsid w:val="003D07B0"/>
    <w:rsid w:val="003D4E63"/>
    <w:rsid w:val="003E0FD4"/>
    <w:rsid w:val="003E1653"/>
    <w:rsid w:val="003E3B36"/>
    <w:rsid w:val="003F3296"/>
    <w:rsid w:val="003F453E"/>
    <w:rsid w:val="004052E7"/>
    <w:rsid w:val="00412DD5"/>
    <w:rsid w:val="004138F9"/>
    <w:rsid w:val="00420A29"/>
    <w:rsid w:val="00447024"/>
    <w:rsid w:val="00476C96"/>
    <w:rsid w:val="0048203C"/>
    <w:rsid w:val="00482783"/>
    <w:rsid w:val="004877CA"/>
    <w:rsid w:val="004906FC"/>
    <w:rsid w:val="00494A89"/>
    <w:rsid w:val="004B3B4C"/>
    <w:rsid w:val="004B3D05"/>
    <w:rsid w:val="004B6196"/>
    <w:rsid w:val="004C0916"/>
    <w:rsid w:val="004C56D6"/>
    <w:rsid w:val="004D6FDD"/>
    <w:rsid w:val="004D7B09"/>
    <w:rsid w:val="004F157A"/>
    <w:rsid w:val="004F50C7"/>
    <w:rsid w:val="0050118E"/>
    <w:rsid w:val="005147F6"/>
    <w:rsid w:val="00516314"/>
    <w:rsid w:val="005201A8"/>
    <w:rsid w:val="00525C22"/>
    <w:rsid w:val="00544A2A"/>
    <w:rsid w:val="005463D7"/>
    <w:rsid w:val="00562EDE"/>
    <w:rsid w:val="00565A37"/>
    <w:rsid w:val="00571614"/>
    <w:rsid w:val="00574D5D"/>
    <w:rsid w:val="00576917"/>
    <w:rsid w:val="00585057"/>
    <w:rsid w:val="00594908"/>
    <w:rsid w:val="005967F7"/>
    <w:rsid w:val="005975C0"/>
    <w:rsid w:val="005A48D7"/>
    <w:rsid w:val="005A68AC"/>
    <w:rsid w:val="005B323F"/>
    <w:rsid w:val="005B36AF"/>
    <w:rsid w:val="005B5FBF"/>
    <w:rsid w:val="005C254F"/>
    <w:rsid w:val="005C368D"/>
    <w:rsid w:val="005C7C74"/>
    <w:rsid w:val="005D0FD9"/>
    <w:rsid w:val="005F185F"/>
    <w:rsid w:val="005F4826"/>
    <w:rsid w:val="005F4C93"/>
    <w:rsid w:val="005F4EC8"/>
    <w:rsid w:val="005F5932"/>
    <w:rsid w:val="005F64D9"/>
    <w:rsid w:val="0060160A"/>
    <w:rsid w:val="006016BD"/>
    <w:rsid w:val="00601E84"/>
    <w:rsid w:val="00611873"/>
    <w:rsid w:val="0061565D"/>
    <w:rsid w:val="00627926"/>
    <w:rsid w:val="0063568A"/>
    <w:rsid w:val="00637E2F"/>
    <w:rsid w:val="00655C8E"/>
    <w:rsid w:val="006570AD"/>
    <w:rsid w:val="00663A32"/>
    <w:rsid w:val="006805CF"/>
    <w:rsid w:val="006A3AA2"/>
    <w:rsid w:val="006B4447"/>
    <w:rsid w:val="006B6519"/>
    <w:rsid w:val="006D1C04"/>
    <w:rsid w:val="006D3F06"/>
    <w:rsid w:val="006E3F39"/>
    <w:rsid w:val="006E5215"/>
    <w:rsid w:val="006E6F49"/>
    <w:rsid w:val="006F11D2"/>
    <w:rsid w:val="006F5EC2"/>
    <w:rsid w:val="006F6D80"/>
    <w:rsid w:val="0070468A"/>
    <w:rsid w:val="00705AD1"/>
    <w:rsid w:val="00720702"/>
    <w:rsid w:val="00727A00"/>
    <w:rsid w:val="007316C3"/>
    <w:rsid w:val="00734EB0"/>
    <w:rsid w:val="00743FF5"/>
    <w:rsid w:val="00761261"/>
    <w:rsid w:val="00765F74"/>
    <w:rsid w:val="007712C5"/>
    <w:rsid w:val="00772107"/>
    <w:rsid w:val="007764B2"/>
    <w:rsid w:val="00776FA1"/>
    <w:rsid w:val="00777D9C"/>
    <w:rsid w:val="00780D78"/>
    <w:rsid w:val="007868D8"/>
    <w:rsid w:val="007878EA"/>
    <w:rsid w:val="0079387B"/>
    <w:rsid w:val="00796160"/>
    <w:rsid w:val="007A0765"/>
    <w:rsid w:val="007B4E1C"/>
    <w:rsid w:val="007B6082"/>
    <w:rsid w:val="007B7D01"/>
    <w:rsid w:val="007C341B"/>
    <w:rsid w:val="007C39C3"/>
    <w:rsid w:val="007C5677"/>
    <w:rsid w:val="007D4EF0"/>
    <w:rsid w:val="007D53F9"/>
    <w:rsid w:val="007E1AB8"/>
    <w:rsid w:val="007F039C"/>
    <w:rsid w:val="007F3E0A"/>
    <w:rsid w:val="007F4853"/>
    <w:rsid w:val="00803FE3"/>
    <w:rsid w:val="008118E7"/>
    <w:rsid w:val="00813BA7"/>
    <w:rsid w:val="00814C66"/>
    <w:rsid w:val="008318E9"/>
    <w:rsid w:val="0083575E"/>
    <w:rsid w:val="00867D92"/>
    <w:rsid w:val="0087108E"/>
    <w:rsid w:val="008A2DB5"/>
    <w:rsid w:val="008B335F"/>
    <w:rsid w:val="008C28A7"/>
    <w:rsid w:val="008E2F9B"/>
    <w:rsid w:val="008E39FB"/>
    <w:rsid w:val="008E3B53"/>
    <w:rsid w:val="008F2368"/>
    <w:rsid w:val="008F2F4C"/>
    <w:rsid w:val="009032AF"/>
    <w:rsid w:val="00905D19"/>
    <w:rsid w:val="0091380D"/>
    <w:rsid w:val="00916828"/>
    <w:rsid w:val="00931EC9"/>
    <w:rsid w:val="009326E0"/>
    <w:rsid w:val="009357B7"/>
    <w:rsid w:val="0094222A"/>
    <w:rsid w:val="00945D16"/>
    <w:rsid w:val="009511EE"/>
    <w:rsid w:val="00952072"/>
    <w:rsid w:val="00967DB6"/>
    <w:rsid w:val="00973C69"/>
    <w:rsid w:val="0097583F"/>
    <w:rsid w:val="009800A3"/>
    <w:rsid w:val="00995AA4"/>
    <w:rsid w:val="009B6FD9"/>
    <w:rsid w:val="009C1D01"/>
    <w:rsid w:val="009C41E1"/>
    <w:rsid w:val="009C652D"/>
    <w:rsid w:val="009F4969"/>
    <w:rsid w:val="009F5520"/>
    <w:rsid w:val="009F6F48"/>
    <w:rsid w:val="00A00E5E"/>
    <w:rsid w:val="00A152A8"/>
    <w:rsid w:val="00A20B64"/>
    <w:rsid w:val="00A30416"/>
    <w:rsid w:val="00A47874"/>
    <w:rsid w:val="00A53D72"/>
    <w:rsid w:val="00A632DC"/>
    <w:rsid w:val="00A70383"/>
    <w:rsid w:val="00A86774"/>
    <w:rsid w:val="00A901A4"/>
    <w:rsid w:val="00A90887"/>
    <w:rsid w:val="00AA08BE"/>
    <w:rsid w:val="00AA09AD"/>
    <w:rsid w:val="00AA737F"/>
    <w:rsid w:val="00AB210F"/>
    <w:rsid w:val="00AB7200"/>
    <w:rsid w:val="00AC2A3E"/>
    <w:rsid w:val="00AC376B"/>
    <w:rsid w:val="00AC4C0F"/>
    <w:rsid w:val="00AE40A3"/>
    <w:rsid w:val="00B0044E"/>
    <w:rsid w:val="00B01AB5"/>
    <w:rsid w:val="00B030C2"/>
    <w:rsid w:val="00B1116D"/>
    <w:rsid w:val="00B1265B"/>
    <w:rsid w:val="00B1616E"/>
    <w:rsid w:val="00B238B5"/>
    <w:rsid w:val="00B25A71"/>
    <w:rsid w:val="00B26B29"/>
    <w:rsid w:val="00B55BD6"/>
    <w:rsid w:val="00B67F7B"/>
    <w:rsid w:val="00B72CC8"/>
    <w:rsid w:val="00B80E8B"/>
    <w:rsid w:val="00B8313C"/>
    <w:rsid w:val="00B845FE"/>
    <w:rsid w:val="00B9192A"/>
    <w:rsid w:val="00B96879"/>
    <w:rsid w:val="00B97987"/>
    <w:rsid w:val="00BA19F3"/>
    <w:rsid w:val="00BB4377"/>
    <w:rsid w:val="00BB4F62"/>
    <w:rsid w:val="00BC573B"/>
    <w:rsid w:val="00BD1542"/>
    <w:rsid w:val="00BD1AF9"/>
    <w:rsid w:val="00BD57E4"/>
    <w:rsid w:val="00BE5B0F"/>
    <w:rsid w:val="00BE6115"/>
    <w:rsid w:val="00BF4B96"/>
    <w:rsid w:val="00C11F57"/>
    <w:rsid w:val="00C1244F"/>
    <w:rsid w:val="00C12A6E"/>
    <w:rsid w:val="00C15157"/>
    <w:rsid w:val="00C22A26"/>
    <w:rsid w:val="00C24D23"/>
    <w:rsid w:val="00C25CE9"/>
    <w:rsid w:val="00C56075"/>
    <w:rsid w:val="00C66978"/>
    <w:rsid w:val="00CA0234"/>
    <w:rsid w:val="00CA1B0F"/>
    <w:rsid w:val="00CA55BA"/>
    <w:rsid w:val="00CA5A47"/>
    <w:rsid w:val="00CB0105"/>
    <w:rsid w:val="00CB6228"/>
    <w:rsid w:val="00CC0BF3"/>
    <w:rsid w:val="00CD16D0"/>
    <w:rsid w:val="00CD2004"/>
    <w:rsid w:val="00CD23FE"/>
    <w:rsid w:val="00CD5422"/>
    <w:rsid w:val="00D1033D"/>
    <w:rsid w:val="00D27C84"/>
    <w:rsid w:val="00D317D9"/>
    <w:rsid w:val="00D318A3"/>
    <w:rsid w:val="00D31F50"/>
    <w:rsid w:val="00D42F74"/>
    <w:rsid w:val="00D53993"/>
    <w:rsid w:val="00D54C74"/>
    <w:rsid w:val="00D65603"/>
    <w:rsid w:val="00D707B5"/>
    <w:rsid w:val="00D72F99"/>
    <w:rsid w:val="00D80E77"/>
    <w:rsid w:val="00D81182"/>
    <w:rsid w:val="00D8171D"/>
    <w:rsid w:val="00D822AC"/>
    <w:rsid w:val="00D82810"/>
    <w:rsid w:val="00D85F9F"/>
    <w:rsid w:val="00DA1B1E"/>
    <w:rsid w:val="00DB3A1A"/>
    <w:rsid w:val="00DB4EED"/>
    <w:rsid w:val="00DC1699"/>
    <w:rsid w:val="00DC2888"/>
    <w:rsid w:val="00DC7B5D"/>
    <w:rsid w:val="00DE0FFD"/>
    <w:rsid w:val="00DE20C9"/>
    <w:rsid w:val="00DE272C"/>
    <w:rsid w:val="00DF06C4"/>
    <w:rsid w:val="00DF3B1B"/>
    <w:rsid w:val="00DF3F2C"/>
    <w:rsid w:val="00DF46B5"/>
    <w:rsid w:val="00E12471"/>
    <w:rsid w:val="00E2177C"/>
    <w:rsid w:val="00E2184A"/>
    <w:rsid w:val="00E2380A"/>
    <w:rsid w:val="00E300C1"/>
    <w:rsid w:val="00E31684"/>
    <w:rsid w:val="00E318FD"/>
    <w:rsid w:val="00E40954"/>
    <w:rsid w:val="00E460AE"/>
    <w:rsid w:val="00E64B4A"/>
    <w:rsid w:val="00E746D3"/>
    <w:rsid w:val="00E77F62"/>
    <w:rsid w:val="00E825FA"/>
    <w:rsid w:val="00E83596"/>
    <w:rsid w:val="00E84F0C"/>
    <w:rsid w:val="00E87ADC"/>
    <w:rsid w:val="00E95812"/>
    <w:rsid w:val="00EA31B7"/>
    <w:rsid w:val="00EA51D2"/>
    <w:rsid w:val="00EB1F31"/>
    <w:rsid w:val="00EB230E"/>
    <w:rsid w:val="00ED1573"/>
    <w:rsid w:val="00EE04C2"/>
    <w:rsid w:val="00EE2D6B"/>
    <w:rsid w:val="00EE6024"/>
    <w:rsid w:val="00EF4A00"/>
    <w:rsid w:val="00F06122"/>
    <w:rsid w:val="00F06C9C"/>
    <w:rsid w:val="00F11914"/>
    <w:rsid w:val="00F140DB"/>
    <w:rsid w:val="00F20E4A"/>
    <w:rsid w:val="00F21AA7"/>
    <w:rsid w:val="00F260B7"/>
    <w:rsid w:val="00F2736A"/>
    <w:rsid w:val="00F33A5B"/>
    <w:rsid w:val="00F53E7D"/>
    <w:rsid w:val="00F6069C"/>
    <w:rsid w:val="00F7431D"/>
    <w:rsid w:val="00F83057"/>
    <w:rsid w:val="00F83D9D"/>
    <w:rsid w:val="00FA0DAB"/>
    <w:rsid w:val="00FA406B"/>
    <w:rsid w:val="00FA57DC"/>
    <w:rsid w:val="00FC3AAE"/>
    <w:rsid w:val="00FD26EB"/>
    <w:rsid w:val="00FD2F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053B8"/>
  <w15:chartTrackingRefBased/>
  <w15:docId w15:val="{DFD0EF53-61FB-445D-B878-E72F9803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57A"/>
    <w:rPr>
      <w:rFonts w:ascii="Calibri" w:hAnsi="Calibri"/>
      <w:sz w:val="20"/>
    </w:rPr>
  </w:style>
  <w:style w:type="paragraph" w:styleId="Ttulo1">
    <w:name w:val="heading 1"/>
    <w:basedOn w:val="Normal"/>
    <w:next w:val="Normal"/>
    <w:link w:val="Ttulo1Car"/>
    <w:qFormat/>
    <w:rsid w:val="006E6F49"/>
    <w:pPr>
      <w:spacing w:after="0" w:line="240" w:lineRule="auto"/>
      <w:outlineLvl w:val="0"/>
    </w:pPr>
    <w:rPr>
      <w:rFonts w:eastAsia="Times New Roman" w:cs="Times New Roman"/>
      <w:sz w:val="24"/>
      <w:szCs w:val="20"/>
      <w:lang w:val="es-ES_tradnl" w:eastAsia="es-ES"/>
    </w:rPr>
  </w:style>
  <w:style w:type="paragraph" w:styleId="Ttulo2">
    <w:name w:val="heading 2"/>
    <w:basedOn w:val="Normal"/>
    <w:next w:val="Normal"/>
    <w:link w:val="Ttulo2Car"/>
    <w:qFormat/>
    <w:rsid w:val="00D8171D"/>
    <w:pPr>
      <w:keepNext/>
      <w:spacing w:before="240" w:after="60" w:line="240" w:lineRule="auto"/>
      <w:outlineLvl w:val="1"/>
    </w:pPr>
    <w:rPr>
      <w:rFonts w:ascii="Cambria" w:eastAsia="Times New Roman" w:hAnsi="Cambria" w:cs="Arial"/>
      <w:b/>
      <w:bCs/>
      <w:i/>
      <w:iCs/>
      <w:sz w:val="24"/>
      <w:szCs w:val="28"/>
      <w:lang w:val="es-ES" w:eastAsia="es-ES"/>
    </w:rPr>
  </w:style>
  <w:style w:type="paragraph" w:styleId="Ttulo3">
    <w:name w:val="heading 3"/>
    <w:basedOn w:val="Normal"/>
    <w:next w:val="Normal"/>
    <w:link w:val="Ttulo3Car"/>
    <w:uiPriority w:val="9"/>
    <w:unhideWhenUsed/>
    <w:qFormat/>
    <w:rsid w:val="006E6F49"/>
    <w:pPr>
      <w:keepNext/>
      <w:spacing w:before="240" w:after="60" w:line="276" w:lineRule="auto"/>
      <w:outlineLvl w:val="2"/>
    </w:pPr>
    <w:rPr>
      <w:rFonts w:ascii="Cambria" w:eastAsia="Times New Roman"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6F49"/>
    <w:rPr>
      <w:rFonts w:ascii="Calibri" w:eastAsia="Times New Roman" w:hAnsi="Calibri" w:cs="Times New Roman"/>
      <w:sz w:val="24"/>
      <w:szCs w:val="20"/>
      <w:lang w:val="es-ES_tradnl" w:eastAsia="es-ES"/>
    </w:rPr>
  </w:style>
  <w:style w:type="character" w:customStyle="1" w:styleId="Ttulo2Car">
    <w:name w:val="Título 2 Car"/>
    <w:basedOn w:val="Fuentedeprrafopredeter"/>
    <w:link w:val="Ttulo2"/>
    <w:rsid w:val="00D8171D"/>
    <w:rPr>
      <w:rFonts w:ascii="Cambria" w:eastAsia="Times New Roman" w:hAnsi="Cambria" w:cs="Arial"/>
      <w:b/>
      <w:bCs/>
      <w:i/>
      <w:iCs/>
      <w:sz w:val="24"/>
      <w:szCs w:val="28"/>
      <w:lang w:val="es-ES" w:eastAsia="es-ES"/>
    </w:rPr>
  </w:style>
  <w:style w:type="character" w:customStyle="1" w:styleId="Ttulo3Car">
    <w:name w:val="Título 3 Car"/>
    <w:basedOn w:val="Fuentedeprrafopredeter"/>
    <w:link w:val="Ttulo3"/>
    <w:uiPriority w:val="9"/>
    <w:rsid w:val="006E6F49"/>
    <w:rPr>
      <w:rFonts w:ascii="Cambria" w:eastAsia="Times New Roman" w:hAnsi="Cambria" w:cs="Times New Roman"/>
      <w:b/>
      <w:bCs/>
      <w:sz w:val="26"/>
      <w:szCs w:val="26"/>
    </w:rPr>
  </w:style>
  <w:style w:type="numbering" w:customStyle="1" w:styleId="Sinlista1">
    <w:name w:val="Sin lista1"/>
    <w:next w:val="Sinlista"/>
    <w:uiPriority w:val="99"/>
    <w:semiHidden/>
    <w:unhideWhenUsed/>
    <w:rsid w:val="006E6F49"/>
  </w:style>
  <w:style w:type="paragraph" w:customStyle="1" w:styleId="textoelt">
    <w:name w:val="textoelt"/>
    <w:basedOn w:val="Normal"/>
    <w:rsid w:val="006E6F49"/>
    <w:pPr>
      <w:spacing w:before="100" w:beforeAutospacing="1" w:after="100" w:afterAutospacing="1" w:line="240" w:lineRule="auto"/>
    </w:pPr>
    <w:rPr>
      <w:rFonts w:eastAsia="Times New Roman" w:cs="Times New Roman"/>
      <w:sz w:val="24"/>
      <w:szCs w:val="24"/>
      <w:lang w:val="es-ES" w:eastAsia="es-ES"/>
    </w:rPr>
  </w:style>
  <w:style w:type="character" w:styleId="nfasis">
    <w:name w:val="Emphasis"/>
    <w:uiPriority w:val="20"/>
    <w:qFormat/>
    <w:rsid w:val="006E6F49"/>
    <w:rPr>
      <w:i/>
      <w:iCs/>
    </w:rPr>
  </w:style>
  <w:style w:type="character" w:customStyle="1" w:styleId="EstiloCorreo171">
    <w:name w:val="EstiloCorreo171"/>
    <w:semiHidden/>
    <w:rsid w:val="006E6F49"/>
    <w:rPr>
      <w:rFonts w:ascii="Arial Narrow" w:hAnsi="Arial Narrow" w:cs="Arial" w:hint="default"/>
      <w:color w:val="000080"/>
      <w:spacing w:val="0"/>
      <w:sz w:val="22"/>
      <w:szCs w:val="22"/>
    </w:rPr>
  </w:style>
  <w:style w:type="paragraph" w:styleId="Textoindependiente">
    <w:name w:val="Body Text"/>
    <w:basedOn w:val="Normal"/>
    <w:link w:val="TextoindependienteCar"/>
    <w:rsid w:val="006E6F49"/>
    <w:pPr>
      <w:spacing w:after="0" w:line="240" w:lineRule="auto"/>
      <w:jc w:val="both"/>
    </w:pPr>
    <w:rPr>
      <w:rFonts w:ascii="Arial Narrow" w:eastAsia="Times New Roman" w:hAnsi="Arial Narrow" w:cs="Times New Roman"/>
      <w:sz w:val="16"/>
      <w:szCs w:val="20"/>
      <w:lang w:eastAsia="es-ES"/>
    </w:rPr>
  </w:style>
  <w:style w:type="character" w:customStyle="1" w:styleId="TextoindependienteCar">
    <w:name w:val="Texto independiente Car"/>
    <w:basedOn w:val="Fuentedeprrafopredeter"/>
    <w:link w:val="Textoindependiente"/>
    <w:rsid w:val="006E6F49"/>
    <w:rPr>
      <w:rFonts w:ascii="Arial Narrow" w:eastAsia="Times New Roman" w:hAnsi="Arial Narrow" w:cs="Times New Roman"/>
      <w:sz w:val="16"/>
      <w:szCs w:val="20"/>
      <w:lang w:eastAsia="es-ES"/>
    </w:rPr>
  </w:style>
  <w:style w:type="paragraph" w:customStyle="1" w:styleId="BodyText22">
    <w:name w:val="Body Text 22"/>
    <w:basedOn w:val="Normal"/>
    <w:rsid w:val="006E6F49"/>
    <w:pPr>
      <w:widowControl w:val="0"/>
      <w:spacing w:after="0" w:line="240" w:lineRule="auto"/>
      <w:jc w:val="both"/>
    </w:pPr>
    <w:rPr>
      <w:rFonts w:ascii="Arial" w:eastAsia="Times New Roman" w:hAnsi="Arial" w:cs="Times New Roman"/>
      <w:sz w:val="24"/>
      <w:szCs w:val="20"/>
      <w:lang w:val="es-ES_tradnl" w:eastAsia="es-ES"/>
    </w:rPr>
  </w:style>
  <w:style w:type="character" w:styleId="Textoennegrita">
    <w:name w:val="Strong"/>
    <w:uiPriority w:val="22"/>
    <w:qFormat/>
    <w:rsid w:val="006E6F49"/>
    <w:rPr>
      <w:b/>
      <w:bCs/>
    </w:rPr>
  </w:style>
  <w:style w:type="table" w:styleId="Tablaconcuadrcula">
    <w:name w:val="Table Grid"/>
    <w:basedOn w:val="Tablanormal"/>
    <w:rsid w:val="006E6F49"/>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6E6F49"/>
    <w:pPr>
      <w:tabs>
        <w:tab w:val="center" w:pos="4252"/>
        <w:tab w:val="right" w:pos="8504"/>
      </w:tabs>
      <w:spacing w:after="0" w:line="240" w:lineRule="auto"/>
    </w:pPr>
    <w:rPr>
      <w:rFonts w:ascii="Arial Narrow" w:eastAsia="Times New Roman" w:hAnsi="Arial Narrow" w:cs="Times New Roman"/>
      <w:sz w:val="24"/>
      <w:szCs w:val="20"/>
      <w:lang w:eastAsia="es-ES"/>
    </w:rPr>
  </w:style>
  <w:style w:type="character" w:customStyle="1" w:styleId="EncabezadoCar">
    <w:name w:val="Encabezado Car"/>
    <w:basedOn w:val="Fuentedeprrafopredeter"/>
    <w:link w:val="Encabezado"/>
    <w:rsid w:val="006E6F49"/>
    <w:rPr>
      <w:rFonts w:ascii="Arial Narrow" w:eastAsia="Times New Roman" w:hAnsi="Arial Narrow" w:cs="Times New Roman"/>
      <w:sz w:val="24"/>
      <w:szCs w:val="20"/>
      <w:lang w:eastAsia="es-ES"/>
    </w:rPr>
  </w:style>
  <w:style w:type="paragraph" w:styleId="Piedepgina">
    <w:name w:val="footer"/>
    <w:basedOn w:val="Normal"/>
    <w:link w:val="PiedepginaCar"/>
    <w:uiPriority w:val="99"/>
    <w:rsid w:val="006E6F49"/>
    <w:pPr>
      <w:tabs>
        <w:tab w:val="center" w:pos="4252"/>
        <w:tab w:val="right" w:pos="8504"/>
      </w:tabs>
      <w:spacing w:after="0" w:line="240" w:lineRule="auto"/>
    </w:pPr>
    <w:rPr>
      <w:rFonts w:eastAsia="Times New Roman" w:cs="Times New Roman"/>
      <w:sz w:val="24"/>
      <w:szCs w:val="24"/>
      <w:lang w:val="es-ES" w:eastAsia="es-ES"/>
    </w:rPr>
  </w:style>
  <w:style w:type="character" w:customStyle="1" w:styleId="PiedepginaCar">
    <w:name w:val="Pie de página Car"/>
    <w:basedOn w:val="Fuentedeprrafopredeter"/>
    <w:link w:val="Piedepgina"/>
    <w:uiPriority w:val="99"/>
    <w:rsid w:val="006E6F49"/>
    <w:rPr>
      <w:rFonts w:ascii="Calibri" w:eastAsia="Times New Roman" w:hAnsi="Calibri" w:cs="Times New Roman"/>
      <w:sz w:val="24"/>
      <w:szCs w:val="24"/>
      <w:lang w:val="es-ES" w:eastAsia="es-ES"/>
    </w:rPr>
  </w:style>
  <w:style w:type="paragraph" w:styleId="Textoindependiente3">
    <w:name w:val="Body Text 3"/>
    <w:basedOn w:val="Normal"/>
    <w:link w:val="Textoindependiente3Car"/>
    <w:rsid w:val="006E6F49"/>
    <w:pPr>
      <w:spacing w:after="120" w:line="240" w:lineRule="auto"/>
    </w:pPr>
    <w:rPr>
      <w:rFonts w:ascii="Arial Narrow" w:eastAsia="Times New Roman" w:hAnsi="Arial Narrow" w:cs="Times New Roman"/>
      <w:sz w:val="16"/>
      <w:szCs w:val="16"/>
      <w:lang w:eastAsia="es-ES"/>
    </w:rPr>
  </w:style>
  <w:style w:type="character" w:customStyle="1" w:styleId="Textoindependiente3Car">
    <w:name w:val="Texto independiente 3 Car"/>
    <w:basedOn w:val="Fuentedeprrafopredeter"/>
    <w:link w:val="Textoindependiente3"/>
    <w:rsid w:val="006E6F49"/>
    <w:rPr>
      <w:rFonts w:ascii="Arial Narrow" w:eastAsia="Times New Roman" w:hAnsi="Arial Narrow" w:cs="Times New Roman"/>
      <w:sz w:val="16"/>
      <w:szCs w:val="16"/>
      <w:lang w:eastAsia="es-ES"/>
    </w:rPr>
  </w:style>
  <w:style w:type="paragraph" w:styleId="Textodeglobo">
    <w:name w:val="Balloon Text"/>
    <w:basedOn w:val="Normal"/>
    <w:link w:val="TextodegloboCar"/>
    <w:semiHidden/>
    <w:rsid w:val="006E6F4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6E6F49"/>
    <w:rPr>
      <w:rFonts w:ascii="Tahoma" w:eastAsia="Times New Roman" w:hAnsi="Tahoma" w:cs="Tahoma"/>
      <w:sz w:val="16"/>
      <w:szCs w:val="16"/>
      <w:lang w:val="es-ES" w:eastAsia="es-ES"/>
    </w:rPr>
  </w:style>
  <w:style w:type="character" w:customStyle="1" w:styleId="FootnoteCharacters">
    <w:name w:val="Footnote Characters"/>
    <w:rsid w:val="006E6F49"/>
    <w:rPr>
      <w:vertAlign w:val="superscript"/>
    </w:rPr>
  </w:style>
  <w:style w:type="paragraph" w:styleId="Textonotapie">
    <w:name w:val="footnote text"/>
    <w:basedOn w:val="Normal"/>
    <w:link w:val="TextonotapieCar"/>
    <w:uiPriority w:val="99"/>
    <w:semiHidden/>
    <w:rsid w:val="006E6F49"/>
    <w:pPr>
      <w:suppressAutoHyphens/>
      <w:spacing w:after="0" w:line="240" w:lineRule="auto"/>
    </w:pPr>
    <w:rPr>
      <w:rFonts w:ascii="Arial Narrow" w:eastAsia="Times New Roman" w:hAnsi="Arial Narrow" w:cs="Times New Roman"/>
      <w:szCs w:val="20"/>
      <w:lang w:eastAsia="ar-SA"/>
    </w:rPr>
  </w:style>
  <w:style w:type="character" w:customStyle="1" w:styleId="TextonotapieCar">
    <w:name w:val="Texto nota pie Car"/>
    <w:basedOn w:val="Fuentedeprrafopredeter"/>
    <w:link w:val="Textonotapie"/>
    <w:uiPriority w:val="99"/>
    <w:semiHidden/>
    <w:rsid w:val="006E6F49"/>
    <w:rPr>
      <w:rFonts w:ascii="Arial Narrow" w:eastAsia="Times New Roman" w:hAnsi="Arial Narrow" w:cs="Times New Roman"/>
      <w:sz w:val="20"/>
      <w:szCs w:val="20"/>
      <w:lang w:eastAsia="ar-SA"/>
    </w:rPr>
  </w:style>
  <w:style w:type="paragraph" w:styleId="NormalWeb">
    <w:name w:val="Normal (Web)"/>
    <w:basedOn w:val="Normal"/>
    <w:uiPriority w:val="99"/>
    <w:rsid w:val="006E6F49"/>
    <w:pPr>
      <w:spacing w:before="100" w:beforeAutospacing="1" w:after="100" w:afterAutospacing="1" w:line="240" w:lineRule="auto"/>
    </w:pPr>
    <w:rPr>
      <w:rFonts w:eastAsia="Times New Roman" w:cs="Times New Roman"/>
      <w:sz w:val="24"/>
      <w:szCs w:val="24"/>
      <w:lang w:val="es-ES" w:eastAsia="es-ES"/>
    </w:rPr>
  </w:style>
  <w:style w:type="character" w:customStyle="1" w:styleId="Refdenotaalpie2">
    <w:name w:val="Ref. de nota al pie2"/>
    <w:rsid w:val="006E6F49"/>
    <w:rPr>
      <w:vertAlign w:val="superscript"/>
    </w:rPr>
  </w:style>
  <w:style w:type="paragraph" w:styleId="Prrafodelista">
    <w:name w:val="List Paragraph"/>
    <w:basedOn w:val="Normal"/>
    <w:link w:val="PrrafodelistaCar"/>
    <w:uiPriority w:val="34"/>
    <w:qFormat/>
    <w:rsid w:val="006E6F49"/>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rsid w:val="006E6F49"/>
    <w:rPr>
      <w:rFonts w:ascii="Times New Roman" w:eastAsia="Times New Roman" w:hAnsi="Times New Roman" w:cs="Times New Roman"/>
      <w:sz w:val="24"/>
      <w:szCs w:val="24"/>
      <w:lang w:val="es-ES" w:eastAsia="es-ES"/>
    </w:rPr>
  </w:style>
  <w:style w:type="character" w:styleId="Refdenotaalpie">
    <w:name w:val="footnote reference"/>
    <w:uiPriority w:val="99"/>
    <w:rsid w:val="006E6F49"/>
    <w:rPr>
      <w:vertAlign w:val="superscript"/>
    </w:rPr>
  </w:style>
  <w:style w:type="paragraph" w:customStyle="1" w:styleId="Default">
    <w:name w:val="Default"/>
    <w:rsid w:val="006E6F49"/>
    <w:pPr>
      <w:autoSpaceDE w:val="0"/>
      <w:autoSpaceDN w:val="0"/>
      <w:adjustRightInd w:val="0"/>
      <w:spacing w:after="0" w:line="240" w:lineRule="auto"/>
    </w:pPr>
    <w:rPr>
      <w:rFonts w:ascii="Arial" w:eastAsia="Times New Roman" w:hAnsi="Arial" w:cs="Arial"/>
      <w:color w:val="000000"/>
      <w:sz w:val="24"/>
      <w:szCs w:val="24"/>
      <w:lang w:eastAsia="es-CO"/>
    </w:rPr>
  </w:style>
  <w:style w:type="paragraph" w:customStyle="1" w:styleId="Estilo">
    <w:name w:val="Estilo"/>
    <w:rsid w:val="006E6F49"/>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Sinespaciado">
    <w:name w:val="No Spacing"/>
    <w:link w:val="SinespaciadoCar"/>
    <w:uiPriority w:val="1"/>
    <w:qFormat/>
    <w:rsid w:val="006E6F4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6E6F49"/>
    <w:rPr>
      <w:rFonts w:ascii="Calibri" w:eastAsia="Times New Roman" w:hAnsi="Calibri" w:cs="Times New Roman"/>
      <w:lang w:val="es-ES"/>
    </w:rPr>
  </w:style>
  <w:style w:type="character" w:customStyle="1" w:styleId="DescripcinCar">
    <w:name w:val="Descripción Car"/>
    <w:link w:val="Descripcin"/>
    <w:semiHidden/>
    <w:locked/>
    <w:rsid w:val="006E6F49"/>
    <w:rPr>
      <w:rFonts w:ascii="Arial" w:hAnsi="Arial" w:cs="Arial"/>
      <w:b/>
      <w:bCs/>
      <w:sz w:val="24"/>
      <w:szCs w:val="24"/>
      <w:lang w:eastAsia="es-ES"/>
    </w:rPr>
  </w:style>
  <w:style w:type="paragraph" w:customStyle="1" w:styleId="EpgrafeCarCar">
    <w:name w:val="Epígrafe Car Car"/>
    <w:aliases w:val="Car Car Car Car Car,Car,Epígrafe Car2,Epígrafe Car3,Epígrafe Car4,Epígrafe Car5,Epígrafe Car6,Epígrafe Car7,Epígrafe Car8,Epígrafe Car9,Epígrafe Car11,Epígrafe Car21,Tablas,Car1"/>
    <w:basedOn w:val="Ttulo1"/>
    <w:next w:val="Normal"/>
    <w:uiPriority w:val="39"/>
    <w:unhideWhenUsed/>
    <w:qFormat/>
    <w:rsid w:val="006E6F49"/>
    <w:pPr>
      <w:keepNext/>
      <w:keepLines/>
      <w:spacing w:before="480" w:line="276" w:lineRule="auto"/>
      <w:outlineLvl w:val="9"/>
    </w:pPr>
    <w:rPr>
      <w:rFonts w:ascii="Cambria" w:hAnsi="Cambria"/>
      <w:b/>
      <w:bCs/>
      <w:color w:val="365F91"/>
      <w:sz w:val="28"/>
      <w:szCs w:val="28"/>
      <w:lang w:val="es-ES" w:eastAsia="en-US"/>
    </w:rPr>
  </w:style>
  <w:style w:type="paragraph" w:styleId="ndice1">
    <w:name w:val="index 1"/>
    <w:basedOn w:val="Normal"/>
    <w:next w:val="Normal"/>
    <w:autoRedefine/>
    <w:rsid w:val="006E6F49"/>
    <w:pPr>
      <w:numPr>
        <w:numId w:val="1"/>
      </w:numPr>
      <w:spacing w:after="0" w:line="240" w:lineRule="auto"/>
      <w:jc w:val="both"/>
    </w:pPr>
    <w:rPr>
      <w:rFonts w:ascii="Arial" w:eastAsia="Times New Roman" w:hAnsi="Arial" w:cs="Arial"/>
      <w:b/>
      <w:bCs/>
      <w:sz w:val="24"/>
      <w:szCs w:val="24"/>
      <w:lang w:val="es-ES" w:eastAsia="es-ES"/>
    </w:rPr>
  </w:style>
  <w:style w:type="paragraph" w:customStyle="1" w:styleId="Textoindependiente21">
    <w:name w:val="Texto independiente 21"/>
    <w:basedOn w:val="Normal"/>
    <w:rsid w:val="006E6F49"/>
    <w:pPr>
      <w:widowControl w:val="0"/>
      <w:spacing w:after="0" w:line="240" w:lineRule="auto"/>
      <w:jc w:val="both"/>
    </w:pPr>
    <w:rPr>
      <w:rFonts w:ascii="Arial" w:eastAsia="Times New Roman" w:hAnsi="Arial" w:cs="Times New Roman"/>
      <w:szCs w:val="20"/>
      <w:lang w:eastAsia="es-ES"/>
    </w:rPr>
  </w:style>
  <w:style w:type="table" w:styleId="Sombreadoclaro-nfasis1">
    <w:name w:val="Light Shading Accent 1"/>
    <w:basedOn w:val="Tablanormal"/>
    <w:uiPriority w:val="60"/>
    <w:rsid w:val="006E6F49"/>
    <w:pPr>
      <w:spacing w:after="0" w:line="240" w:lineRule="auto"/>
    </w:pPr>
    <w:rPr>
      <w:rFonts w:ascii="Times New Roman" w:eastAsia="Times New Roman" w:hAnsi="Times New Roman" w:cs="Times New Roman"/>
      <w:color w:val="365F91"/>
      <w:sz w:val="20"/>
      <w:szCs w:val="20"/>
      <w:lang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clara-nfasis1">
    <w:name w:val="Light Grid Accent 1"/>
    <w:basedOn w:val="Tablanormal"/>
    <w:uiPriority w:val="62"/>
    <w:rsid w:val="006E6F49"/>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
    <w:name w:val="Light Grid"/>
    <w:basedOn w:val="Tablanormal"/>
    <w:uiPriority w:val="62"/>
    <w:rsid w:val="006E6F49"/>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nfasisintenso">
    <w:name w:val="Intense Emphasis"/>
    <w:uiPriority w:val="21"/>
    <w:qFormat/>
    <w:rsid w:val="006E6F49"/>
    <w:rPr>
      <w:b/>
      <w:bCs/>
      <w:i/>
      <w:iCs/>
      <w:color w:val="4F81BD"/>
    </w:rPr>
  </w:style>
  <w:style w:type="numbering" w:customStyle="1" w:styleId="Estilo1">
    <w:name w:val="Estilo1"/>
    <w:uiPriority w:val="99"/>
    <w:rsid w:val="006E6F49"/>
    <w:pPr>
      <w:numPr>
        <w:numId w:val="3"/>
      </w:numPr>
    </w:pPr>
  </w:style>
  <w:style w:type="character" w:customStyle="1" w:styleId="nfasisintenso1">
    <w:name w:val="Énfasis intenso1"/>
    <w:uiPriority w:val="21"/>
    <w:qFormat/>
    <w:rsid w:val="006E6F49"/>
    <w:rPr>
      <w:b/>
      <w:bCs/>
      <w:i/>
      <w:iCs/>
      <w:color w:val="4F81BD"/>
    </w:rPr>
  </w:style>
  <w:style w:type="paragraph" w:customStyle="1" w:styleId="EstiloJustificado">
    <w:name w:val="Estilo Justificado"/>
    <w:basedOn w:val="Normal"/>
    <w:rsid w:val="006E6F49"/>
    <w:pPr>
      <w:spacing w:after="0" w:line="240" w:lineRule="auto"/>
      <w:jc w:val="both"/>
    </w:pPr>
    <w:rPr>
      <w:rFonts w:ascii="Arial Narrow" w:eastAsia="Times New Roman" w:hAnsi="Arial Narrow" w:cs="Times New Roman"/>
      <w:sz w:val="24"/>
      <w:szCs w:val="20"/>
      <w:lang w:val="es-ES" w:eastAsia="es-ES"/>
    </w:rPr>
  </w:style>
  <w:style w:type="paragraph" w:styleId="TDC1">
    <w:name w:val="toc 1"/>
    <w:basedOn w:val="Normal"/>
    <w:next w:val="Normal"/>
    <w:autoRedefine/>
    <w:uiPriority w:val="39"/>
    <w:rsid w:val="006E6F49"/>
    <w:pPr>
      <w:spacing w:after="0" w:line="240" w:lineRule="auto"/>
    </w:pPr>
    <w:rPr>
      <w:rFonts w:eastAsia="Times New Roman" w:cs="Times New Roman"/>
      <w:sz w:val="24"/>
      <w:szCs w:val="24"/>
      <w:lang w:val="es-ES" w:eastAsia="es-ES"/>
    </w:rPr>
  </w:style>
  <w:style w:type="paragraph" w:styleId="TDC2">
    <w:name w:val="toc 2"/>
    <w:basedOn w:val="Normal"/>
    <w:next w:val="Normal"/>
    <w:autoRedefine/>
    <w:uiPriority w:val="39"/>
    <w:rsid w:val="006E6F49"/>
    <w:pPr>
      <w:spacing w:after="0" w:line="240" w:lineRule="auto"/>
      <w:ind w:left="240"/>
    </w:pPr>
    <w:rPr>
      <w:rFonts w:eastAsia="Times New Roman" w:cs="Times New Roman"/>
      <w:sz w:val="24"/>
      <w:szCs w:val="24"/>
      <w:lang w:val="es-ES" w:eastAsia="es-ES"/>
    </w:rPr>
  </w:style>
  <w:style w:type="character" w:styleId="Hipervnculo">
    <w:name w:val="Hyperlink"/>
    <w:uiPriority w:val="99"/>
    <w:unhideWhenUsed/>
    <w:rsid w:val="006E6F49"/>
    <w:rPr>
      <w:color w:val="0000FF"/>
      <w:u w:val="single"/>
    </w:rPr>
  </w:style>
  <w:style w:type="paragraph" w:styleId="Textonotaalfinal">
    <w:name w:val="endnote text"/>
    <w:basedOn w:val="Normal"/>
    <w:link w:val="TextonotaalfinalCar"/>
    <w:uiPriority w:val="99"/>
    <w:rsid w:val="006E6F49"/>
    <w:pPr>
      <w:spacing w:after="0" w:line="240" w:lineRule="auto"/>
    </w:pPr>
    <w:rPr>
      <w:rFonts w:eastAsia="Times New Roman" w:cs="Times New Roman"/>
      <w:szCs w:val="20"/>
      <w:lang w:val="es-ES" w:eastAsia="es-ES"/>
    </w:rPr>
  </w:style>
  <w:style w:type="character" w:customStyle="1" w:styleId="TextonotaalfinalCar">
    <w:name w:val="Texto nota al final Car"/>
    <w:basedOn w:val="Fuentedeprrafopredeter"/>
    <w:link w:val="Textonotaalfinal"/>
    <w:uiPriority w:val="99"/>
    <w:rsid w:val="006E6F49"/>
    <w:rPr>
      <w:rFonts w:ascii="Calibri" w:eastAsia="Times New Roman" w:hAnsi="Calibri" w:cs="Times New Roman"/>
      <w:sz w:val="20"/>
      <w:szCs w:val="20"/>
      <w:lang w:val="es-ES" w:eastAsia="es-ES"/>
    </w:rPr>
  </w:style>
  <w:style w:type="character" w:styleId="Refdenotaalfinal">
    <w:name w:val="endnote reference"/>
    <w:uiPriority w:val="99"/>
    <w:rsid w:val="006E6F49"/>
    <w:rPr>
      <w:vertAlign w:val="superscript"/>
    </w:rPr>
  </w:style>
  <w:style w:type="paragraph" w:styleId="TDC3">
    <w:name w:val="toc 3"/>
    <w:basedOn w:val="Normal"/>
    <w:next w:val="Normal"/>
    <w:autoRedefine/>
    <w:uiPriority w:val="39"/>
    <w:rsid w:val="006E6F49"/>
    <w:pPr>
      <w:spacing w:after="0" w:line="240" w:lineRule="auto"/>
      <w:ind w:left="480"/>
    </w:pPr>
    <w:rPr>
      <w:rFonts w:eastAsia="Times New Roman" w:cs="Times New Roman"/>
      <w:sz w:val="24"/>
      <w:szCs w:val="24"/>
      <w:lang w:val="es-ES" w:eastAsia="es-ES"/>
    </w:rPr>
  </w:style>
  <w:style w:type="paragraph" w:styleId="Ttulo">
    <w:name w:val="Title"/>
    <w:basedOn w:val="Normal"/>
    <w:next w:val="Normal"/>
    <w:link w:val="TtuloCar"/>
    <w:qFormat/>
    <w:rsid w:val="006E6F49"/>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6E6F49"/>
    <w:rPr>
      <w:rFonts w:ascii="Cambria" w:eastAsia="Times New Roman" w:hAnsi="Cambria" w:cs="Times New Roman"/>
      <w:b/>
      <w:bCs/>
      <w:kern w:val="28"/>
      <w:sz w:val="32"/>
      <w:szCs w:val="32"/>
      <w:lang w:val="es-ES" w:eastAsia="es-ES"/>
    </w:rPr>
  </w:style>
  <w:style w:type="character" w:customStyle="1" w:styleId="apple-converted-space">
    <w:name w:val="apple-converted-space"/>
    <w:rsid w:val="006E6F49"/>
  </w:style>
  <w:style w:type="paragraph" w:customStyle="1" w:styleId="western">
    <w:name w:val="western"/>
    <w:basedOn w:val="Normal"/>
    <w:rsid w:val="006E6F4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rsid w:val="006E6F49"/>
    <w:rPr>
      <w:sz w:val="16"/>
      <w:szCs w:val="16"/>
    </w:rPr>
  </w:style>
  <w:style w:type="paragraph" w:styleId="Textocomentario">
    <w:name w:val="annotation text"/>
    <w:basedOn w:val="Normal"/>
    <w:link w:val="TextocomentarioCar"/>
    <w:rsid w:val="006E6F49"/>
    <w:pPr>
      <w:spacing w:after="0" w:line="240" w:lineRule="auto"/>
    </w:pPr>
    <w:rPr>
      <w:rFonts w:eastAsia="Times New Roman" w:cs="Times New Roman"/>
      <w:szCs w:val="20"/>
      <w:lang w:val="es-ES" w:eastAsia="es-ES"/>
    </w:rPr>
  </w:style>
  <w:style w:type="character" w:customStyle="1" w:styleId="TextocomentarioCar">
    <w:name w:val="Texto comentario Car"/>
    <w:basedOn w:val="Fuentedeprrafopredeter"/>
    <w:link w:val="Textocomentario"/>
    <w:rsid w:val="006E6F49"/>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rsid w:val="006E6F49"/>
    <w:rPr>
      <w:b/>
      <w:bCs/>
    </w:rPr>
  </w:style>
  <w:style w:type="character" w:customStyle="1" w:styleId="AsuntodelcomentarioCar">
    <w:name w:val="Asunto del comentario Car"/>
    <w:basedOn w:val="TextocomentarioCar"/>
    <w:link w:val="Asuntodelcomentario"/>
    <w:rsid w:val="006E6F49"/>
    <w:rPr>
      <w:rFonts w:ascii="Calibri" w:eastAsia="Times New Roman" w:hAnsi="Calibri" w:cs="Times New Roman"/>
      <w:b/>
      <w:bCs/>
      <w:sz w:val="20"/>
      <w:szCs w:val="20"/>
      <w:lang w:val="es-ES" w:eastAsia="es-ES"/>
    </w:rPr>
  </w:style>
  <w:style w:type="paragraph" w:styleId="Descripcin">
    <w:name w:val="caption"/>
    <w:basedOn w:val="Normal"/>
    <w:next w:val="Normal"/>
    <w:link w:val="DescripcinCar"/>
    <w:semiHidden/>
    <w:unhideWhenUsed/>
    <w:qFormat/>
    <w:rsid w:val="006E6F49"/>
    <w:pPr>
      <w:spacing w:after="200" w:line="240" w:lineRule="auto"/>
    </w:pPr>
    <w:rPr>
      <w:rFonts w:ascii="Arial" w:hAnsi="Arial" w:cs="Arial"/>
      <w:b/>
      <w:bCs/>
      <w:sz w:val="24"/>
      <w:szCs w:val="24"/>
      <w:lang w:eastAsia="es-ES"/>
    </w:rPr>
  </w:style>
  <w:style w:type="paragraph" w:styleId="Revisin">
    <w:name w:val="Revision"/>
    <w:hidden/>
    <w:uiPriority w:val="99"/>
    <w:semiHidden/>
    <w:rsid w:val="00123C85"/>
    <w:pPr>
      <w:spacing w:after="0" w:line="240" w:lineRule="auto"/>
    </w:pPr>
  </w:style>
  <w:style w:type="paragraph" w:styleId="TtuloTDC">
    <w:name w:val="TOC Heading"/>
    <w:basedOn w:val="Ttulo1"/>
    <w:next w:val="Normal"/>
    <w:uiPriority w:val="39"/>
    <w:unhideWhenUsed/>
    <w:qFormat/>
    <w:rsid w:val="00351AA4"/>
    <w:pPr>
      <w:keepNext/>
      <w:keepLines/>
      <w:spacing w:before="240" w:line="259" w:lineRule="auto"/>
      <w:outlineLvl w:val="9"/>
    </w:pPr>
    <w:rPr>
      <w:rFonts w:asciiTheme="majorHAnsi" w:eastAsiaTheme="majorEastAsia" w:hAnsiTheme="majorHAnsi" w:cstheme="majorBidi"/>
      <w:color w:val="2E74B5" w:themeColor="accent1" w:themeShade="BF"/>
      <w:sz w:val="32"/>
      <w:szCs w:val="32"/>
      <w:lang w:val="es-CO" w:eastAsia="es-CO"/>
    </w:rPr>
  </w:style>
  <w:style w:type="character" w:styleId="Mencinsinresolver">
    <w:name w:val="Unresolved Mention"/>
    <w:basedOn w:val="Fuentedeprrafopredeter"/>
    <w:uiPriority w:val="99"/>
    <w:semiHidden/>
    <w:unhideWhenUsed/>
    <w:rsid w:val="00335BB5"/>
    <w:rPr>
      <w:color w:val="808080"/>
      <w:shd w:val="clear" w:color="auto" w:fill="E6E6E6"/>
    </w:rPr>
  </w:style>
  <w:style w:type="paragraph" w:styleId="TDC4">
    <w:name w:val="toc 4"/>
    <w:basedOn w:val="Normal"/>
    <w:next w:val="Normal"/>
    <w:autoRedefine/>
    <w:uiPriority w:val="39"/>
    <w:unhideWhenUsed/>
    <w:rsid w:val="006D3F06"/>
    <w:pPr>
      <w:spacing w:after="100"/>
      <w:ind w:left="660"/>
    </w:pPr>
    <w:rPr>
      <w:rFonts w:eastAsiaTheme="minorEastAsia"/>
      <w:lang w:eastAsia="es-CO"/>
    </w:rPr>
  </w:style>
  <w:style w:type="paragraph" w:styleId="TDC5">
    <w:name w:val="toc 5"/>
    <w:basedOn w:val="Normal"/>
    <w:next w:val="Normal"/>
    <w:autoRedefine/>
    <w:uiPriority w:val="39"/>
    <w:unhideWhenUsed/>
    <w:rsid w:val="006D3F06"/>
    <w:pPr>
      <w:spacing w:after="100"/>
      <w:ind w:left="880"/>
    </w:pPr>
    <w:rPr>
      <w:rFonts w:eastAsiaTheme="minorEastAsia"/>
      <w:lang w:eastAsia="es-CO"/>
    </w:rPr>
  </w:style>
  <w:style w:type="paragraph" w:styleId="TDC6">
    <w:name w:val="toc 6"/>
    <w:basedOn w:val="Normal"/>
    <w:next w:val="Normal"/>
    <w:autoRedefine/>
    <w:uiPriority w:val="39"/>
    <w:unhideWhenUsed/>
    <w:rsid w:val="006D3F06"/>
    <w:pPr>
      <w:spacing w:after="100"/>
      <w:ind w:left="1100"/>
    </w:pPr>
    <w:rPr>
      <w:rFonts w:eastAsiaTheme="minorEastAsia"/>
      <w:lang w:eastAsia="es-CO"/>
    </w:rPr>
  </w:style>
  <w:style w:type="paragraph" w:styleId="TDC7">
    <w:name w:val="toc 7"/>
    <w:basedOn w:val="Normal"/>
    <w:next w:val="Normal"/>
    <w:autoRedefine/>
    <w:uiPriority w:val="39"/>
    <w:unhideWhenUsed/>
    <w:rsid w:val="006D3F06"/>
    <w:pPr>
      <w:spacing w:after="100"/>
      <w:ind w:left="1320"/>
    </w:pPr>
    <w:rPr>
      <w:rFonts w:eastAsiaTheme="minorEastAsia"/>
      <w:lang w:eastAsia="es-CO"/>
    </w:rPr>
  </w:style>
  <w:style w:type="paragraph" w:styleId="TDC8">
    <w:name w:val="toc 8"/>
    <w:basedOn w:val="Normal"/>
    <w:next w:val="Normal"/>
    <w:autoRedefine/>
    <w:uiPriority w:val="39"/>
    <w:unhideWhenUsed/>
    <w:rsid w:val="006D3F06"/>
    <w:pPr>
      <w:spacing w:after="100"/>
      <w:ind w:left="1540"/>
    </w:pPr>
    <w:rPr>
      <w:rFonts w:eastAsiaTheme="minorEastAsia"/>
      <w:lang w:eastAsia="es-CO"/>
    </w:rPr>
  </w:style>
  <w:style w:type="paragraph" w:styleId="TDC9">
    <w:name w:val="toc 9"/>
    <w:basedOn w:val="Normal"/>
    <w:next w:val="Normal"/>
    <w:autoRedefine/>
    <w:uiPriority w:val="39"/>
    <w:unhideWhenUsed/>
    <w:rsid w:val="006D3F06"/>
    <w:pPr>
      <w:spacing w:after="100"/>
      <w:ind w:left="1760"/>
    </w:pPr>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6267">
      <w:bodyDiv w:val="1"/>
      <w:marLeft w:val="0"/>
      <w:marRight w:val="0"/>
      <w:marTop w:val="0"/>
      <w:marBottom w:val="0"/>
      <w:divBdr>
        <w:top w:val="none" w:sz="0" w:space="0" w:color="auto"/>
        <w:left w:val="none" w:sz="0" w:space="0" w:color="auto"/>
        <w:bottom w:val="none" w:sz="0" w:space="0" w:color="auto"/>
        <w:right w:val="none" w:sz="0" w:space="0" w:color="auto"/>
      </w:divBdr>
    </w:div>
    <w:div w:id="915625116">
      <w:bodyDiv w:val="1"/>
      <w:marLeft w:val="0"/>
      <w:marRight w:val="0"/>
      <w:marTop w:val="0"/>
      <w:marBottom w:val="0"/>
      <w:divBdr>
        <w:top w:val="none" w:sz="0" w:space="0" w:color="auto"/>
        <w:left w:val="none" w:sz="0" w:space="0" w:color="auto"/>
        <w:bottom w:val="none" w:sz="0" w:space="0" w:color="auto"/>
        <w:right w:val="none" w:sz="0" w:space="0" w:color="auto"/>
      </w:divBdr>
    </w:div>
    <w:div w:id="1657146337">
      <w:bodyDiv w:val="1"/>
      <w:marLeft w:val="0"/>
      <w:marRight w:val="0"/>
      <w:marTop w:val="0"/>
      <w:marBottom w:val="0"/>
      <w:divBdr>
        <w:top w:val="none" w:sz="0" w:space="0" w:color="auto"/>
        <w:left w:val="none" w:sz="0" w:space="0" w:color="auto"/>
        <w:bottom w:val="none" w:sz="0" w:space="0" w:color="auto"/>
        <w:right w:val="none" w:sz="0" w:space="0" w:color="auto"/>
      </w:divBdr>
    </w:div>
    <w:div w:id="1668510507">
      <w:bodyDiv w:val="1"/>
      <w:marLeft w:val="0"/>
      <w:marRight w:val="0"/>
      <w:marTop w:val="0"/>
      <w:marBottom w:val="0"/>
      <w:divBdr>
        <w:top w:val="none" w:sz="0" w:space="0" w:color="auto"/>
        <w:left w:val="none" w:sz="0" w:space="0" w:color="auto"/>
        <w:bottom w:val="none" w:sz="0" w:space="0" w:color="auto"/>
        <w:right w:val="none" w:sz="0" w:space="0" w:color="auto"/>
      </w:divBdr>
    </w:div>
    <w:div w:id="1762794275">
      <w:bodyDiv w:val="1"/>
      <w:marLeft w:val="0"/>
      <w:marRight w:val="0"/>
      <w:marTop w:val="0"/>
      <w:marBottom w:val="0"/>
      <w:divBdr>
        <w:top w:val="none" w:sz="0" w:space="0" w:color="auto"/>
        <w:left w:val="none" w:sz="0" w:space="0" w:color="auto"/>
        <w:bottom w:val="none" w:sz="0" w:space="0" w:color="auto"/>
        <w:right w:val="none" w:sz="0" w:space="0" w:color="auto"/>
      </w:divBdr>
    </w:div>
    <w:div w:id="203302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86" TargetMode="External"/><Relationship Id="rId13" Type="http://schemas.openxmlformats.org/officeDocument/2006/relationships/hyperlink" Target="http://www.alcaldiabogota.gov.co/sisjur/normas/Norma1.jsp?i=6251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alcaldiabogota.gov.co/sisjur/normas/Norma1.jsp?i=5688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ni.gov.co/planes/plan-anticorrupcion-ani-2171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329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ivirtual.gov.co/resultadosbusqueda?p_p_id=portletresultadosbusqueda_WAR_PecBusquedaPortletportlet&amp;p_p_lifecycle=0&amp;_portletresultadosbusqueda_WAR_PecBusquedaPortletportlet_q=agencia+nacional+de+infraestructura.&amp;_portletresultadosbusqueda_WAR_PecBusquedaPortletportlet_ciudadSeleccionada=BOGOTA%2C+D.C.&amp;_portletresultadosbusqueda_WAR_PecBusquedaPortletportlet_departamento=&amp;_portletresultadosbusqueda_WAR_PecBusquedaPortletportlet_latitud=&amp;_portletresultadosbusqueda_WAR_PecBusquedaPortletportlet_longitud=" TargetMode="External"/><Relationship Id="rId23" Type="http://schemas.openxmlformats.org/officeDocument/2006/relationships/fontTable" Target="fontTable.xml"/><Relationship Id="rId10" Type="http://schemas.openxmlformats.org/officeDocument/2006/relationships/hyperlink" Target="http://www.alcaldiabogota.gov.co/sisjur/normas/Norma1.jsp?i=4329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caldiabogota.gov.co/sisjur/normas/Norma1.jsp?i=45329" TargetMode="External"/><Relationship Id="rId14" Type="http://schemas.openxmlformats.org/officeDocument/2006/relationships/hyperlink" Target="http://www.ani.gov.co/servicios-de-informacion-al-ciudadano/tramites" TargetMode="External"/><Relationship Id="rId22"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8DCB6-2FF7-42BF-A959-330A2671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28</Pages>
  <Words>9305</Words>
  <Characters>51183</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Eduardo Vanegas Gàmez</dc:creator>
  <cp:keywords/>
  <dc:description/>
  <cp:lastModifiedBy>Hector Eduardo Vanegas Gamez</cp:lastModifiedBy>
  <cp:revision>23</cp:revision>
  <dcterms:created xsi:type="dcterms:W3CDTF">2018-07-29T03:43:00Z</dcterms:created>
  <dcterms:modified xsi:type="dcterms:W3CDTF">2018-10-05T17:01:00Z</dcterms:modified>
</cp:coreProperties>
</file>