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0D937" w14:textId="1891510F" w:rsidR="00704DE1" w:rsidRPr="00E2380A" w:rsidRDefault="00704DE1" w:rsidP="00704DE1">
      <w:pPr>
        <w:jc w:val="both"/>
        <w:rPr>
          <w:rFonts w:asciiTheme="minorHAnsi" w:hAnsiTheme="minorHAnsi" w:cstheme="minorHAnsi"/>
          <w:sz w:val="28"/>
          <w:lang w:val="es-ES"/>
        </w:rPr>
      </w:pPr>
    </w:p>
    <w:p w14:paraId="2199C260" w14:textId="27E14FA6" w:rsidR="00704DE1" w:rsidRPr="00E2380A" w:rsidRDefault="00C02D4D" w:rsidP="00C02D4D">
      <w:pPr>
        <w:tabs>
          <w:tab w:val="left" w:pos="3427"/>
        </w:tabs>
        <w:jc w:val="both"/>
        <w:rPr>
          <w:rFonts w:asciiTheme="minorHAnsi" w:hAnsiTheme="minorHAnsi" w:cstheme="minorHAnsi"/>
          <w:sz w:val="28"/>
          <w:lang w:val="es-ES"/>
        </w:rPr>
      </w:pPr>
      <w:r>
        <w:rPr>
          <w:rFonts w:asciiTheme="minorHAnsi" w:hAnsiTheme="minorHAnsi" w:cstheme="minorHAnsi"/>
          <w:sz w:val="28"/>
          <w:lang w:val="es-ES"/>
        </w:rPr>
        <w:tab/>
      </w:r>
    </w:p>
    <w:p w14:paraId="22C29F3A" w14:textId="7AB06636" w:rsidR="00704DE1" w:rsidRPr="00E2380A" w:rsidRDefault="00704DE1" w:rsidP="00704DE1">
      <w:pPr>
        <w:jc w:val="both"/>
        <w:rPr>
          <w:rFonts w:asciiTheme="minorHAnsi" w:hAnsiTheme="minorHAnsi" w:cstheme="minorHAnsi"/>
          <w:sz w:val="28"/>
          <w:lang w:val="es-ES"/>
        </w:rPr>
      </w:pPr>
    </w:p>
    <w:p w14:paraId="4781FDAC" w14:textId="77777777" w:rsidR="00A6069B" w:rsidRPr="00E2380A" w:rsidRDefault="00A6069B" w:rsidP="00A6069B">
      <w:pPr>
        <w:jc w:val="both"/>
        <w:rPr>
          <w:rFonts w:asciiTheme="minorHAnsi" w:hAnsiTheme="minorHAnsi" w:cstheme="minorHAnsi"/>
          <w:sz w:val="28"/>
          <w:lang w:val="es-ES"/>
        </w:rPr>
      </w:pPr>
    </w:p>
    <w:p w14:paraId="60ED87AC" w14:textId="77777777" w:rsidR="00A6069B" w:rsidRPr="00E2380A" w:rsidRDefault="00A6069B" w:rsidP="00A6069B">
      <w:pPr>
        <w:jc w:val="both"/>
        <w:rPr>
          <w:rFonts w:asciiTheme="minorHAnsi" w:hAnsiTheme="minorHAnsi" w:cstheme="minorHAnsi"/>
          <w:sz w:val="28"/>
          <w:lang w:val="es-ES"/>
        </w:rPr>
      </w:pPr>
    </w:p>
    <w:p w14:paraId="137AC9AC" w14:textId="77777777" w:rsidR="00A6069B" w:rsidRPr="00E2380A" w:rsidRDefault="00A6069B" w:rsidP="00A6069B">
      <w:pPr>
        <w:jc w:val="both"/>
        <w:rPr>
          <w:rFonts w:asciiTheme="minorHAnsi" w:hAnsiTheme="minorHAnsi" w:cstheme="minorHAnsi"/>
          <w:sz w:val="28"/>
          <w:lang w:val="es-ES"/>
        </w:rPr>
      </w:pPr>
    </w:p>
    <w:p w14:paraId="68978C72" w14:textId="77777777" w:rsidR="00A6069B" w:rsidRPr="00E2380A" w:rsidRDefault="00A6069B" w:rsidP="00A6069B">
      <w:pPr>
        <w:jc w:val="both"/>
        <w:rPr>
          <w:rFonts w:asciiTheme="minorHAnsi" w:hAnsiTheme="minorHAnsi" w:cstheme="minorHAnsi"/>
          <w:sz w:val="28"/>
          <w:lang w:val="es-ES"/>
        </w:rPr>
      </w:pPr>
    </w:p>
    <w:p w14:paraId="18F3DDC3" w14:textId="77777777" w:rsidR="00A6069B" w:rsidRPr="00E2380A" w:rsidRDefault="00A6069B" w:rsidP="00A6069B">
      <w:pPr>
        <w:jc w:val="both"/>
        <w:rPr>
          <w:rFonts w:asciiTheme="minorHAnsi" w:hAnsiTheme="minorHAnsi" w:cstheme="minorHAnsi"/>
          <w:sz w:val="28"/>
          <w:lang w:val="es-ES"/>
        </w:rPr>
      </w:pPr>
    </w:p>
    <w:p w14:paraId="5E8F4E57" w14:textId="77777777" w:rsidR="00A6069B" w:rsidRPr="00E2380A" w:rsidRDefault="00A6069B" w:rsidP="00A6069B">
      <w:pPr>
        <w:jc w:val="both"/>
        <w:rPr>
          <w:rFonts w:asciiTheme="minorHAnsi" w:hAnsiTheme="minorHAnsi" w:cstheme="minorHAnsi"/>
          <w:sz w:val="28"/>
          <w:lang w:val="es-ES"/>
        </w:rPr>
      </w:pPr>
    </w:p>
    <w:p w14:paraId="3ABD4AE7" w14:textId="77777777" w:rsidR="00A6069B" w:rsidRPr="00E2380A" w:rsidRDefault="00A6069B" w:rsidP="00A6069B">
      <w:pPr>
        <w:jc w:val="both"/>
        <w:rPr>
          <w:rFonts w:asciiTheme="minorHAnsi" w:hAnsiTheme="minorHAnsi" w:cstheme="minorHAnsi"/>
          <w:sz w:val="28"/>
          <w:lang w:val="es-ES"/>
        </w:rPr>
      </w:pPr>
    </w:p>
    <w:p w14:paraId="0AEF5DF5" w14:textId="77777777" w:rsidR="00A6069B" w:rsidRPr="00E2380A" w:rsidRDefault="00A6069B" w:rsidP="00A6069B">
      <w:pPr>
        <w:jc w:val="both"/>
        <w:rPr>
          <w:rFonts w:asciiTheme="minorHAnsi" w:hAnsiTheme="minorHAnsi" w:cstheme="minorHAnsi"/>
          <w:sz w:val="28"/>
          <w:lang w:val="es-ES"/>
        </w:rPr>
      </w:pPr>
    </w:p>
    <w:p w14:paraId="1BF431E9" w14:textId="77777777" w:rsidR="00A6069B" w:rsidRPr="00E2380A" w:rsidRDefault="00A6069B" w:rsidP="00A6069B">
      <w:pPr>
        <w:jc w:val="both"/>
        <w:rPr>
          <w:rFonts w:asciiTheme="minorHAnsi" w:hAnsiTheme="minorHAnsi" w:cstheme="minorHAnsi"/>
          <w:b/>
          <w:color w:val="4F81BD"/>
          <w:sz w:val="44"/>
          <w:szCs w:val="40"/>
          <w:lang w:val="es-E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920"/>
      </w:tblGrid>
      <w:tr w:rsidR="00A6069B" w:rsidRPr="00E2380A" w14:paraId="569117BE" w14:textId="77777777" w:rsidTr="004622A3">
        <w:tc>
          <w:tcPr>
            <w:tcW w:w="7709" w:type="dxa"/>
            <w:tcMar>
              <w:top w:w="216" w:type="dxa"/>
              <w:left w:w="115" w:type="dxa"/>
              <w:bottom w:w="216" w:type="dxa"/>
              <w:right w:w="115" w:type="dxa"/>
            </w:tcMar>
          </w:tcPr>
          <w:p w14:paraId="022B6A13" w14:textId="33E400A7" w:rsidR="00A6069B" w:rsidRPr="00896E88" w:rsidRDefault="00A6069B" w:rsidP="004622A3">
            <w:pPr>
              <w:jc w:val="both"/>
              <w:rPr>
                <w:rFonts w:asciiTheme="minorHAnsi" w:eastAsiaTheme="minorEastAsia" w:hAnsiTheme="minorHAnsi"/>
                <w:b/>
                <w:sz w:val="52"/>
                <w:szCs w:val="52"/>
                <w:lang w:val="es-ES"/>
              </w:rPr>
            </w:pPr>
            <w:r w:rsidRPr="00896E88">
              <w:rPr>
                <w:rFonts w:asciiTheme="minorHAnsi" w:eastAsiaTheme="minorEastAsia" w:hAnsiTheme="minorHAnsi"/>
                <w:b/>
                <w:sz w:val="36"/>
                <w:szCs w:val="52"/>
              </w:rPr>
              <w:t>PLAN DE SEGURIDAD Y PRIVACIDAD DE LA INFORMACI</w:t>
            </w:r>
            <w:r w:rsidR="003C53CE">
              <w:rPr>
                <w:rFonts w:asciiTheme="minorHAnsi" w:eastAsiaTheme="minorEastAsia" w:hAnsiTheme="minorHAnsi"/>
                <w:b/>
                <w:sz w:val="36"/>
                <w:szCs w:val="52"/>
              </w:rPr>
              <w:t>Ó</w:t>
            </w:r>
            <w:r w:rsidRPr="00896E88">
              <w:rPr>
                <w:rFonts w:asciiTheme="minorHAnsi" w:eastAsiaTheme="minorEastAsia" w:hAnsiTheme="minorHAnsi"/>
                <w:b/>
                <w:sz w:val="36"/>
                <w:szCs w:val="52"/>
              </w:rPr>
              <w:t>N</w:t>
            </w:r>
          </w:p>
        </w:tc>
      </w:tr>
      <w:tr w:rsidR="00A6069B" w:rsidRPr="00E2380A" w14:paraId="5D173F5E" w14:textId="77777777" w:rsidTr="004622A3">
        <w:tc>
          <w:tcPr>
            <w:tcW w:w="7709" w:type="dxa"/>
          </w:tcPr>
          <w:p w14:paraId="1748C0C0" w14:textId="77777777" w:rsidR="00A6069B" w:rsidRPr="00E2380A" w:rsidRDefault="00A6069B" w:rsidP="004622A3">
            <w:pPr>
              <w:jc w:val="both"/>
              <w:rPr>
                <w:rFonts w:asciiTheme="minorHAnsi" w:hAnsiTheme="minorHAnsi" w:cstheme="minorHAnsi"/>
                <w:color w:val="4F81BD"/>
                <w:sz w:val="52"/>
                <w:szCs w:val="80"/>
                <w:lang w:val="es-ES"/>
              </w:rPr>
            </w:pPr>
          </w:p>
        </w:tc>
      </w:tr>
      <w:tr w:rsidR="00A6069B" w:rsidRPr="00E2380A" w14:paraId="39243873" w14:textId="77777777" w:rsidTr="004622A3">
        <w:tc>
          <w:tcPr>
            <w:tcW w:w="7709" w:type="dxa"/>
            <w:tcMar>
              <w:top w:w="216" w:type="dxa"/>
              <w:left w:w="115" w:type="dxa"/>
              <w:bottom w:w="216" w:type="dxa"/>
              <w:right w:w="115" w:type="dxa"/>
            </w:tcMar>
          </w:tcPr>
          <w:p w14:paraId="5FE6ED23" w14:textId="77777777" w:rsidR="00A6069B" w:rsidRPr="00E2380A" w:rsidRDefault="00A6069B" w:rsidP="004622A3">
            <w:pPr>
              <w:jc w:val="both"/>
              <w:rPr>
                <w:rFonts w:asciiTheme="minorHAnsi" w:eastAsiaTheme="minorEastAsia" w:hAnsiTheme="minorHAnsi"/>
                <w:sz w:val="52"/>
                <w:szCs w:val="52"/>
                <w:lang w:val="es-ES"/>
              </w:rPr>
            </w:pPr>
            <w:r w:rsidRPr="00896E88">
              <w:rPr>
                <w:rFonts w:asciiTheme="minorHAnsi" w:eastAsiaTheme="minorEastAsia" w:hAnsiTheme="minorHAnsi"/>
                <w:sz w:val="36"/>
                <w:szCs w:val="52"/>
                <w:lang w:val="es-ES"/>
              </w:rPr>
              <w:t>Equipo Sistemas de Información y Tecnología</w:t>
            </w:r>
          </w:p>
        </w:tc>
      </w:tr>
    </w:tbl>
    <w:p w14:paraId="3D965A5C" w14:textId="77777777" w:rsidR="00A6069B" w:rsidRPr="00E2380A" w:rsidRDefault="00A6069B" w:rsidP="00A6069B">
      <w:pPr>
        <w:jc w:val="both"/>
        <w:rPr>
          <w:rFonts w:asciiTheme="minorHAnsi" w:hAnsiTheme="minorHAnsi" w:cstheme="minorHAnsi"/>
          <w:b/>
          <w:color w:val="4F81BD"/>
          <w:sz w:val="44"/>
          <w:szCs w:val="40"/>
          <w:lang w:val="es-ES"/>
        </w:rPr>
      </w:pPr>
    </w:p>
    <w:p w14:paraId="4C15594E" w14:textId="77777777" w:rsidR="00A6069B" w:rsidRPr="00E2380A" w:rsidRDefault="00A6069B" w:rsidP="00A6069B">
      <w:pPr>
        <w:jc w:val="center"/>
        <w:rPr>
          <w:rFonts w:asciiTheme="minorHAnsi" w:hAnsiTheme="minorHAnsi" w:cstheme="minorHAnsi"/>
          <w:b/>
          <w:color w:val="4F81BD"/>
          <w:sz w:val="44"/>
          <w:szCs w:val="40"/>
          <w:lang w:val="es-ES"/>
        </w:rPr>
      </w:pPr>
    </w:p>
    <w:p w14:paraId="6A0FF607" w14:textId="77777777" w:rsidR="00A6069B" w:rsidRPr="00E2380A" w:rsidRDefault="00A6069B" w:rsidP="00A6069B">
      <w:pPr>
        <w:rPr>
          <w:rFonts w:asciiTheme="minorHAnsi" w:hAnsiTheme="minorHAnsi" w:cstheme="minorHAnsi"/>
          <w:sz w:val="44"/>
          <w:szCs w:val="40"/>
          <w:lang w:val="es-ES"/>
        </w:rPr>
      </w:pPr>
    </w:p>
    <w:p w14:paraId="015E4B94" w14:textId="77777777" w:rsidR="00A6069B" w:rsidRPr="00E2380A" w:rsidRDefault="00A6069B" w:rsidP="00A6069B">
      <w:pPr>
        <w:rPr>
          <w:rFonts w:asciiTheme="minorHAnsi" w:hAnsiTheme="minorHAnsi" w:cstheme="minorHAnsi"/>
          <w:sz w:val="44"/>
          <w:szCs w:val="40"/>
          <w:lang w:val="es-ES"/>
        </w:rPr>
      </w:pPr>
    </w:p>
    <w:p w14:paraId="198628DC" w14:textId="77777777" w:rsidR="00A6069B" w:rsidRPr="00E2380A" w:rsidRDefault="00A6069B" w:rsidP="00A6069B">
      <w:pPr>
        <w:rPr>
          <w:rFonts w:asciiTheme="minorHAnsi" w:hAnsiTheme="minorHAnsi" w:cstheme="minorHAnsi"/>
          <w:sz w:val="44"/>
          <w:szCs w:val="40"/>
          <w:lang w:val="es-ES"/>
        </w:rPr>
      </w:pPr>
    </w:p>
    <w:p w14:paraId="4ADA4D53" w14:textId="77777777" w:rsidR="00A6069B" w:rsidRDefault="00A6069B" w:rsidP="00A6069B">
      <w:pPr>
        <w:rPr>
          <w:rFonts w:asciiTheme="minorHAnsi" w:hAnsiTheme="minorHAnsi" w:cstheme="minorHAnsi"/>
          <w:sz w:val="44"/>
          <w:szCs w:val="40"/>
          <w:lang w:val="es-ES"/>
        </w:rPr>
      </w:pPr>
    </w:p>
    <w:p w14:paraId="33D5407B" w14:textId="77777777" w:rsidR="00A6069B" w:rsidRDefault="00A6069B" w:rsidP="00A6069B">
      <w:pPr>
        <w:rPr>
          <w:rFonts w:asciiTheme="minorHAnsi" w:hAnsiTheme="minorHAnsi" w:cstheme="minorHAnsi"/>
          <w:sz w:val="44"/>
          <w:szCs w:val="40"/>
          <w:lang w:val="es-ES"/>
        </w:rPr>
      </w:pPr>
    </w:p>
    <w:p w14:paraId="1717903E" w14:textId="77777777" w:rsidR="00A6069B" w:rsidRDefault="00A6069B" w:rsidP="00A6069B">
      <w:pPr>
        <w:rPr>
          <w:rFonts w:asciiTheme="minorHAnsi" w:hAnsiTheme="minorHAnsi" w:cstheme="minorHAnsi"/>
          <w:sz w:val="44"/>
          <w:szCs w:val="40"/>
          <w:lang w:val="es-ES"/>
        </w:rPr>
      </w:pPr>
    </w:p>
    <w:p w14:paraId="4E71DB1A" w14:textId="77777777" w:rsidR="00A6069B" w:rsidRDefault="00A6069B" w:rsidP="00A6069B">
      <w:pPr>
        <w:rPr>
          <w:rFonts w:asciiTheme="minorHAnsi" w:hAnsiTheme="minorHAnsi" w:cstheme="minorHAnsi"/>
          <w:sz w:val="44"/>
          <w:szCs w:val="40"/>
          <w:lang w:val="es-ES"/>
        </w:rPr>
      </w:pPr>
    </w:p>
    <w:p w14:paraId="00EF551B" w14:textId="77777777" w:rsidR="00A6069B" w:rsidRDefault="00A6069B" w:rsidP="00A6069B">
      <w:pPr>
        <w:rPr>
          <w:rFonts w:asciiTheme="minorHAnsi" w:hAnsiTheme="minorHAnsi" w:cstheme="minorHAnsi"/>
          <w:sz w:val="44"/>
          <w:szCs w:val="40"/>
          <w:lang w:val="es-ES"/>
        </w:rPr>
      </w:pPr>
    </w:p>
    <w:p w14:paraId="78A0AC6B" w14:textId="77777777" w:rsidR="00A6069B" w:rsidRDefault="00A6069B" w:rsidP="00A6069B">
      <w:pPr>
        <w:rPr>
          <w:rFonts w:asciiTheme="minorHAnsi" w:hAnsiTheme="minorHAnsi" w:cstheme="minorHAnsi"/>
          <w:sz w:val="44"/>
          <w:szCs w:val="40"/>
          <w:lang w:val="es-ES"/>
        </w:rPr>
      </w:pPr>
    </w:p>
    <w:p w14:paraId="47038D3E" w14:textId="77777777" w:rsidR="00A6069B" w:rsidRPr="00B00CA7" w:rsidRDefault="00A6069B" w:rsidP="00A6069B">
      <w:pPr>
        <w:pStyle w:val="NormalWeb"/>
        <w:jc w:val="center"/>
        <w:rPr>
          <w:rFonts w:ascii="Arial" w:hAnsi="Arial" w:cs="Arial"/>
          <w:color w:val="000000"/>
        </w:rPr>
      </w:pPr>
      <w:r w:rsidRPr="00B00CA7">
        <w:rPr>
          <w:rFonts w:ascii="Arial" w:hAnsi="Arial" w:cs="Arial"/>
          <w:color w:val="000000"/>
        </w:rPr>
        <w:t>Versión 2.0</w:t>
      </w:r>
    </w:p>
    <w:p w14:paraId="6E4E5904" w14:textId="77777777" w:rsidR="00A6069B" w:rsidRDefault="00A6069B" w:rsidP="00A6069B">
      <w:pPr>
        <w:pStyle w:val="NormalWeb"/>
        <w:jc w:val="center"/>
        <w:rPr>
          <w:rFonts w:ascii="Arial" w:hAnsi="Arial" w:cs="Arial"/>
          <w:color w:val="000000"/>
        </w:rPr>
      </w:pPr>
      <w:r w:rsidRPr="00B00CA7">
        <w:rPr>
          <w:rFonts w:ascii="Arial" w:hAnsi="Arial" w:cs="Arial"/>
          <w:color w:val="000000"/>
        </w:rPr>
        <w:t>Bogotá D.C. 201</w:t>
      </w:r>
      <w:r>
        <w:rPr>
          <w:rFonts w:ascii="Arial" w:hAnsi="Arial" w:cs="Arial"/>
          <w:color w:val="000000"/>
        </w:rPr>
        <w:t>9</w:t>
      </w:r>
    </w:p>
    <w:p w14:paraId="4EB9D1F5" w14:textId="77777777" w:rsidR="00A6069B" w:rsidRDefault="00A6069B" w:rsidP="00A6069B">
      <w:pPr>
        <w:pStyle w:val="NormalWeb"/>
        <w:jc w:val="center"/>
        <w:rPr>
          <w:rFonts w:ascii="Arial" w:hAnsi="Arial" w:cs="Arial"/>
          <w:color w:val="000000"/>
        </w:rPr>
      </w:pPr>
    </w:p>
    <w:p w14:paraId="49B8863C" w14:textId="77777777" w:rsidR="00A6069B" w:rsidRDefault="00A6069B" w:rsidP="00A6069B">
      <w:pPr>
        <w:pStyle w:val="NormalWeb"/>
        <w:jc w:val="center"/>
        <w:rPr>
          <w:rFonts w:ascii="Arial" w:hAnsi="Arial" w:cs="Arial"/>
          <w:color w:val="000000"/>
        </w:rPr>
      </w:pPr>
    </w:p>
    <w:p w14:paraId="47028AA8" w14:textId="77777777" w:rsidR="00A6069B" w:rsidRPr="00896E88" w:rsidRDefault="00A6069B" w:rsidP="00A6069B">
      <w:pPr>
        <w:jc w:val="center"/>
        <w:rPr>
          <w:b/>
          <w:sz w:val="32"/>
        </w:rPr>
      </w:pPr>
      <w:r w:rsidRPr="00896E88">
        <w:rPr>
          <w:b/>
          <w:sz w:val="32"/>
        </w:rPr>
        <w:t>Historia de Revisión</w:t>
      </w:r>
    </w:p>
    <w:p w14:paraId="478E2739" w14:textId="77777777" w:rsidR="00A6069B" w:rsidRPr="00E62F3D" w:rsidRDefault="00A6069B" w:rsidP="00A6069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152"/>
        <w:gridCol w:w="3456"/>
        <w:gridCol w:w="2694"/>
      </w:tblGrid>
      <w:tr w:rsidR="00A6069B" w:rsidRPr="00306C18" w14:paraId="2FC3CF83" w14:textId="77777777" w:rsidTr="004622A3">
        <w:tc>
          <w:tcPr>
            <w:tcW w:w="2304" w:type="dxa"/>
          </w:tcPr>
          <w:p w14:paraId="33838788" w14:textId="77777777" w:rsidR="00A6069B" w:rsidRPr="00154427" w:rsidRDefault="00A6069B" w:rsidP="004622A3">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Fecha</w:t>
            </w:r>
          </w:p>
        </w:tc>
        <w:tc>
          <w:tcPr>
            <w:tcW w:w="1152" w:type="dxa"/>
          </w:tcPr>
          <w:p w14:paraId="57F32D5E" w14:textId="77777777" w:rsidR="00A6069B" w:rsidRPr="00154427" w:rsidRDefault="00A6069B" w:rsidP="004622A3">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Versión</w:t>
            </w:r>
          </w:p>
        </w:tc>
        <w:tc>
          <w:tcPr>
            <w:tcW w:w="3456" w:type="dxa"/>
          </w:tcPr>
          <w:p w14:paraId="27205B7F" w14:textId="77777777" w:rsidR="00A6069B" w:rsidRPr="00154427" w:rsidRDefault="00A6069B" w:rsidP="004622A3">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Descripción</w:t>
            </w:r>
          </w:p>
        </w:tc>
        <w:tc>
          <w:tcPr>
            <w:tcW w:w="2694" w:type="dxa"/>
          </w:tcPr>
          <w:p w14:paraId="1F62E3A4" w14:textId="77777777" w:rsidR="00A6069B" w:rsidRPr="00154427" w:rsidRDefault="00A6069B" w:rsidP="004622A3">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Autor</w:t>
            </w:r>
          </w:p>
        </w:tc>
      </w:tr>
      <w:tr w:rsidR="00A6069B" w:rsidRPr="00306C18" w14:paraId="75BC152A" w14:textId="77777777" w:rsidTr="004622A3">
        <w:tc>
          <w:tcPr>
            <w:tcW w:w="2304" w:type="dxa"/>
          </w:tcPr>
          <w:p w14:paraId="05FCB2A1" w14:textId="77777777" w:rsidR="00A6069B" w:rsidRPr="00154427" w:rsidRDefault="00A6069B" w:rsidP="004622A3">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01/07</w:t>
            </w:r>
            <w:r w:rsidRPr="00154427">
              <w:rPr>
                <w:rFonts w:asciiTheme="minorHAnsi" w:eastAsiaTheme="minorHAnsi" w:hAnsiTheme="minorHAnsi" w:cstheme="minorBidi"/>
                <w:sz w:val="22"/>
                <w:szCs w:val="22"/>
              </w:rPr>
              <w:t>/20</w:t>
            </w:r>
            <w:r>
              <w:rPr>
                <w:rFonts w:asciiTheme="minorHAnsi" w:eastAsiaTheme="minorHAnsi" w:hAnsiTheme="minorHAnsi" w:cstheme="minorBidi"/>
                <w:sz w:val="22"/>
                <w:szCs w:val="22"/>
              </w:rPr>
              <w:t>18</w:t>
            </w:r>
          </w:p>
        </w:tc>
        <w:tc>
          <w:tcPr>
            <w:tcW w:w="1152" w:type="dxa"/>
          </w:tcPr>
          <w:p w14:paraId="4A5D7C64" w14:textId="77777777" w:rsidR="00A6069B" w:rsidRPr="00154427" w:rsidRDefault="00A6069B" w:rsidP="004622A3">
            <w:pPr>
              <w:pStyle w:val="Tabletext"/>
              <w:rPr>
                <w:rFonts w:asciiTheme="minorHAnsi" w:eastAsiaTheme="minorHAnsi" w:hAnsiTheme="minorHAnsi" w:cstheme="minorBidi"/>
                <w:sz w:val="22"/>
                <w:szCs w:val="22"/>
              </w:rPr>
            </w:pPr>
            <w:r w:rsidRPr="00154427">
              <w:rPr>
                <w:rFonts w:asciiTheme="minorHAnsi" w:eastAsiaTheme="minorHAnsi" w:hAnsiTheme="minorHAnsi" w:cstheme="minorBidi"/>
                <w:sz w:val="22"/>
                <w:szCs w:val="22"/>
              </w:rPr>
              <w:t>1.0</w:t>
            </w:r>
          </w:p>
        </w:tc>
        <w:tc>
          <w:tcPr>
            <w:tcW w:w="3456" w:type="dxa"/>
          </w:tcPr>
          <w:p w14:paraId="7F79E11D" w14:textId="77777777" w:rsidR="00A6069B" w:rsidRPr="00154427" w:rsidRDefault="00A6069B" w:rsidP="004622A3">
            <w:pPr>
              <w:pStyle w:val="Tabletext"/>
              <w:rPr>
                <w:rFonts w:asciiTheme="minorHAnsi" w:eastAsiaTheme="minorHAnsi" w:hAnsiTheme="minorHAnsi" w:cstheme="minorBidi"/>
                <w:sz w:val="22"/>
                <w:szCs w:val="22"/>
              </w:rPr>
            </w:pPr>
            <w:r w:rsidRPr="00154427">
              <w:rPr>
                <w:rFonts w:asciiTheme="minorHAnsi" w:eastAsiaTheme="minorHAnsi" w:hAnsiTheme="minorHAnsi" w:cstheme="minorBidi"/>
                <w:sz w:val="22"/>
                <w:szCs w:val="22"/>
              </w:rPr>
              <w:t>Creación del documento</w:t>
            </w:r>
          </w:p>
        </w:tc>
        <w:tc>
          <w:tcPr>
            <w:tcW w:w="2694" w:type="dxa"/>
          </w:tcPr>
          <w:p w14:paraId="01BE1F1C" w14:textId="77777777" w:rsidR="00A6069B" w:rsidRPr="00154427" w:rsidRDefault="00A6069B" w:rsidP="004622A3">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Oscar Fernando Ramos Benavidez</w:t>
            </w:r>
          </w:p>
        </w:tc>
      </w:tr>
      <w:tr w:rsidR="00A6069B" w:rsidRPr="00306C18" w14:paraId="41300976" w14:textId="77777777" w:rsidTr="004622A3">
        <w:tc>
          <w:tcPr>
            <w:tcW w:w="2304" w:type="dxa"/>
          </w:tcPr>
          <w:p w14:paraId="4B84DB9A" w14:textId="77777777" w:rsidR="00A6069B" w:rsidRPr="00154427" w:rsidRDefault="00A6069B" w:rsidP="004622A3">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01/02/2019</w:t>
            </w:r>
          </w:p>
        </w:tc>
        <w:tc>
          <w:tcPr>
            <w:tcW w:w="1152" w:type="dxa"/>
          </w:tcPr>
          <w:p w14:paraId="42E990B7" w14:textId="77777777" w:rsidR="00A6069B" w:rsidRPr="00154427" w:rsidRDefault="00A6069B" w:rsidP="004622A3">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2.0</w:t>
            </w:r>
          </w:p>
        </w:tc>
        <w:tc>
          <w:tcPr>
            <w:tcW w:w="3456" w:type="dxa"/>
          </w:tcPr>
          <w:p w14:paraId="15619A4B" w14:textId="77777777" w:rsidR="00A6069B" w:rsidRPr="00154427" w:rsidRDefault="00A6069B" w:rsidP="004622A3">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Modificaciones al contenido del documento</w:t>
            </w:r>
          </w:p>
        </w:tc>
        <w:tc>
          <w:tcPr>
            <w:tcW w:w="2694" w:type="dxa"/>
          </w:tcPr>
          <w:p w14:paraId="5C68F29B" w14:textId="77777777" w:rsidR="00A6069B" w:rsidRPr="00154427" w:rsidRDefault="00A6069B" w:rsidP="004622A3">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Oscar Fernando Ramos Benavidez</w:t>
            </w:r>
          </w:p>
        </w:tc>
      </w:tr>
    </w:tbl>
    <w:p w14:paraId="6AE7D5F2" w14:textId="77777777" w:rsidR="00A6069B" w:rsidRDefault="00A6069B" w:rsidP="00A6069B">
      <w:pPr>
        <w:rPr>
          <w:rFonts w:asciiTheme="minorHAnsi" w:hAnsiTheme="minorHAnsi" w:cstheme="minorHAnsi"/>
          <w:sz w:val="44"/>
          <w:szCs w:val="40"/>
          <w:lang w:val="es-ES"/>
        </w:rPr>
      </w:pPr>
    </w:p>
    <w:p w14:paraId="5B079C33" w14:textId="77777777" w:rsidR="00A6069B" w:rsidRDefault="00A6069B" w:rsidP="00A6069B">
      <w:pPr>
        <w:rPr>
          <w:rFonts w:asciiTheme="minorHAnsi" w:hAnsiTheme="minorHAnsi" w:cstheme="minorHAnsi"/>
          <w:sz w:val="44"/>
          <w:szCs w:val="40"/>
          <w:lang w:val="es-ES"/>
        </w:rPr>
      </w:pPr>
    </w:p>
    <w:p w14:paraId="4E0030F6" w14:textId="77777777" w:rsidR="00A6069B" w:rsidRDefault="00A6069B" w:rsidP="00A6069B">
      <w:pPr>
        <w:rPr>
          <w:rFonts w:asciiTheme="minorHAnsi" w:hAnsiTheme="minorHAnsi" w:cstheme="minorHAnsi"/>
          <w:sz w:val="44"/>
          <w:szCs w:val="40"/>
          <w:lang w:val="es-ES"/>
        </w:rPr>
      </w:pPr>
    </w:p>
    <w:p w14:paraId="78631E70" w14:textId="77777777" w:rsidR="00A6069B" w:rsidRDefault="00A6069B" w:rsidP="00A6069B">
      <w:pPr>
        <w:rPr>
          <w:rFonts w:asciiTheme="minorHAnsi" w:hAnsiTheme="minorHAnsi" w:cstheme="minorHAnsi"/>
          <w:sz w:val="44"/>
          <w:szCs w:val="40"/>
          <w:lang w:val="es-ES"/>
        </w:rPr>
      </w:pPr>
    </w:p>
    <w:p w14:paraId="0D939D0F" w14:textId="77777777" w:rsidR="00A6069B" w:rsidRDefault="00A6069B" w:rsidP="00A6069B">
      <w:pPr>
        <w:rPr>
          <w:rFonts w:asciiTheme="minorHAnsi" w:hAnsiTheme="minorHAnsi" w:cstheme="minorHAnsi"/>
          <w:sz w:val="44"/>
          <w:szCs w:val="40"/>
          <w:lang w:val="es-ES"/>
        </w:rPr>
      </w:pPr>
    </w:p>
    <w:p w14:paraId="72FD115A" w14:textId="77777777" w:rsidR="00A6069B" w:rsidRDefault="00A6069B" w:rsidP="00A6069B">
      <w:pPr>
        <w:rPr>
          <w:rFonts w:asciiTheme="minorHAnsi" w:hAnsiTheme="minorHAnsi" w:cstheme="minorHAnsi"/>
          <w:sz w:val="44"/>
          <w:szCs w:val="40"/>
          <w:lang w:val="es-ES"/>
        </w:rPr>
      </w:pPr>
    </w:p>
    <w:p w14:paraId="718F9FC8" w14:textId="77777777" w:rsidR="00A6069B" w:rsidRPr="00E2380A" w:rsidRDefault="00A6069B" w:rsidP="00A6069B">
      <w:pPr>
        <w:rPr>
          <w:rFonts w:asciiTheme="minorHAnsi" w:hAnsiTheme="minorHAnsi" w:cstheme="minorHAnsi"/>
          <w:sz w:val="44"/>
          <w:szCs w:val="40"/>
          <w:lang w:val="es-ES"/>
        </w:rPr>
      </w:pPr>
    </w:p>
    <w:p w14:paraId="2DF19FB0" w14:textId="77777777" w:rsidR="00A6069B" w:rsidRPr="00E2380A" w:rsidRDefault="00A6069B" w:rsidP="00A6069B">
      <w:pPr>
        <w:rPr>
          <w:rFonts w:asciiTheme="minorHAnsi" w:hAnsiTheme="minorHAnsi" w:cstheme="minorHAnsi"/>
          <w:sz w:val="44"/>
          <w:szCs w:val="40"/>
          <w:lang w:val="es-ES"/>
        </w:rPr>
      </w:pPr>
    </w:p>
    <w:p w14:paraId="2987E94C" w14:textId="77777777" w:rsidR="00A6069B" w:rsidRPr="00E2380A" w:rsidRDefault="00A6069B" w:rsidP="00A6069B">
      <w:pPr>
        <w:rPr>
          <w:rFonts w:asciiTheme="minorHAnsi" w:hAnsiTheme="minorHAnsi" w:cstheme="minorHAnsi"/>
          <w:sz w:val="44"/>
          <w:szCs w:val="40"/>
          <w:lang w:val="es-ES"/>
        </w:rPr>
      </w:pPr>
    </w:p>
    <w:p w14:paraId="5E0DD197" w14:textId="77777777" w:rsidR="00A6069B" w:rsidRPr="00E2380A" w:rsidRDefault="00A6069B" w:rsidP="00A6069B">
      <w:pPr>
        <w:rPr>
          <w:rFonts w:asciiTheme="minorHAnsi" w:hAnsiTheme="minorHAnsi" w:cstheme="minorHAnsi"/>
          <w:sz w:val="44"/>
          <w:szCs w:val="40"/>
          <w:lang w:val="es-ES"/>
        </w:rPr>
      </w:pPr>
    </w:p>
    <w:p w14:paraId="532E648C" w14:textId="7C49298F" w:rsidR="00A6069B" w:rsidRDefault="00A6069B" w:rsidP="00A6069B">
      <w:pPr>
        <w:rPr>
          <w:rFonts w:asciiTheme="minorHAnsi" w:hAnsiTheme="minorHAnsi" w:cstheme="minorHAnsi"/>
          <w:sz w:val="44"/>
          <w:szCs w:val="40"/>
          <w:lang w:val="es-ES"/>
        </w:rPr>
      </w:pPr>
    </w:p>
    <w:p w14:paraId="1DCC3F86" w14:textId="3FADB2CC" w:rsidR="00A6069B" w:rsidRDefault="00A6069B" w:rsidP="00A6069B">
      <w:pPr>
        <w:rPr>
          <w:rFonts w:asciiTheme="minorHAnsi" w:hAnsiTheme="minorHAnsi" w:cstheme="minorHAnsi"/>
          <w:sz w:val="44"/>
          <w:szCs w:val="40"/>
          <w:lang w:val="es-ES"/>
        </w:rPr>
      </w:pPr>
    </w:p>
    <w:p w14:paraId="05B12204" w14:textId="7772A820" w:rsidR="00A6069B" w:rsidRDefault="00A6069B" w:rsidP="00A6069B">
      <w:pPr>
        <w:rPr>
          <w:rFonts w:asciiTheme="minorHAnsi" w:hAnsiTheme="minorHAnsi" w:cstheme="minorHAnsi"/>
          <w:sz w:val="44"/>
          <w:szCs w:val="40"/>
          <w:lang w:val="es-ES"/>
        </w:rPr>
      </w:pPr>
    </w:p>
    <w:p w14:paraId="04A8C811" w14:textId="5A0FF224" w:rsidR="00A6069B" w:rsidRDefault="00A6069B" w:rsidP="00A6069B">
      <w:pPr>
        <w:rPr>
          <w:rFonts w:asciiTheme="minorHAnsi" w:hAnsiTheme="minorHAnsi" w:cstheme="minorHAnsi"/>
          <w:sz w:val="44"/>
          <w:szCs w:val="40"/>
          <w:lang w:val="es-ES"/>
        </w:rPr>
      </w:pPr>
    </w:p>
    <w:p w14:paraId="30C9313C" w14:textId="3172A2B0" w:rsidR="00A6069B" w:rsidRDefault="00A6069B" w:rsidP="00A6069B">
      <w:pPr>
        <w:rPr>
          <w:rFonts w:asciiTheme="minorHAnsi" w:hAnsiTheme="minorHAnsi" w:cstheme="minorHAnsi"/>
          <w:sz w:val="44"/>
          <w:szCs w:val="40"/>
          <w:lang w:val="es-ES"/>
        </w:rPr>
      </w:pPr>
    </w:p>
    <w:p w14:paraId="15D81641" w14:textId="1DDA66B3" w:rsidR="00A6069B" w:rsidRDefault="00A6069B" w:rsidP="00A6069B">
      <w:pPr>
        <w:rPr>
          <w:rFonts w:asciiTheme="minorHAnsi" w:hAnsiTheme="minorHAnsi" w:cstheme="minorHAnsi"/>
          <w:sz w:val="44"/>
          <w:szCs w:val="40"/>
          <w:lang w:val="es-ES"/>
        </w:rPr>
      </w:pPr>
    </w:p>
    <w:p w14:paraId="5EA2A583" w14:textId="77777777" w:rsidR="00A6069B" w:rsidRPr="00E2380A" w:rsidRDefault="00A6069B" w:rsidP="00A6069B">
      <w:pPr>
        <w:rPr>
          <w:rFonts w:asciiTheme="minorHAnsi" w:hAnsiTheme="minorHAnsi" w:cstheme="minorHAnsi"/>
          <w:sz w:val="44"/>
          <w:szCs w:val="40"/>
          <w:lang w:val="es-ES"/>
        </w:rPr>
      </w:pPr>
    </w:p>
    <w:p w14:paraId="35D42EC5" w14:textId="77777777" w:rsidR="00A6069B" w:rsidRPr="00E2380A" w:rsidRDefault="00A6069B" w:rsidP="00A6069B">
      <w:pPr>
        <w:tabs>
          <w:tab w:val="left" w:pos="2805"/>
        </w:tabs>
        <w:rPr>
          <w:rFonts w:asciiTheme="minorHAnsi" w:hAnsiTheme="minorHAnsi" w:cstheme="minorHAnsi"/>
          <w:sz w:val="44"/>
          <w:szCs w:val="40"/>
          <w:lang w:val="es-ES"/>
        </w:rPr>
      </w:pPr>
      <w:r w:rsidRPr="00E2380A">
        <w:rPr>
          <w:rFonts w:asciiTheme="minorHAnsi" w:hAnsiTheme="minorHAnsi" w:cstheme="minorHAnsi"/>
          <w:sz w:val="44"/>
          <w:szCs w:val="40"/>
          <w:lang w:val="es-ES"/>
        </w:rPr>
        <w:tab/>
      </w:r>
    </w:p>
    <w:p w14:paraId="75787172" w14:textId="77777777" w:rsidR="00403491" w:rsidRDefault="00403491" w:rsidP="00782E87">
      <w:pPr>
        <w:rPr>
          <w:rFonts w:ascii="Arial" w:hAnsi="Arial" w:cs="Arial"/>
          <w:lang w:val="es-ES"/>
        </w:rPr>
      </w:pPr>
    </w:p>
    <w:sdt>
      <w:sdtPr>
        <w:rPr>
          <w:rFonts w:asciiTheme="minorHAnsi" w:hAnsiTheme="minorHAnsi"/>
          <w:b w:val="0"/>
          <w:bCs w:val="0"/>
          <w:color w:val="auto"/>
          <w:sz w:val="22"/>
          <w:szCs w:val="22"/>
          <w:lang w:val="es-ES" w:eastAsia="es-ES"/>
        </w:rPr>
        <w:id w:val="-1141878082"/>
        <w:docPartObj>
          <w:docPartGallery w:val="Table of Contents"/>
          <w:docPartUnique/>
        </w:docPartObj>
      </w:sdtPr>
      <w:sdtEndPr>
        <w:rPr>
          <w:rFonts w:ascii="Arial Narrow" w:hAnsi="Arial Narrow"/>
          <w:sz w:val="24"/>
          <w:szCs w:val="24"/>
        </w:rPr>
      </w:sdtEndPr>
      <w:sdtContent>
        <w:p w14:paraId="3E02FD1B" w14:textId="14E487E4" w:rsidR="001D7D06" w:rsidRPr="00A6069B" w:rsidRDefault="001D7D06" w:rsidP="00A6069B">
          <w:pPr>
            <w:pStyle w:val="TtuloTDC"/>
            <w:numPr>
              <w:ilvl w:val="0"/>
              <w:numId w:val="0"/>
            </w:numPr>
            <w:ind w:left="426"/>
            <w:rPr>
              <w:rFonts w:asciiTheme="minorHAnsi" w:hAnsiTheme="minorHAnsi"/>
              <w:sz w:val="22"/>
              <w:szCs w:val="22"/>
              <w:lang w:val="es-ES"/>
            </w:rPr>
          </w:pPr>
        </w:p>
        <w:bookmarkStart w:id="0" w:name="_GoBack"/>
        <w:bookmarkEnd w:id="0"/>
        <w:p w14:paraId="47941FD3" w14:textId="29762AFB" w:rsidR="00AF3355" w:rsidRDefault="00403491">
          <w:pPr>
            <w:pStyle w:val="TDC1"/>
            <w:tabs>
              <w:tab w:val="left" w:pos="480"/>
            </w:tabs>
            <w:rPr>
              <w:rFonts w:asciiTheme="minorHAnsi" w:eastAsiaTheme="minorEastAsia" w:hAnsiTheme="minorHAnsi" w:cstheme="minorBidi"/>
              <w:noProof/>
              <w:sz w:val="22"/>
              <w:szCs w:val="22"/>
              <w:lang w:eastAsia="es-CO"/>
            </w:rPr>
          </w:pPr>
          <w:r w:rsidRPr="001D7D06">
            <w:rPr>
              <w:rFonts w:asciiTheme="minorHAnsi" w:hAnsiTheme="minorHAnsi"/>
              <w:sz w:val="22"/>
              <w:szCs w:val="22"/>
            </w:rPr>
            <w:fldChar w:fldCharType="begin"/>
          </w:r>
          <w:r w:rsidRPr="001D7D06">
            <w:rPr>
              <w:rFonts w:asciiTheme="minorHAnsi" w:hAnsiTheme="minorHAnsi"/>
              <w:sz w:val="22"/>
              <w:szCs w:val="22"/>
            </w:rPr>
            <w:instrText xml:space="preserve"> TOC \o "1-3" \h \z \u </w:instrText>
          </w:r>
          <w:r w:rsidRPr="001D7D06">
            <w:rPr>
              <w:rFonts w:asciiTheme="minorHAnsi" w:hAnsiTheme="minorHAnsi"/>
              <w:sz w:val="22"/>
              <w:szCs w:val="22"/>
            </w:rPr>
            <w:fldChar w:fldCharType="separate"/>
          </w:r>
          <w:hyperlink w:anchor="_Toc1546829" w:history="1">
            <w:r w:rsidR="00AF3355" w:rsidRPr="00B70C23">
              <w:rPr>
                <w:rStyle w:val="Hipervnculo"/>
                <w:noProof/>
              </w:rPr>
              <w:t>1</w:t>
            </w:r>
            <w:r w:rsidR="00AF3355">
              <w:rPr>
                <w:rFonts w:asciiTheme="minorHAnsi" w:eastAsiaTheme="minorEastAsia" w:hAnsiTheme="minorHAnsi" w:cstheme="minorBidi"/>
                <w:noProof/>
                <w:sz w:val="22"/>
                <w:szCs w:val="22"/>
                <w:lang w:eastAsia="es-CO"/>
              </w:rPr>
              <w:tab/>
            </w:r>
            <w:r w:rsidR="00AF3355" w:rsidRPr="00B70C23">
              <w:rPr>
                <w:rStyle w:val="Hipervnculo"/>
                <w:noProof/>
              </w:rPr>
              <w:t>INTRODUCCIÓN</w:t>
            </w:r>
            <w:r w:rsidR="00AF3355">
              <w:rPr>
                <w:noProof/>
                <w:webHidden/>
              </w:rPr>
              <w:tab/>
            </w:r>
            <w:r w:rsidR="00AF3355">
              <w:rPr>
                <w:noProof/>
                <w:webHidden/>
              </w:rPr>
              <w:fldChar w:fldCharType="begin"/>
            </w:r>
            <w:r w:rsidR="00AF3355">
              <w:rPr>
                <w:noProof/>
                <w:webHidden/>
              </w:rPr>
              <w:instrText xml:space="preserve"> PAGEREF _Toc1546829 \h </w:instrText>
            </w:r>
            <w:r w:rsidR="00AF3355">
              <w:rPr>
                <w:noProof/>
                <w:webHidden/>
              </w:rPr>
            </w:r>
            <w:r w:rsidR="00AF3355">
              <w:rPr>
                <w:noProof/>
                <w:webHidden/>
              </w:rPr>
              <w:fldChar w:fldCharType="separate"/>
            </w:r>
            <w:r w:rsidR="00AF3355">
              <w:rPr>
                <w:noProof/>
                <w:webHidden/>
              </w:rPr>
              <w:t>4</w:t>
            </w:r>
            <w:r w:rsidR="00AF3355">
              <w:rPr>
                <w:noProof/>
                <w:webHidden/>
              </w:rPr>
              <w:fldChar w:fldCharType="end"/>
            </w:r>
          </w:hyperlink>
        </w:p>
        <w:p w14:paraId="1895C3E3" w14:textId="4A623AC6" w:rsidR="00AF3355" w:rsidRDefault="00AF3355">
          <w:pPr>
            <w:pStyle w:val="TDC1"/>
            <w:tabs>
              <w:tab w:val="left" w:pos="480"/>
            </w:tabs>
            <w:rPr>
              <w:rFonts w:asciiTheme="minorHAnsi" w:eastAsiaTheme="minorEastAsia" w:hAnsiTheme="minorHAnsi" w:cstheme="minorBidi"/>
              <w:noProof/>
              <w:sz w:val="22"/>
              <w:szCs w:val="22"/>
              <w:lang w:eastAsia="es-CO"/>
            </w:rPr>
          </w:pPr>
          <w:hyperlink w:anchor="_Toc1546830" w:history="1">
            <w:r w:rsidRPr="00B70C23">
              <w:rPr>
                <w:rStyle w:val="Hipervnculo"/>
                <w:noProof/>
              </w:rPr>
              <w:t>2</w:t>
            </w:r>
            <w:r>
              <w:rPr>
                <w:rFonts w:asciiTheme="minorHAnsi" w:eastAsiaTheme="minorEastAsia" w:hAnsiTheme="minorHAnsi" w:cstheme="minorBidi"/>
                <w:noProof/>
                <w:sz w:val="22"/>
                <w:szCs w:val="22"/>
                <w:lang w:eastAsia="es-CO"/>
              </w:rPr>
              <w:tab/>
            </w:r>
            <w:r w:rsidRPr="00B70C23">
              <w:rPr>
                <w:rStyle w:val="Hipervnculo"/>
                <w:noProof/>
              </w:rPr>
              <w:t>OBJETIVO</w:t>
            </w:r>
            <w:r>
              <w:rPr>
                <w:noProof/>
                <w:webHidden/>
              </w:rPr>
              <w:tab/>
            </w:r>
            <w:r>
              <w:rPr>
                <w:noProof/>
                <w:webHidden/>
              </w:rPr>
              <w:fldChar w:fldCharType="begin"/>
            </w:r>
            <w:r>
              <w:rPr>
                <w:noProof/>
                <w:webHidden/>
              </w:rPr>
              <w:instrText xml:space="preserve"> PAGEREF _Toc1546830 \h </w:instrText>
            </w:r>
            <w:r>
              <w:rPr>
                <w:noProof/>
                <w:webHidden/>
              </w:rPr>
            </w:r>
            <w:r>
              <w:rPr>
                <w:noProof/>
                <w:webHidden/>
              </w:rPr>
              <w:fldChar w:fldCharType="separate"/>
            </w:r>
            <w:r>
              <w:rPr>
                <w:noProof/>
                <w:webHidden/>
              </w:rPr>
              <w:t>4</w:t>
            </w:r>
            <w:r>
              <w:rPr>
                <w:noProof/>
                <w:webHidden/>
              </w:rPr>
              <w:fldChar w:fldCharType="end"/>
            </w:r>
          </w:hyperlink>
        </w:p>
        <w:p w14:paraId="448893F6" w14:textId="37A1A66D" w:rsidR="00AF3355" w:rsidRDefault="00AF3355">
          <w:pPr>
            <w:pStyle w:val="TDC1"/>
            <w:tabs>
              <w:tab w:val="left" w:pos="480"/>
            </w:tabs>
            <w:rPr>
              <w:rFonts w:asciiTheme="minorHAnsi" w:eastAsiaTheme="minorEastAsia" w:hAnsiTheme="minorHAnsi" w:cstheme="minorBidi"/>
              <w:noProof/>
              <w:sz w:val="22"/>
              <w:szCs w:val="22"/>
              <w:lang w:eastAsia="es-CO"/>
            </w:rPr>
          </w:pPr>
          <w:hyperlink w:anchor="_Toc1546831" w:history="1">
            <w:r w:rsidRPr="00B70C23">
              <w:rPr>
                <w:rStyle w:val="Hipervnculo"/>
                <w:noProof/>
              </w:rPr>
              <w:t>3</w:t>
            </w:r>
            <w:r>
              <w:rPr>
                <w:rFonts w:asciiTheme="minorHAnsi" w:eastAsiaTheme="minorEastAsia" w:hAnsiTheme="minorHAnsi" w:cstheme="minorBidi"/>
                <w:noProof/>
                <w:sz w:val="22"/>
                <w:szCs w:val="22"/>
                <w:lang w:eastAsia="es-CO"/>
              </w:rPr>
              <w:tab/>
            </w:r>
            <w:r w:rsidRPr="00B70C23">
              <w:rPr>
                <w:rStyle w:val="Hipervnculo"/>
                <w:noProof/>
              </w:rPr>
              <w:t>ALCANCE</w:t>
            </w:r>
            <w:r>
              <w:rPr>
                <w:noProof/>
                <w:webHidden/>
              </w:rPr>
              <w:tab/>
            </w:r>
            <w:r>
              <w:rPr>
                <w:noProof/>
                <w:webHidden/>
              </w:rPr>
              <w:fldChar w:fldCharType="begin"/>
            </w:r>
            <w:r>
              <w:rPr>
                <w:noProof/>
                <w:webHidden/>
              </w:rPr>
              <w:instrText xml:space="preserve"> PAGEREF _Toc1546831 \h </w:instrText>
            </w:r>
            <w:r>
              <w:rPr>
                <w:noProof/>
                <w:webHidden/>
              </w:rPr>
            </w:r>
            <w:r>
              <w:rPr>
                <w:noProof/>
                <w:webHidden/>
              </w:rPr>
              <w:fldChar w:fldCharType="separate"/>
            </w:r>
            <w:r>
              <w:rPr>
                <w:noProof/>
                <w:webHidden/>
              </w:rPr>
              <w:t>4</w:t>
            </w:r>
            <w:r>
              <w:rPr>
                <w:noProof/>
                <w:webHidden/>
              </w:rPr>
              <w:fldChar w:fldCharType="end"/>
            </w:r>
          </w:hyperlink>
        </w:p>
        <w:p w14:paraId="46A11C8F" w14:textId="67B518E4" w:rsidR="00AF3355" w:rsidRDefault="00AF3355">
          <w:pPr>
            <w:pStyle w:val="TDC1"/>
            <w:tabs>
              <w:tab w:val="left" w:pos="480"/>
            </w:tabs>
            <w:rPr>
              <w:rFonts w:asciiTheme="minorHAnsi" w:eastAsiaTheme="minorEastAsia" w:hAnsiTheme="minorHAnsi" w:cstheme="minorBidi"/>
              <w:noProof/>
              <w:sz w:val="22"/>
              <w:szCs w:val="22"/>
              <w:lang w:eastAsia="es-CO"/>
            </w:rPr>
          </w:pPr>
          <w:hyperlink w:anchor="_Toc1546832" w:history="1">
            <w:r w:rsidRPr="00B70C23">
              <w:rPr>
                <w:rStyle w:val="Hipervnculo"/>
                <w:noProof/>
              </w:rPr>
              <w:t>4</w:t>
            </w:r>
            <w:r>
              <w:rPr>
                <w:rFonts w:asciiTheme="minorHAnsi" w:eastAsiaTheme="minorEastAsia" w:hAnsiTheme="minorHAnsi" w:cstheme="minorBidi"/>
                <w:noProof/>
                <w:sz w:val="22"/>
                <w:szCs w:val="22"/>
                <w:lang w:eastAsia="es-CO"/>
              </w:rPr>
              <w:tab/>
            </w:r>
            <w:r w:rsidRPr="00B70C23">
              <w:rPr>
                <w:rStyle w:val="Hipervnculo"/>
                <w:noProof/>
              </w:rPr>
              <w:t>JUSTIFICACIÓN</w:t>
            </w:r>
            <w:r>
              <w:rPr>
                <w:noProof/>
                <w:webHidden/>
              </w:rPr>
              <w:tab/>
            </w:r>
            <w:r>
              <w:rPr>
                <w:noProof/>
                <w:webHidden/>
              </w:rPr>
              <w:fldChar w:fldCharType="begin"/>
            </w:r>
            <w:r>
              <w:rPr>
                <w:noProof/>
                <w:webHidden/>
              </w:rPr>
              <w:instrText xml:space="preserve"> PAGEREF _Toc1546832 \h </w:instrText>
            </w:r>
            <w:r>
              <w:rPr>
                <w:noProof/>
                <w:webHidden/>
              </w:rPr>
            </w:r>
            <w:r>
              <w:rPr>
                <w:noProof/>
                <w:webHidden/>
              </w:rPr>
              <w:fldChar w:fldCharType="separate"/>
            </w:r>
            <w:r>
              <w:rPr>
                <w:noProof/>
                <w:webHidden/>
              </w:rPr>
              <w:t>4</w:t>
            </w:r>
            <w:r>
              <w:rPr>
                <w:noProof/>
                <w:webHidden/>
              </w:rPr>
              <w:fldChar w:fldCharType="end"/>
            </w:r>
          </w:hyperlink>
        </w:p>
        <w:p w14:paraId="2DD16BC6" w14:textId="7DAF1F50" w:rsidR="00AF3355" w:rsidRDefault="00AF3355">
          <w:pPr>
            <w:pStyle w:val="TDC1"/>
            <w:tabs>
              <w:tab w:val="left" w:pos="480"/>
            </w:tabs>
            <w:rPr>
              <w:rFonts w:asciiTheme="minorHAnsi" w:eastAsiaTheme="minorEastAsia" w:hAnsiTheme="minorHAnsi" w:cstheme="minorBidi"/>
              <w:noProof/>
              <w:sz w:val="22"/>
              <w:szCs w:val="22"/>
              <w:lang w:eastAsia="es-CO"/>
            </w:rPr>
          </w:pPr>
          <w:hyperlink w:anchor="_Toc1546833" w:history="1">
            <w:r w:rsidRPr="00B70C23">
              <w:rPr>
                <w:rStyle w:val="Hipervnculo"/>
                <w:noProof/>
              </w:rPr>
              <w:t>5</w:t>
            </w:r>
            <w:r>
              <w:rPr>
                <w:rFonts w:asciiTheme="minorHAnsi" w:eastAsiaTheme="minorEastAsia" w:hAnsiTheme="minorHAnsi" w:cstheme="minorBidi"/>
                <w:noProof/>
                <w:sz w:val="22"/>
                <w:szCs w:val="22"/>
                <w:lang w:eastAsia="es-CO"/>
              </w:rPr>
              <w:tab/>
            </w:r>
            <w:r w:rsidRPr="00B70C23">
              <w:rPr>
                <w:rStyle w:val="Hipervnculo"/>
                <w:noProof/>
              </w:rPr>
              <w:t>PRESENTACIÓN DE LA ENTIDAD</w:t>
            </w:r>
            <w:r>
              <w:rPr>
                <w:noProof/>
                <w:webHidden/>
              </w:rPr>
              <w:tab/>
            </w:r>
            <w:r>
              <w:rPr>
                <w:noProof/>
                <w:webHidden/>
              </w:rPr>
              <w:fldChar w:fldCharType="begin"/>
            </w:r>
            <w:r>
              <w:rPr>
                <w:noProof/>
                <w:webHidden/>
              </w:rPr>
              <w:instrText xml:space="preserve"> PAGEREF _Toc1546833 \h </w:instrText>
            </w:r>
            <w:r>
              <w:rPr>
                <w:noProof/>
                <w:webHidden/>
              </w:rPr>
            </w:r>
            <w:r>
              <w:rPr>
                <w:noProof/>
                <w:webHidden/>
              </w:rPr>
              <w:fldChar w:fldCharType="separate"/>
            </w:r>
            <w:r>
              <w:rPr>
                <w:noProof/>
                <w:webHidden/>
              </w:rPr>
              <w:t>5</w:t>
            </w:r>
            <w:r>
              <w:rPr>
                <w:noProof/>
                <w:webHidden/>
              </w:rPr>
              <w:fldChar w:fldCharType="end"/>
            </w:r>
          </w:hyperlink>
        </w:p>
        <w:p w14:paraId="56204BE4" w14:textId="011D7969" w:rsidR="00AF3355" w:rsidRDefault="00AF3355">
          <w:pPr>
            <w:pStyle w:val="TDC1"/>
            <w:tabs>
              <w:tab w:val="left" w:pos="480"/>
            </w:tabs>
            <w:rPr>
              <w:rFonts w:asciiTheme="minorHAnsi" w:eastAsiaTheme="minorEastAsia" w:hAnsiTheme="minorHAnsi" w:cstheme="minorBidi"/>
              <w:noProof/>
              <w:sz w:val="22"/>
              <w:szCs w:val="22"/>
              <w:lang w:eastAsia="es-CO"/>
            </w:rPr>
          </w:pPr>
          <w:hyperlink w:anchor="_Toc1546834" w:history="1">
            <w:r w:rsidRPr="00B70C23">
              <w:rPr>
                <w:rStyle w:val="Hipervnculo"/>
                <w:noProof/>
              </w:rPr>
              <w:t>6</w:t>
            </w:r>
            <w:r>
              <w:rPr>
                <w:rFonts w:asciiTheme="minorHAnsi" w:eastAsiaTheme="minorEastAsia" w:hAnsiTheme="minorHAnsi" w:cstheme="minorBidi"/>
                <w:noProof/>
                <w:sz w:val="22"/>
                <w:szCs w:val="22"/>
                <w:lang w:eastAsia="es-CO"/>
              </w:rPr>
              <w:tab/>
            </w:r>
            <w:r w:rsidRPr="00B70C23">
              <w:rPr>
                <w:rStyle w:val="Hipervnculo"/>
                <w:noProof/>
              </w:rPr>
              <w:t>CICLO DE OPERACIÓN DEL MSPI</w:t>
            </w:r>
            <w:r>
              <w:rPr>
                <w:noProof/>
                <w:webHidden/>
              </w:rPr>
              <w:tab/>
            </w:r>
            <w:r>
              <w:rPr>
                <w:noProof/>
                <w:webHidden/>
              </w:rPr>
              <w:fldChar w:fldCharType="begin"/>
            </w:r>
            <w:r>
              <w:rPr>
                <w:noProof/>
                <w:webHidden/>
              </w:rPr>
              <w:instrText xml:space="preserve"> PAGEREF _Toc1546834 \h </w:instrText>
            </w:r>
            <w:r>
              <w:rPr>
                <w:noProof/>
                <w:webHidden/>
              </w:rPr>
            </w:r>
            <w:r>
              <w:rPr>
                <w:noProof/>
                <w:webHidden/>
              </w:rPr>
              <w:fldChar w:fldCharType="separate"/>
            </w:r>
            <w:r>
              <w:rPr>
                <w:noProof/>
                <w:webHidden/>
              </w:rPr>
              <w:t>5</w:t>
            </w:r>
            <w:r>
              <w:rPr>
                <w:noProof/>
                <w:webHidden/>
              </w:rPr>
              <w:fldChar w:fldCharType="end"/>
            </w:r>
          </w:hyperlink>
        </w:p>
        <w:p w14:paraId="300C562D" w14:textId="569551D1" w:rsidR="00AF3355" w:rsidRDefault="00AF3355">
          <w:pPr>
            <w:pStyle w:val="TDC2"/>
            <w:tabs>
              <w:tab w:val="left" w:pos="880"/>
              <w:tab w:val="right" w:leader="dot" w:pos="9913"/>
            </w:tabs>
            <w:rPr>
              <w:rFonts w:asciiTheme="minorHAnsi" w:eastAsiaTheme="minorEastAsia" w:hAnsiTheme="minorHAnsi" w:cstheme="minorBidi"/>
              <w:noProof/>
              <w:sz w:val="22"/>
              <w:szCs w:val="22"/>
              <w:lang w:eastAsia="es-CO"/>
            </w:rPr>
          </w:pPr>
          <w:hyperlink w:anchor="_Toc1546835" w:history="1">
            <w:r w:rsidRPr="00B70C23">
              <w:rPr>
                <w:rStyle w:val="Hipervnculo"/>
                <w:noProof/>
              </w:rPr>
              <w:t>6.1</w:t>
            </w:r>
            <w:r>
              <w:rPr>
                <w:rFonts w:asciiTheme="minorHAnsi" w:eastAsiaTheme="minorEastAsia" w:hAnsiTheme="minorHAnsi" w:cstheme="minorBidi"/>
                <w:noProof/>
                <w:sz w:val="22"/>
                <w:szCs w:val="22"/>
                <w:lang w:eastAsia="es-CO"/>
              </w:rPr>
              <w:tab/>
            </w:r>
            <w:r w:rsidRPr="00B70C23">
              <w:rPr>
                <w:rStyle w:val="Hipervnculo"/>
                <w:noProof/>
              </w:rPr>
              <w:t>FASE PREVIA DE DIAGNOSTICO DEL MSPI</w:t>
            </w:r>
            <w:r>
              <w:rPr>
                <w:noProof/>
                <w:webHidden/>
              </w:rPr>
              <w:tab/>
            </w:r>
            <w:r>
              <w:rPr>
                <w:noProof/>
                <w:webHidden/>
              </w:rPr>
              <w:fldChar w:fldCharType="begin"/>
            </w:r>
            <w:r>
              <w:rPr>
                <w:noProof/>
                <w:webHidden/>
              </w:rPr>
              <w:instrText xml:space="preserve"> PAGEREF _Toc1546835 \h </w:instrText>
            </w:r>
            <w:r>
              <w:rPr>
                <w:noProof/>
                <w:webHidden/>
              </w:rPr>
            </w:r>
            <w:r>
              <w:rPr>
                <w:noProof/>
                <w:webHidden/>
              </w:rPr>
              <w:fldChar w:fldCharType="separate"/>
            </w:r>
            <w:r>
              <w:rPr>
                <w:noProof/>
                <w:webHidden/>
              </w:rPr>
              <w:t>6</w:t>
            </w:r>
            <w:r>
              <w:rPr>
                <w:noProof/>
                <w:webHidden/>
              </w:rPr>
              <w:fldChar w:fldCharType="end"/>
            </w:r>
          </w:hyperlink>
        </w:p>
        <w:p w14:paraId="6452C8D9" w14:textId="440C039D" w:rsidR="00AF3355" w:rsidRDefault="00AF3355">
          <w:pPr>
            <w:pStyle w:val="TDC2"/>
            <w:tabs>
              <w:tab w:val="left" w:pos="880"/>
              <w:tab w:val="right" w:leader="dot" w:pos="9913"/>
            </w:tabs>
            <w:rPr>
              <w:rFonts w:asciiTheme="minorHAnsi" w:eastAsiaTheme="minorEastAsia" w:hAnsiTheme="minorHAnsi" w:cstheme="minorBidi"/>
              <w:noProof/>
              <w:sz w:val="22"/>
              <w:szCs w:val="22"/>
              <w:lang w:eastAsia="es-CO"/>
            </w:rPr>
          </w:pPr>
          <w:hyperlink w:anchor="_Toc1546836" w:history="1">
            <w:r w:rsidRPr="00B70C23">
              <w:rPr>
                <w:rStyle w:val="Hipervnculo"/>
                <w:noProof/>
              </w:rPr>
              <w:t>6.2</w:t>
            </w:r>
            <w:r>
              <w:rPr>
                <w:rFonts w:asciiTheme="minorHAnsi" w:eastAsiaTheme="minorEastAsia" w:hAnsiTheme="minorHAnsi" w:cstheme="minorBidi"/>
                <w:noProof/>
                <w:sz w:val="22"/>
                <w:szCs w:val="22"/>
                <w:lang w:eastAsia="es-CO"/>
              </w:rPr>
              <w:tab/>
            </w:r>
            <w:r w:rsidRPr="00B70C23">
              <w:rPr>
                <w:rStyle w:val="Hipervnculo"/>
                <w:noProof/>
              </w:rPr>
              <w:t>FASE DE PLANEACIÓN</w:t>
            </w:r>
            <w:r>
              <w:rPr>
                <w:noProof/>
                <w:webHidden/>
              </w:rPr>
              <w:tab/>
            </w:r>
            <w:r>
              <w:rPr>
                <w:noProof/>
                <w:webHidden/>
              </w:rPr>
              <w:fldChar w:fldCharType="begin"/>
            </w:r>
            <w:r>
              <w:rPr>
                <w:noProof/>
                <w:webHidden/>
              </w:rPr>
              <w:instrText xml:space="preserve"> PAGEREF _Toc1546836 \h </w:instrText>
            </w:r>
            <w:r>
              <w:rPr>
                <w:noProof/>
                <w:webHidden/>
              </w:rPr>
            </w:r>
            <w:r>
              <w:rPr>
                <w:noProof/>
                <w:webHidden/>
              </w:rPr>
              <w:fldChar w:fldCharType="separate"/>
            </w:r>
            <w:r>
              <w:rPr>
                <w:noProof/>
                <w:webHidden/>
              </w:rPr>
              <w:t>6</w:t>
            </w:r>
            <w:r>
              <w:rPr>
                <w:noProof/>
                <w:webHidden/>
              </w:rPr>
              <w:fldChar w:fldCharType="end"/>
            </w:r>
          </w:hyperlink>
        </w:p>
        <w:p w14:paraId="56F01821" w14:textId="5E152BEB" w:rsidR="00AF3355" w:rsidRDefault="00AF3355">
          <w:pPr>
            <w:pStyle w:val="TDC3"/>
            <w:tabs>
              <w:tab w:val="left" w:pos="1320"/>
              <w:tab w:val="right" w:leader="dot" w:pos="9913"/>
            </w:tabs>
            <w:rPr>
              <w:rFonts w:asciiTheme="minorHAnsi" w:eastAsiaTheme="minorEastAsia" w:hAnsiTheme="minorHAnsi" w:cstheme="minorBidi"/>
              <w:noProof/>
              <w:sz w:val="22"/>
              <w:szCs w:val="22"/>
              <w:lang w:eastAsia="es-CO"/>
            </w:rPr>
          </w:pPr>
          <w:hyperlink w:anchor="_Toc1546837" w:history="1">
            <w:r w:rsidRPr="00B70C23">
              <w:rPr>
                <w:rStyle w:val="Hipervnculo"/>
                <w:noProof/>
              </w:rPr>
              <w:t>6.2.1</w:t>
            </w:r>
            <w:r>
              <w:rPr>
                <w:rFonts w:asciiTheme="minorHAnsi" w:eastAsiaTheme="minorEastAsia" w:hAnsiTheme="minorHAnsi" w:cstheme="minorBidi"/>
                <w:noProof/>
                <w:sz w:val="22"/>
                <w:szCs w:val="22"/>
                <w:lang w:eastAsia="es-CO"/>
              </w:rPr>
              <w:tab/>
            </w:r>
            <w:r w:rsidRPr="00B70C23">
              <w:rPr>
                <w:rStyle w:val="Hipervnculo"/>
                <w:noProof/>
              </w:rPr>
              <w:t>Alcance del MSPI</w:t>
            </w:r>
            <w:r>
              <w:rPr>
                <w:noProof/>
                <w:webHidden/>
              </w:rPr>
              <w:tab/>
            </w:r>
            <w:r>
              <w:rPr>
                <w:noProof/>
                <w:webHidden/>
              </w:rPr>
              <w:fldChar w:fldCharType="begin"/>
            </w:r>
            <w:r>
              <w:rPr>
                <w:noProof/>
                <w:webHidden/>
              </w:rPr>
              <w:instrText xml:space="preserve"> PAGEREF _Toc1546837 \h </w:instrText>
            </w:r>
            <w:r>
              <w:rPr>
                <w:noProof/>
                <w:webHidden/>
              </w:rPr>
            </w:r>
            <w:r>
              <w:rPr>
                <w:noProof/>
                <w:webHidden/>
              </w:rPr>
              <w:fldChar w:fldCharType="separate"/>
            </w:r>
            <w:r>
              <w:rPr>
                <w:noProof/>
                <w:webHidden/>
              </w:rPr>
              <w:t>6</w:t>
            </w:r>
            <w:r>
              <w:rPr>
                <w:noProof/>
                <w:webHidden/>
              </w:rPr>
              <w:fldChar w:fldCharType="end"/>
            </w:r>
          </w:hyperlink>
        </w:p>
        <w:p w14:paraId="53DA8806" w14:textId="0CD6D1FC" w:rsidR="00AF3355" w:rsidRDefault="00AF3355">
          <w:pPr>
            <w:pStyle w:val="TDC3"/>
            <w:tabs>
              <w:tab w:val="left" w:pos="1320"/>
              <w:tab w:val="right" w:leader="dot" w:pos="9913"/>
            </w:tabs>
            <w:rPr>
              <w:rFonts w:asciiTheme="minorHAnsi" w:eastAsiaTheme="minorEastAsia" w:hAnsiTheme="minorHAnsi" w:cstheme="minorBidi"/>
              <w:noProof/>
              <w:sz w:val="22"/>
              <w:szCs w:val="22"/>
              <w:lang w:eastAsia="es-CO"/>
            </w:rPr>
          </w:pPr>
          <w:hyperlink w:anchor="_Toc1546838" w:history="1">
            <w:r w:rsidRPr="00B70C23">
              <w:rPr>
                <w:rStyle w:val="Hipervnculo"/>
                <w:noProof/>
              </w:rPr>
              <w:t>6.2.2</w:t>
            </w:r>
            <w:r>
              <w:rPr>
                <w:rFonts w:asciiTheme="minorHAnsi" w:eastAsiaTheme="minorEastAsia" w:hAnsiTheme="minorHAnsi" w:cstheme="minorBidi"/>
                <w:noProof/>
                <w:sz w:val="22"/>
                <w:szCs w:val="22"/>
                <w:lang w:eastAsia="es-CO"/>
              </w:rPr>
              <w:tab/>
            </w:r>
            <w:r w:rsidRPr="00B70C23">
              <w:rPr>
                <w:rStyle w:val="Hipervnculo"/>
                <w:noProof/>
              </w:rPr>
              <w:t>Gobierno de la seguridad y privacidad de la información</w:t>
            </w:r>
            <w:r>
              <w:rPr>
                <w:noProof/>
                <w:webHidden/>
              </w:rPr>
              <w:tab/>
            </w:r>
            <w:r>
              <w:rPr>
                <w:noProof/>
                <w:webHidden/>
              </w:rPr>
              <w:fldChar w:fldCharType="begin"/>
            </w:r>
            <w:r>
              <w:rPr>
                <w:noProof/>
                <w:webHidden/>
              </w:rPr>
              <w:instrText xml:space="preserve"> PAGEREF _Toc1546838 \h </w:instrText>
            </w:r>
            <w:r>
              <w:rPr>
                <w:noProof/>
                <w:webHidden/>
              </w:rPr>
            </w:r>
            <w:r>
              <w:rPr>
                <w:noProof/>
                <w:webHidden/>
              </w:rPr>
              <w:fldChar w:fldCharType="separate"/>
            </w:r>
            <w:r>
              <w:rPr>
                <w:noProof/>
                <w:webHidden/>
              </w:rPr>
              <w:t>7</w:t>
            </w:r>
            <w:r>
              <w:rPr>
                <w:noProof/>
                <w:webHidden/>
              </w:rPr>
              <w:fldChar w:fldCharType="end"/>
            </w:r>
          </w:hyperlink>
        </w:p>
        <w:p w14:paraId="01A12673" w14:textId="71EAA665" w:rsidR="00AF3355" w:rsidRDefault="00AF3355">
          <w:pPr>
            <w:pStyle w:val="TDC3"/>
            <w:tabs>
              <w:tab w:val="left" w:pos="1320"/>
              <w:tab w:val="right" w:leader="dot" w:pos="9913"/>
            </w:tabs>
            <w:rPr>
              <w:rFonts w:asciiTheme="minorHAnsi" w:eastAsiaTheme="minorEastAsia" w:hAnsiTheme="minorHAnsi" w:cstheme="minorBidi"/>
              <w:noProof/>
              <w:sz w:val="22"/>
              <w:szCs w:val="22"/>
              <w:lang w:eastAsia="es-CO"/>
            </w:rPr>
          </w:pPr>
          <w:hyperlink w:anchor="_Toc1546839" w:history="1">
            <w:r w:rsidRPr="00B70C23">
              <w:rPr>
                <w:rStyle w:val="Hipervnculo"/>
                <w:noProof/>
              </w:rPr>
              <w:t>6.2.3</w:t>
            </w:r>
            <w:r>
              <w:rPr>
                <w:rFonts w:asciiTheme="minorHAnsi" w:eastAsiaTheme="minorEastAsia" w:hAnsiTheme="minorHAnsi" w:cstheme="minorBidi"/>
                <w:noProof/>
                <w:sz w:val="22"/>
                <w:szCs w:val="22"/>
                <w:lang w:eastAsia="es-CO"/>
              </w:rPr>
              <w:tab/>
            </w:r>
            <w:r w:rsidRPr="00B70C23">
              <w:rPr>
                <w:rStyle w:val="Hipervnculo"/>
                <w:noProof/>
              </w:rPr>
              <w:t>Política general de seguridad y privacidad de la información</w:t>
            </w:r>
            <w:r>
              <w:rPr>
                <w:noProof/>
                <w:webHidden/>
              </w:rPr>
              <w:tab/>
            </w:r>
            <w:r>
              <w:rPr>
                <w:noProof/>
                <w:webHidden/>
              </w:rPr>
              <w:fldChar w:fldCharType="begin"/>
            </w:r>
            <w:r>
              <w:rPr>
                <w:noProof/>
                <w:webHidden/>
              </w:rPr>
              <w:instrText xml:space="preserve"> PAGEREF _Toc1546839 \h </w:instrText>
            </w:r>
            <w:r>
              <w:rPr>
                <w:noProof/>
                <w:webHidden/>
              </w:rPr>
            </w:r>
            <w:r>
              <w:rPr>
                <w:noProof/>
                <w:webHidden/>
              </w:rPr>
              <w:fldChar w:fldCharType="separate"/>
            </w:r>
            <w:r>
              <w:rPr>
                <w:noProof/>
                <w:webHidden/>
              </w:rPr>
              <w:t>8</w:t>
            </w:r>
            <w:r>
              <w:rPr>
                <w:noProof/>
                <w:webHidden/>
              </w:rPr>
              <w:fldChar w:fldCharType="end"/>
            </w:r>
          </w:hyperlink>
        </w:p>
        <w:p w14:paraId="1E4CBC35" w14:textId="7A05560D" w:rsidR="00AF3355" w:rsidRDefault="00AF3355">
          <w:pPr>
            <w:pStyle w:val="TDC3"/>
            <w:tabs>
              <w:tab w:val="left" w:pos="1320"/>
              <w:tab w:val="right" w:leader="dot" w:pos="9913"/>
            </w:tabs>
            <w:rPr>
              <w:rFonts w:asciiTheme="minorHAnsi" w:eastAsiaTheme="minorEastAsia" w:hAnsiTheme="minorHAnsi" w:cstheme="minorBidi"/>
              <w:noProof/>
              <w:sz w:val="22"/>
              <w:szCs w:val="22"/>
              <w:lang w:eastAsia="es-CO"/>
            </w:rPr>
          </w:pPr>
          <w:hyperlink w:anchor="_Toc1546840" w:history="1">
            <w:r w:rsidRPr="00B70C23">
              <w:rPr>
                <w:rStyle w:val="Hipervnculo"/>
                <w:noProof/>
              </w:rPr>
              <w:t>6.2.4</w:t>
            </w:r>
            <w:r>
              <w:rPr>
                <w:rFonts w:asciiTheme="minorHAnsi" w:eastAsiaTheme="minorEastAsia" w:hAnsiTheme="minorHAnsi" w:cstheme="minorBidi"/>
                <w:noProof/>
                <w:sz w:val="22"/>
                <w:szCs w:val="22"/>
                <w:lang w:eastAsia="es-CO"/>
              </w:rPr>
              <w:tab/>
            </w:r>
            <w:r w:rsidRPr="00B70C23">
              <w:rPr>
                <w:rStyle w:val="Hipervnculo"/>
                <w:noProof/>
              </w:rPr>
              <w:t>Objetivos de seguridad y privacidad de la información</w:t>
            </w:r>
            <w:r>
              <w:rPr>
                <w:noProof/>
                <w:webHidden/>
              </w:rPr>
              <w:tab/>
            </w:r>
            <w:r>
              <w:rPr>
                <w:noProof/>
                <w:webHidden/>
              </w:rPr>
              <w:fldChar w:fldCharType="begin"/>
            </w:r>
            <w:r>
              <w:rPr>
                <w:noProof/>
                <w:webHidden/>
              </w:rPr>
              <w:instrText xml:space="preserve"> PAGEREF _Toc1546840 \h </w:instrText>
            </w:r>
            <w:r>
              <w:rPr>
                <w:noProof/>
                <w:webHidden/>
              </w:rPr>
            </w:r>
            <w:r>
              <w:rPr>
                <w:noProof/>
                <w:webHidden/>
              </w:rPr>
              <w:fldChar w:fldCharType="separate"/>
            </w:r>
            <w:r>
              <w:rPr>
                <w:noProof/>
                <w:webHidden/>
              </w:rPr>
              <w:t>8</w:t>
            </w:r>
            <w:r>
              <w:rPr>
                <w:noProof/>
                <w:webHidden/>
              </w:rPr>
              <w:fldChar w:fldCharType="end"/>
            </w:r>
          </w:hyperlink>
        </w:p>
        <w:p w14:paraId="00DCFA1A" w14:textId="290AFB59" w:rsidR="00AF3355" w:rsidRDefault="00AF3355">
          <w:pPr>
            <w:pStyle w:val="TDC3"/>
            <w:tabs>
              <w:tab w:val="left" w:pos="1320"/>
              <w:tab w:val="right" w:leader="dot" w:pos="9913"/>
            </w:tabs>
            <w:rPr>
              <w:rFonts w:asciiTheme="minorHAnsi" w:eastAsiaTheme="minorEastAsia" w:hAnsiTheme="minorHAnsi" w:cstheme="minorBidi"/>
              <w:noProof/>
              <w:sz w:val="22"/>
              <w:szCs w:val="22"/>
              <w:lang w:eastAsia="es-CO"/>
            </w:rPr>
          </w:pPr>
          <w:hyperlink w:anchor="_Toc1546841" w:history="1">
            <w:r w:rsidRPr="00B70C23">
              <w:rPr>
                <w:rStyle w:val="Hipervnculo"/>
                <w:noProof/>
              </w:rPr>
              <w:t>6.2.5</w:t>
            </w:r>
            <w:r>
              <w:rPr>
                <w:rFonts w:asciiTheme="minorHAnsi" w:eastAsiaTheme="minorEastAsia" w:hAnsiTheme="minorHAnsi" w:cstheme="minorBidi"/>
                <w:noProof/>
                <w:sz w:val="22"/>
                <w:szCs w:val="22"/>
                <w:lang w:eastAsia="es-CO"/>
              </w:rPr>
              <w:tab/>
            </w:r>
            <w:r w:rsidRPr="00B70C23">
              <w:rPr>
                <w:rStyle w:val="Hipervnculo"/>
                <w:noProof/>
              </w:rPr>
              <w:t>Compromiso de la Alta Dirección</w:t>
            </w:r>
            <w:r>
              <w:rPr>
                <w:noProof/>
                <w:webHidden/>
              </w:rPr>
              <w:tab/>
            </w:r>
            <w:r>
              <w:rPr>
                <w:noProof/>
                <w:webHidden/>
              </w:rPr>
              <w:fldChar w:fldCharType="begin"/>
            </w:r>
            <w:r>
              <w:rPr>
                <w:noProof/>
                <w:webHidden/>
              </w:rPr>
              <w:instrText xml:space="preserve"> PAGEREF _Toc1546841 \h </w:instrText>
            </w:r>
            <w:r>
              <w:rPr>
                <w:noProof/>
                <w:webHidden/>
              </w:rPr>
            </w:r>
            <w:r>
              <w:rPr>
                <w:noProof/>
                <w:webHidden/>
              </w:rPr>
              <w:fldChar w:fldCharType="separate"/>
            </w:r>
            <w:r>
              <w:rPr>
                <w:noProof/>
                <w:webHidden/>
              </w:rPr>
              <w:t>8</w:t>
            </w:r>
            <w:r>
              <w:rPr>
                <w:noProof/>
                <w:webHidden/>
              </w:rPr>
              <w:fldChar w:fldCharType="end"/>
            </w:r>
          </w:hyperlink>
        </w:p>
        <w:p w14:paraId="387362F1" w14:textId="4B880203" w:rsidR="00AF3355" w:rsidRDefault="00AF3355">
          <w:pPr>
            <w:pStyle w:val="TDC2"/>
            <w:tabs>
              <w:tab w:val="left" w:pos="880"/>
              <w:tab w:val="right" w:leader="dot" w:pos="9913"/>
            </w:tabs>
            <w:rPr>
              <w:rFonts w:asciiTheme="minorHAnsi" w:eastAsiaTheme="minorEastAsia" w:hAnsiTheme="minorHAnsi" w:cstheme="minorBidi"/>
              <w:noProof/>
              <w:sz w:val="22"/>
              <w:szCs w:val="22"/>
              <w:lang w:eastAsia="es-CO"/>
            </w:rPr>
          </w:pPr>
          <w:hyperlink w:anchor="_Toc1546842" w:history="1">
            <w:r w:rsidRPr="00B70C23">
              <w:rPr>
                <w:rStyle w:val="Hipervnculo"/>
                <w:noProof/>
              </w:rPr>
              <w:t>6.3</w:t>
            </w:r>
            <w:r>
              <w:rPr>
                <w:rFonts w:asciiTheme="minorHAnsi" w:eastAsiaTheme="minorEastAsia" w:hAnsiTheme="minorHAnsi" w:cstheme="minorBidi"/>
                <w:noProof/>
                <w:sz w:val="22"/>
                <w:szCs w:val="22"/>
                <w:lang w:eastAsia="es-CO"/>
              </w:rPr>
              <w:tab/>
            </w:r>
            <w:r w:rsidRPr="00B70C23">
              <w:rPr>
                <w:rStyle w:val="Hipervnculo"/>
                <w:noProof/>
              </w:rPr>
              <w:t>FASE DE IMPLEMENTACIÓN</w:t>
            </w:r>
            <w:r>
              <w:rPr>
                <w:noProof/>
                <w:webHidden/>
              </w:rPr>
              <w:tab/>
            </w:r>
            <w:r>
              <w:rPr>
                <w:noProof/>
                <w:webHidden/>
              </w:rPr>
              <w:fldChar w:fldCharType="begin"/>
            </w:r>
            <w:r>
              <w:rPr>
                <w:noProof/>
                <w:webHidden/>
              </w:rPr>
              <w:instrText xml:space="preserve"> PAGEREF _Toc1546842 \h </w:instrText>
            </w:r>
            <w:r>
              <w:rPr>
                <w:noProof/>
                <w:webHidden/>
              </w:rPr>
            </w:r>
            <w:r>
              <w:rPr>
                <w:noProof/>
                <w:webHidden/>
              </w:rPr>
              <w:fldChar w:fldCharType="separate"/>
            </w:r>
            <w:r>
              <w:rPr>
                <w:noProof/>
                <w:webHidden/>
              </w:rPr>
              <w:t>9</w:t>
            </w:r>
            <w:r>
              <w:rPr>
                <w:noProof/>
                <w:webHidden/>
              </w:rPr>
              <w:fldChar w:fldCharType="end"/>
            </w:r>
          </w:hyperlink>
        </w:p>
        <w:p w14:paraId="3DA78F2E" w14:textId="20742631" w:rsidR="00AF3355" w:rsidRDefault="00AF3355">
          <w:pPr>
            <w:pStyle w:val="TDC2"/>
            <w:tabs>
              <w:tab w:val="left" w:pos="880"/>
              <w:tab w:val="right" w:leader="dot" w:pos="9913"/>
            </w:tabs>
            <w:rPr>
              <w:rFonts w:asciiTheme="minorHAnsi" w:eastAsiaTheme="minorEastAsia" w:hAnsiTheme="minorHAnsi" w:cstheme="minorBidi"/>
              <w:noProof/>
              <w:sz w:val="22"/>
              <w:szCs w:val="22"/>
              <w:lang w:eastAsia="es-CO"/>
            </w:rPr>
          </w:pPr>
          <w:hyperlink w:anchor="_Toc1546843" w:history="1">
            <w:r w:rsidRPr="00B70C23">
              <w:rPr>
                <w:rStyle w:val="Hipervnculo"/>
                <w:noProof/>
              </w:rPr>
              <w:t>6.4</w:t>
            </w:r>
            <w:r>
              <w:rPr>
                <w:rFonts w:asciiTheme="minorHAnsi" w:eastAsiaTheme="minorEastAsia" w:hAnsiTheme="minorHAnsi" w:cstheme="minorBidi"/>
                <w:noProof/>
                <w:sz w:val="22"/>
                <w:szCs w:val="22"/>
                <w:lang w:eastAsia="es-CO"/>
              </w:rPr>
              <w:tab/>
            </w:r>
            <w:r w:rsidRPr="00B70C23">
              <w:rPr>
                <w:rStyle w:val="Hipervnculo"/>
                <w:noProof/>
              </w:rPr>
              <w:t>FASE DE EVALUACIÓN DEL DESEMPEÑO</w:t>
            </w:r>
            <w:r>
              <w:rPr>
                <w:noProof/>
                <w:webHidden/>
              </w:rPr>
              <w:tab/>
            </w:r>
            <w:r>
              <w:rPr>
                <w:noProof/>
                <w:webHidden/>
              </w:rPr>
              <w:fldChar w:fldCharType="begin"/>
            </w:r>
            <w:r>
              <w:rPr>
                <w:noProof/>
                <w:webHidden/>
              </w:rPr>
              <w:instrText xml:space="preserve"> PAGEREF _Toc1546843 \h </w:instrText>
            </w:r>
            <w:r>
              <w:rPr>
                <w:noProof/>
                <w:webHidden/>
              </w:rPr>
            </w:r>
            <w:r>
              <w:rPr>
                <w:noProof/>
                <w:webHidden/>
              </w:rPr>
              <w:fldChar w:fldCharType="separate"/>
            </w:r>
            <w:r>
              <w:rPr>
                <w:noProof/>
                <w:webHidden/>
              </w:rPr>
              <w:t>10</w:t>
            </w:r>
            <w:r>
              <w:rPr>
                <w:noProof/>
                <w:webHidden/>
              </w:rPr>
              <w:fldChar w:fldCharType="end"/>
            </w:r>
          </w:hyperlink>
        </w:p>
        <w:p w14:paraId="602CBA51" w14:textId="23CA3E36" w:rsidR="00AF3355" w:rsidRDefault="00AF3355">
          <w:pPr>
            <w:pStyle w:val="TDC3"/>
            <w:tabs>
              <w:tab w:val="left" w:pos="1320"/>
              <w:tab w:val="right" w:leader="dot" w:pos="9913"/>
            </w:tabs>
            <w:rPr>
              <w:rFonts w:asciiTheme="minorHAnsi" w:eastAsiaTheme="minorEastAsia" w:hAnsiTheme="minorHAnsi" w:cstheme="minorBidi"/>
              <w:noProof/>
              <w:sz w:val="22"/>
              <w:szCs w:val="22"/>
              <w:lang w:eastAsia="es-CO"/>
            </w:rPr>
          </w:pPr>
          <w:hyperlink w:anchor="_Toc1546844" w:history="1">
            <w:r w:rsidRPr="00B70C23">
              <w:rPr>
                <w:rStyle w:val="Hipervnculo"/>
                <w:noProof/>
              </w:rPr>
              <w:t>6.4.1</w:t>
            </w:r>
            <w:r>
              <w:rPr>
                <w:rFonts w:asciiTheme="minorHAnsi" w:eastAsiaTheme="minorEastAsia" w:hAnsiTheme="minorHAnsi" w:cstheme="minorBidi"/>
                <w:noProof/>
                <w:sz w:val="22"/>
                <w:szCs w:val="22"/>
                <w:lang w:eastAsia="es-CO"/>
              </w:rPr>
              <w:tab/>
            </w:r>
            <w:r w:rsidRPr="00B70C23">
              <w:rPr>
                <w:rStyle w:val="Hipervnculo"/>
                <w:noProof/>
              </w:rPr>
              <w:t>Seguimiento y Medición</w:t>
            </w:r>
            <w:r>
              <w:rPr>
                <w:noProof/>
                <w:webHidden/>
              </w:rPr>
              <w:tab/>
            </w:r>
            <w:r>
              <w:rPr>
                <w:noProof/>
                <w:webHidden/>
              </w:rPr>
              <w:fldChar w:fldCharType="begin"/>
            </w:r>
            <w:r>
              <w:rPr>
                <w:noProof/>
                <w:webHidden/>
              </w:rPr>
              <w:instrText xml:space="preserve"> PAGEREF _Toc1546844 \h </w:instrText>
            </w:r>
            <w:r>
              <w:rPr>
                <w:noProof/>
                <w:webHidden/>
              </w:rPr>
            </w:r>
            <w:r>
              <w:rPr>
                <w:noProof/>
                <w:webHidden/>
              </w:rPr>
              <w:fldChar w:fldCharType="separate"/>
            </w:r>
            <w:r>
              <w:rPr>
                <w:noProof/>
                <w:webHidden/>
              </w:rPr>
              <w:t>10</w:t>
            </w:r>
            <w:r>
              <w:rPr>
                <w:noProof/>
                <w:webHidden/>
              </w:rPr>
              <w:fldChar w:fldCharType="end"/>
            </w:r>
          </w:hyperlink>
        </w:p>
        <w:p w14:paraId="2EF490C4" w14:textId="3C2E66A7" w:rsidR="00AF3355" w:rsidRDefault="00AF3355">
          <w:pPr>
            <w:pStyle w:val="TDC2"/>
            <w:tabs>
              <w:tab w:val="left" w:pos="880"/>
              <w:tab w:val="right" w:leader="dot" w:pos="9913"/>
            </w:tabs>
            <w:rPr>
              <w:rFonts w:asciiTheme="minorHAnsi" w:eastAsiaTheme="minorEastAsia" w:hAnsiTheme="minorHAnsi" w:cstheme="minorBidi"/>
              <w:noProof/>
              <w:sz w:val="22"/>
              <w:szCs w:val="22"/>
              <w:lang w:eastAsia="es-CO"/>
            </w:rPr>
          </w:pPr>
          <w:hyperlink w:anchor="_Toc1546845" w:history="1">
            <w:r w:rsidRPr="00B70C23">
              <w:rPr>
                <w:rStyle w:val="Hipervnculo"/>
                <w:noProof/>
              </w:rPr>
              <w:t>6.5</w:t>
            </w:r>
            <w:r>
              <w:rPr>
                <w:rFonts w:asciiTheme="minorHAnsi" w:eastAsiaTheme="minorEastAsia" w:hAnsiTheme="minorHAnsi" w:cstheme="minorBidi"/>
                <w:noProof/>
                <w:sz w:val="22"/>
                <w:szCs w:val="22"/>
                <w:lang w:eastAsia="es-CO"/>
              </w:rPr>
              <w:tab/>
            </w:r>
            <w:r w:rsidRPr="00B70C23">
              <w:rPr>
                <w:rStyle w:val="Hipervnculo"/>
                <w:noProof/>
              </w:rPr>
              <w:t>FASE DE MEJORA DEL SGSI</w:t>
            </w:r>
            <w:r>
              <w:rPr>
                <w:noProof/>
                <w:webHidden/>
              </w:rPr>
              <w:tab/>
            </w:r>
            <w:r>
              <w:rPr>
                <w:noProof/>
                <w:webHidden/>
              </w:rPr>
              <w:fldChar w:fldCharType="begin"/>
            </w:r>
            <w:r>
              <w:rPr>
                <w:noProof/>
                <w:webHidden/>
              </w:rPr>
              <w:instrText xml:space="preserve"> PAGEREF _Toc1546845 \h </w:instrText>
            </w:r>
            <w:r>
              <w:rPr>
                <w:noProof/>
                <w:webHidden/>
              </w:rPr>
            </w:r>
            <w:r>
              <w:rPr>
                <w:noProof/>
                <w:webHidden/>
              </w:rPr>
              <w:fldChar w:fldCharType="separate"/>
            </w:r>
            <w:r>
              <w:rPr>
                <w:noProof/>
                <w:webHidden/>
              </w:rPr>
              <w:t>11</w:t>
            </w:r>
            <w:r>
              <w:rPr>
                <w:noProof/>
                <w:webHidden/>
              </w:rPr>
              <w:fldChar w:fldCharType="end"/>
            </w:r>
          </w:hyperlink>
        </w:p>
        <w:p w14:paraId="2791ACA5" w14:textId="76918479" w:rsidR="00403491" w:rsidRDefault="00403491">
          <w:r w:rsidRPr="001D7D06">
            <w:rPr>
              <w:rFonts w:asciiTheme="minorHAnsi" w:hAnsiTheme="minorHAnsi"/>
              <w:b/>
              <w:bCs/>
              <w:sz w:val="22"/>
              <w:szCs w:val="22"/>
              <w:lang w:val="es-ES"/>
            </w:rPr>
            <w:fldChar w:fldCharType="end"/>
          </w:r>
        </w:p>
      </w:sdtContent>
    </w:sdt>
    <w:p w14:paraId="3CF2D8B6" w14:textId="77777777" w:rsidR="00E4729C" w:rsidRPr="00782E87" w:rsidRDefault="00E4729C" w:rsidP="00782E87">
      <w:pPr>
        <w:rPr>
          <w:rFonts w:ascii="Arial" w:hAnsi="Arial" w:cs="Arial"/>
        </w:rPr>
      </w:pPr>
    </w:p>
    <w:p w14:paraId="0FB78278" w14:textId="77777777" w:rsidR="00E4729C" w:rsidRPr="00782E87" w:rsidRDefault="00E4729C" w:rsidP="00782E87">
      <w:pPr>
        <w:rPr>
          <w:rFonts w:ascii="Arial" w:hAnsi="Arial" w:cs="Arial"/>
        </w:rPr>
      </w:pPr>
    </w:p>
    <w:p w14:paraId="40330075" w14:textId="47BE00F3" w:rsidR="008C44D5" w:rsidRPr="001D7D06" w:rsidRDefault="007411E1">
      <w:pPr>
        <w:pStyle w:val="Ttulo1"/>
        <w:rPr>
          <w:rFonts w:asciiTheme="minorHAnsi" w:eastAsiaTheme="minorEastAsia" w:hAnsiTheme="minorHAnsi" w:cstheme="minorBidi"/>
          <w:sz w:val="22"/>
          <w:szCs w:val="22"/>
        </w:rPr>
      </w:pPr>
      <w:bookmarkStart w:id="1" w:name="_Toc511767155"/>
      <w:bookmarkStart w:id="2" w:name="_Toc511769129"/>
      <w:bookmarkStart w:id="3" w:name="_Toc511767156"/>
      <w:bookmarkStart w:id="4" w:name="_Toc511769130"/>
      <w:bookmarkStart w:id="5" w:name="_Toc511767157"/>
      <w:bookmarkStart w:id="6" w:name="_Toc511769131"/>
      <w:bookmarkStart w:id="7" w:name="_Toc511767158"/>
      <w:bookmarkStart w:id="8" w:name="_Toc511769132"/>
      <w:bookmarkStart w:id="9" w:name="_Toc511767159"/>
      <w:bookmarkStart w:id="10" w:name="_Toc511769133"/>
      <w:bookmarkStart w:id="11" w:name="_Toc511767208"/>
      <w:bookmarkStart w:id="12" w:name="_Toc511769182"/>
      <w:bookmarkEnd w:id="1"/>
      <w:bookmarkEnd w:id="2"/>
      <w:bookmarkEnd w:id="3"/>
      <w:bookmarkEnd w:id="4"/>
      <w:bookmarkEnd w:id="5"/>
      <w:bookmarkEnd w:id="6"/>
      <w:bookmarkEnd w:id="7"/>
      <w:bookmarkEnd w:id="8"/>
      <w:bookmarkEnd w:id="9"/>
      <w:bookmarkEnd w:id="10"/>
      <w:bookmarkEnd w:id="11"/>
      <w:bookmarkEnd w:id="12"/>
      <w:r w:rsidRPr="00782E87">
        <w:br w:type="page"/>
      </w:r>
      <w:bookmarkStart w:id="13" w:name="_Toc511767209"/>
      <w:bookmarkStart w:id="14" w:name="_Toc511769183"/>
      <w:bookmarkStart w:id="15" w:name="_Toc1546829"/>
      <w:r w:rsidRPr="001D7D06">
        <w:rPr>
          <w:rFonts w:asciiTheme="minorHAnsi" w:eastAsiaTheme="minorEastAsia" w:hAnsiTheme="minorHAnsi" w:cstheme="minorBidi"/>
          <w:sz w:val="22"/>
          <w:szCs w:val="22"/>
        </w:rPr>
        <w:lastRenderedPageBreak/>
        <w:t>INTRODUCCIÓN</w:t>
      </w:r>
      <w:bookmarkEnd w:id="13"/>
      <w:bookmarkEnd w:id="14"/>
      <w:bookmarkEnd w:id="15"/>
    </w:p>
    <w:p w14:paraId="5997CC1D" w14:textId="77777777" w:rsidR="00BD7009" w:rsidRPr="001D7D06" w:rsidRDefault="00BD7009" w:rsidP="00B63311">
      <w:pPr>
        <w:spacing w:line="276" w:lineRule="auto"/>
        <w:rPr>
          <w:rFonts w:asciiTheme="minorHAnsi" w:hAnsiTheme="minorHAnsi" w:cs="Arial"/>
          <w:sz w:val="22"/>
          <w:szCs w:val="22"/>
        </w:rPr>
      </w:pPr>
    </w:p>
    <w:p w14:paraId="56BC807C" w14:textId="401A661A" w:rsidR="00A56A65" w:rsidRPr="001D7D06" w:rsidRDefault="08741727"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w:t>
      </w:r>
      <w:r w:rsidR="00260FD9" w:rsidRPr="001D7D06">
        <w:rPr>
          <w:rFonts w:asciiTheme="minorHAnsi" w:eastAsiaTheme="minorEastAsia" w:hAnsiTheme="minorHAnsi" w:cstheme="minorBidi"/>
          <w:sz w:val="22"/>
          <w:szCs w:val="22"/>
        </w:rPr>
        <w:t xml:space="preserve">a información </w:t>
      </w:r>
      <w:r w:rsidR="00CB2179" w:rsidRPr="001D7D06">
        <w:rPr>
          <w:rFonts w:asciiTheme="minorHAnsi" w:eastAsiaTheme="minorEastAsia" w:hAnsiTheme="minorHAnsi" w:cstheme="minorBidi"/>
          <w:sz w:val="22"/>
          <w:szCs w:val="22"/>
        </w:rPr>
        <w:t xml:space="preserve">es el activo más importante y relevante </w:t>
      </w:r>
      <w:r w:rsidR="00260FD9" w:rsidRPr="001D7D06">
        <w:rPr>
          <w:rFonts w:asciiTheme="minorHAnsi" w:eastAsiaTheme="minorEastAsia" w:hAnsiTheme="minorHAnsi" w:cstheme="minorBidi"/>
          <w:sz w:val="22"/>
          <w:szCs w:val="22"/>
        </w:rPr>
        <w:t>para las organizaciones</w:t>
      </w:r>
      <w:r w:rsidR="00EB1E8E" w:rsidRPr="001D7D06">
        <w:rPr>
          <w:rFonts w:asciiTheme="minorHAnsi" w:eastAsiaTheme="minorEastAsia" w:hAnsiTheme="minorHAnsi" w:cstheme="minorBidi"/>
          <w:sz w:val="22"/>
          <w:szCs w:val="22"/>
        </w:rPr>
        <w:t xml:space="preserve"> </w:t>
      </w:r>
      <w:r w:rsidR="00E91C34">
        <w:rPr>
          <w:rFonts w:asciiTheme="minorHAnsi" w:eastAsiaTheme="minorEastAsia" w:hAnsiTheme="minorHAnsi" w:cstheme="minorBidi"/>
          <w:sz w:val="22"/>
          <w:szCs w:val="22"/>
        </w:rPr>
        <w:t xml:space="preserve">así como </w:t>
      </w:r>
      <w:r w:rsidR="004E4273">
        <w:rPr>
          <w:rFonts w:asciiTheme="minorHAnsi" w:eastAsiaTheme="minorEastAsia" w:hAnsiTheme="minorHAnsi" w:cstheme="minorBidi"/>
          <w:sz w:val="22"/>
          <w:szCs w:val="22"/>
        </w:rPr>
        <w:t xml:space="preserve">aquellos que soportan </w:t>
      </w:r>
      <w:r w:rsidR="00EB1E8E" w:rsidRPr="001D7D06">
        <w:rPr>
          <w:rFonts w:asciiTheme="minorHAnsi" w:eastAsiaTheme="minorEastAsia" w:hAnsiTheme="minorHAnsi" w:cstheme="minorBidi"/>
          <w:sz w:val="22"/>
          <w:szCs w:val="22"/>
        </w:rPr>
        <w:t>y re</w:t>
      </w:r>
      <w:r w:rsidR="00A3622C" w:rsidRPr="001D7D06">
        <w:rPr>
          <w:rFonts w:asciiTheme="minorHAnsi" w:eastAsiaTheme="minorEastAsia" w:hAnsiTheme="minorHAnsi" w:cstheme="minorBidi"/>
          <w:sz w:val="22"/>
          <w:szCs w:val="22"/>
        </w:rPr>
        <w:t xml:space="preserve">curso </w:t>
      </w:r>
      <w:r w:rsidR="00F13F81" w:rsidRPr="001D7D06">
        <w:rPr>
          <w:rFonts w:asciiTheme="minorHAnsi" w:eastAsiaTheme="minorEastAsia" w:hAnsiTheme="minorHAnsi" w:cstheme="minorBidi"/>
          <w:sz w:val="22"/>
          <w:szCs w:val="22"/>
        </w:rPr>
        <w:t xml:space="preserve">indispensable para el desarrollo </w:t>
      </w:r>
      <w:r w:rsidR="00D0380C" w:rsidRPr="001D7D06">
        <w:rPr>
          <w:rFonts w:asciiTheme="minorHAnsi" w:eastAsiaTheme="minorEastAsia" w:hAnsiTheme="minorHAnsi" w:cstheme="minorBidi"/>
          <w:sz w:val="22"/>
          <w:szCs w:val="22"/>
        </w:rPr>
        <w:t xml:space="preserve">y cumplimiento </w:t>
      </w:r>
      <w:r w:rsidR="00F13F81" w:rsidRPr="001D7D06">
        <w:rPr>
          <w:rFonts w:asciiTheme="minorHAnsi" w:eastAsiaTheme="minorEastAsia" w:hAnsiTheme="minorHAnsi" w:cstheme="minorBidi"/>
          <w:sz w:val="22"/>
          <w:szCs w:val="22"/>
        </w:rPr>
        <w:t xml:space="preserve">misional </w:t>
      </w:r>
      <w:r w:rsidR="2384676A" w:rsidRPr="001D7D06">
        <w:rPr>
          <w:rFonts w:asciiTheme="minorHAnsi" w:eastAsiaTheme="minorEastAsia" w:hAnsiTheme="minorHAnsi" w:cstheme="minorBidi"/>
          <w:sz w:val="22"/>
          <w:szCs w:val="22"/>
        </w:rPr>
        <w:t>junto con los</w:t>
      </w:r>
      <w:r w:rsidR="00F13F81" w:rsidRPr="001D7D06">
        <w:rPr>
          <w:rFonts w:asciiTheme="minorHAnsi" w:eastAsiaTheme="minorEastAsia" w:hAnsiTheme="minorHAnsi" w:cstheme="minorBidi"/>
          <w:sz w:val="22"/>
          <w:szCs w:val="22"/>
        </w:rPr>
        <w:t xml:space="preserve"> compromisos </w:t>
      </w:r>
      <w:r w:rsidR="00271418" w:rsidRPr="001D7D06">
        <w:rPr>
          <w:rFonts w:asciiTheme="minorHAnsi" w:eastAsiaTheme="minorEastAsia" w:hAnsiTheme="minorHAnsi" w:cstheme="minorBidi"/>
          <w:sz w:val="22"/>
          <w:szCs w:val="22"/>
        </w:rPr>
        <w:t>de</w:t>
      </w:r>
      <w:r w:rsidR="1CA2F0FB" w:rsidRPr="001D7D06">
        <w:rPr>
          <w:rFonts w:asciiTheme="minorHAnsi" w:eastAsiaTheme="minorEastAsia" w:hAnsiTheme="minorHAnsi" w:cstheme="minorBidi"/>
          <w:sz w:val="22"/>
          <w:szCs w:val="22"/>
        </w:rPr>
        <w:t>l</w:t>
      </w:r>
      <w:r w:rsidR="00271418" w:rsidRPr="001D7D06">
        <w:rPr>
          <w:rFonts w:asciiTheme="minorHAnsi" w:eastAsiaTheme="minorEastAsia" w:hAnsiTheme="minorHAnsi" w:cstheme="minorBidi"/>
          <w:sz w:val="22"/>
          <w:szCs w:val="22"/>
        </w:rPr>
        <w:t xml:space="preserve"> negocio</w:t>
      </w:r>
      <w:r w:rsidR="00D0380C" w:rsidRPr="001D7D06">
        <w:rPr>
          <w:rFonts w:asciiTheme="minorHAnsi" w:eastAsiaTheme="minorEastAsia" w:hAnsiTheme="minorHAnsi" w:cstheme="minorBidi"/>
          <w:sz w:val="22"/>
          <w:szCs w:val="22"/>
        </w:rPr>
        <w:t xml:space="preserve">; </w:t>
      </w:r>
      <w:r w:rsidR="00EB1E8E" w:rsidRPr="001D7D06">
        <w:rPr>
          <w:rFonts w:asciiTheme="minorHAnsi" w:eastAsiaTheme="minorEastAsia" w:hAnsiTheme="minorHAnsi" w:cstheme="minorBidi"/>
          <w:sz w:val="22"/>
          <w:szCs w:val="22"/>
        </w:rPr>
        <w:t xml:space="preserve">ésta </w:t>
      </w:r>
      <w:r w:rsidR="00FE181F" w:rsidRPr="001D7D06">
        <w:rPr>
          <w:rFonts w:asciiTheme="minorHAnsi" w:eastAsiaTheme="minorEastAsia" w:hAnsiTheme="minorHAnsi" w:cstheme="minorBidi"/>
          <w:sz w:val="22"/>
          <w:szCs w:val="22"/>
        </w:rPr>
        <w:t>pu</w:t>
      </w:r>
      <w:r w:rsidR="00CB2179" w:rsidRPr="001D7D06">
        <w:rPr>
          <w:rFonts w:asciiTheme="minorHAnsi" w:eastAsiaTheme="minorEastAsia" w:hAnsiTheme="minorHAnsi" w:cstheme="minorBidi"/>
          <w:sz w:val="22"/>
          <w:szCs w:val="22"/>
        </w:rPr>
        <w:t xml:space="preserve">ede </w:t>
      </w:r>
      <w:r w:rsidR="00EB1E8E" w:rsidRPr="001D7D06">
        <w:rPr>
          <w:rFonts w:asciiTheme="minorHAnsi" w:eastAsiaTheme="minorEastAsia" w:hAnsiTheme="minorHAnsi" w:cstheme="minorBidi"/>
          <w:sz w:val="22"/>
          <w:szCs w:val="22"/>
        </w:rPr>
        <w:t xml:space="preserve">llegar a ser </w:t>
      </w:r>
      <w:r w:rsidR="00B93E98" w:rsidRPr="001D7D06">
        <w:rPr>
          <w:rFonts w:asciiTheme="minorHAnsi" w:eastAsiaTheme="minorEastAsia" w:hAnsiTheme="minorHAnsi" w:cstheme="minorBidi"/>
          <w:sz w:val="22"/>
          <w:szCs w:val="22"/>
        </w:rPr>
        <w:t xml:space="preserve">sensible </w:t>
      </w:r>
      <w:r w:rsidR="183D0F76" w:rsidRPr="001D7D06">
        <w:rPr>
          <w:rFonts w:asciiTheme="minorHAnsi" w:eastAsiaTheme="minorEastAsia" w:hAnsiTheme="minorHAnsi" w:cstheme="minorBidi"/>
          <w:sz w:val="22"/>
          <w:szCs w:val="22"/>
        </w:rPr>
        <w:t>o</w:t>
      </w:r>
      <w:r w:rsidR="00B93E98" w:rsidRPr="001D7D06">
        <w:rPr>
          <w:rFonts w:asciiTheme="minorHAnsi" w:eastAsiaTheme="minorEastAsia" w:hAnsiTheme="minorHAnsi" w:cstheme="minorBidi"/>
          <w:sz w:val="22"/>
          <w:szCs w:val="22"/>
        </w:rPr>
        <w:t xml:space="preserve"> crítica</w:t>
      </w:r>
      <w:r w:rsidR="00271418" w:rsidRPr="001D7D06">
        <w:rPr>
          <w:rFonts w:asciiTheme="minorHAnsi" w:eastAsiaTheme="minorEastAsia" w:hAnsiTheme="minorHAnsi" w:cstheme="minorBidi"/>
          <w:sz w:val="22"/>
          <w:szCs w:val="22"/>
        </w:rPr>
        <w:t xml:space="preserve"> </w:t>
      </w:r>
      <w:r w:rsidR="183D0F76" w:rsidRPr="001D7D06">
        <w:rPr>
          <w:rFonts w:asciiTheme="minorHAnsi" w:eastAsiaTheme="minorEastAsia" w:hAnsiTheme="minorHAnsi" w:cstheme="minorBidi"/>
          <w:sz w:val="22"/>
          <w:szCs w:val="22"/>
        </w:rPr>
        <w:t>y</w:t>
      </w:r>
      <w:r w:rsidR="00FE181F" w:rsidRPr="001D7D06">
        <w:rPr>
          <w:rFonts w:asciiTheme="minorHAnsi" w:eastAsiaTheme="minorEastAsia" w:hAnsiTheme="minorHAnsi" w:cstheme="minorBidi"/>
          <w:sz w:val="22"/>
          <w:szCs w:val="22"/>
        </w:rPr>
        <w:t xml:space="preserve"> </w:t>
      </w:r>
      <w:r w:rsidR="00EB1E8E" w:rsidRPr="001D7D06">
        <w:rPr>
          <w:rFonts w:asciiTheme="minorHAnsi" w:eastAsiaTheme="minorEastAsia" w:hAnsiTheme="minorHAnsi" w:cstheme="minorBidi"/>
          <w:sz w:val="22"/>
          <w:szCs w:val="22"/>
        </w:rPr>
        <w:t xml:space="preserve">por lo tanto </w:t>
      </w:r>
      <w:r w:rsidR="00B93E98" w:rsidRPr="001D7D06">
        <w:rPr>
          <w:rFonts w:asciiTheme="minorHAnsi" w:eastAsiaTheme="minorEastAsia" w:hAnsiTheme="minorHAnsi" w:cstheme="minorBidi"/>
          <w:sz w:val="22"/>
          <w:szCs w:val="22"/>
        </w:rPr>
        <w:t>requier</w:t>
      </w:r>
      <w:r w:rsidR="00C149D6" w:rsidRPr="001D7D06">
        <w:rPr>
          <w:rFonts w:asciiTheme="minorHAnsi" w:eastAsiaTheme="minorEastAsia" w:hAnsiTheme="minorHAnsi" w:cstheme="minorBidi"/>
          <w:sz w:val="22"/>
          <w:szCs w:val="22"/>
        </w:rPr>
        <w:t>e</w:t>
      </w:r>
      <w:r w:rsidR="00B93E98" w:rsidRPr="001D7D06">
        <w:rPr>
          <w:rFonts w:asciiTheme="minorHAnsi" w:eastAsiaTheme="minorEastAsia" w:hAnsiTheme="minorHAnsi" w:cstheme="minorBidi"/>
          <w:sz w:val="22"/>
          <w:szCs w:val="22"/>
        </w:rPr>
        <w:t xml:space="preserve"> de </w:t>
      </w:r>
      <w:r w:rsidR="00FE181F" w:rsidRPr="001D7D06">
        <w:rPr>
          <w:rFonts w:asciiTheme="minorHAnsi" w:eastAsiaTheme="minorEastAsia" w:hAnsiTheme="minorHAnsi" w:cstheme="minorBidi"/>
          <w:sz w:val="22"/>
          <w:szCs w:val="22"/>
        </w:rPr>
        <w:t xml:space="preserve">una </w:t>
      </w:r>
      <w:r w:rsidR="00B93E98" w:rsidRPr="001D7D06">
        <w:rPr>
          <w:rFonts w:asciiTheme="minorHAnsi" w:eastAsiaTheme="minorEastAsia" w:hAnsiTheme="minorHAnsi" w:cstheme="minorBidi"/>
          <w:sz w:val="22"/>
          <w:szCs w:val="22"/>
        </w:rPr>
        <w:t xml:space="preserve">evaluación para </w:t>
      </w:r>
      <w:r w:rsidR="00BD7009" w:rsidRPr="001D7D06">
        <w:rPr>
          <w:rFonts w:asciiTheme="minorHAnsi" w:eastAsiaTheme="minorEastAsia" w:hAnsiTheme="minorHAnsi" w:cstheme="minorBidi"/>
          <w:sz w:val="22"/>
          <w:szCs w:val="22"/>
        </w:rPr>
        <w:t xml:space="preserve">determinar </w:t>
      </w:r>
      <w:r w:rsidR="00271418" w:rsidRPr="001D7D06">
        <w:rPr>
          <w:rFonts w:asciiTheme="minorHAnsi" w:eastAsiaTheme="minorEastAsia" w:hAnsiTheme="minorHAnsi" w:cstheme="minorBidi"/>
          <w:sz w:val="22"/>
          <w:szCs w:val="22"/>
        </w:rPr>
        <w:t>su</w:t>
      </w:r>
      <w:r w:rsidR="00BD7009" w:rsidRPr="001D7D06">
        <w:rPr>
          <w:rFonts w:asciiTheme="minorHAnsi" w:eastAsiaTheme="minorEastAsia" w:hAnsiTheme="minorHAnsi" w:cstheme="minorBidi"/>
          <w:sz w:val="22"/>
          <w:szCs w:val="22"/>
        </w:rPr>
        <w:t xml:space="preserve"> </w:t>
      </w:r>
      <w:r w:rsidR="00B93E98" w:rsidRPr="001D7D06">
        <w:rPr>
          <w:rFonts w:asciiTheme="minorHAnsi" w:eastAsiaTheme="minorEastAsia" w:hAnsiTheme="minorHAnsi" w:cstheme="minorBidi"/>
          <w:sz w:val="22"/>
          <w:szCs w:val="22"/>
        </w:rPr>
        <w:t xml:space="preserve">nivel de protección </w:t>
      </w:r>
      <w:r w:rsidR="00EB1E8E" w:rsidRPr="001D7D06">
        <w:rPr>
          <w:rFonts w:asciiTheme="minorHAnsi" w:eastAsiaTheme="minorEastAsia" w:hAnsiTheme="minorHAnsi" w:cstheme="minorBidi"/>
          <w:sz w:val="22"/>
          <w:szCs w:val="22"/>
        </w:rPr>
        <w:t xml:space="preserve">necesario </w:t>
      </w:r>
      <w:r w:rsidR="00CB2179" w:rsidRPr="001D7D06">
        <w:rPr>
          <w:rFonts w:asciiTheme="minorHAnsi" w:eastAsiaTheme="minorEastAsia" w:hAnsiTheme="minorHAnsi" w:cstheme="minorBidi"/>
          <w:sz w:val="22"/>
          <w:szCs w:val="22"/>
        </w:rPr>
        <w:t xml:space="preserve">para </w:t>
      </w:r>
      <w:r w:rsidR="00E652D9" w:rsidRPr="001D7D06">
        <w:rPr>
          <w:rFonts w:asciiTheme="minorHAnsi" w:eastAsiaTheme="minorEastAsia" w:hAnsiTheme="minorHAnsi" w:cstheme="minorBidi"/>
          <w:sz w:val="22"/>
          <w:szCs w:val="22"/>
        </w:rPr>
        <w:t xml:space="preserve">mitigar o evitar </w:t>
      </w:r>
      <w:r w:rsidR="00271418" w:rsidRPr="001D7D06">
        <w:rPr>
          <w:rFonts w:asciiTheme="minorHAnsi" w:eastAsiaTheme="minorEastAsia" w:hAnsiTheme="minorHAnsi" w:cstheme="minorBidi"/>
          <w:sz w:val="22"/>
          <w:szCs w:val="22"/>
        </w:rPr>
        <w:t xml:space="preserve">posibles </w:t>
      </w:r>
      <w:r w:rsidR="00E652D9" w:rsidRPr="001D7D06">
        <w:rPr>
          <w:rFonts w:asciiTheme="minorHAnsi" w:eastAsiaTheme="minorEastAsia" w:hAnsiTheme="minorHAnsi" w:cstheme="minorBidi"/>
          <w:sz w:val="22"/>
          <w:szCs w:val="22"/>
        </w:rPr>
        <w:t xml:space="preserve">situaciones </w:t>
      </w:r>
      <w:r w:rsidR="00271418" w:rsidRPr="001D7D06">
        <w:rPr>
          <w:rFonts w:asciiTheme="minorHAnsi" w:eastAsiaTheme="minorEastAsia" w:hAnsiTheme="minorHAnsi" w:cstheme="minorBidi"/>
          <w:sz w:val="22"/>
          <w:szCs w:val="22"/>
        </w:rPr>
        <w:t xml:space="preserve">de </w:t>
      </w:r>
      <w:r w:rsidR="16AF89AC" w:rsidRPr="001D7D06">
        <w:rPr>
          <w:rFonts w:asciiTheme="minorHAnsi" w:eastAsiaTheme="minorEastAsia" w:hAnsiTheme="minorHAnsi" w:cstheme="minorBidi"/>
          <w:sz w:val="22"/>
          <w:szCs w:val="22"/>
        </w:rPr>
        <w:t xml:space="preserve">riesgo </w:t>
      </w:r>
      <w:r w:rsidR="00EB1E8E" w:rsidRPr="001D7D06">
        <w:rPr>
          <w:rFonts w:asciiTheme="minorHAnsi" w:eastAsiaTheme="minorEastAsia" w:hAnsiTheme="minorHAnsi" w:cstheme="minorBidi"/>
          <w:sz w:val="22"/>
          <w:szCs w:val="22"/>
        </w:rPr>
        <w:t xml:space="preserve">e impacto asociado a la pérdida </w:t>
      </w:r>
      <w:r w:rsidR="194F5BB8" w:rsidRPr="001D7D06">
        <w:rPr>
          <w:rFonts w:asciiTheme="minorHAnsi" w:eastAsiaTheme="minorEastAsia" w:hAnsiTheme="minorHAnsi" w:cstheme="minorBidi"/>
          <w:sz w:val="22"/>
          <w:szCs w:val="22"/>
        </w:rPr>
        <w:t>d</w:t>
      </w:r>
      <w:r w:rsidR="403380D0" w:rsidRPr="001D7D06">
        <w:rPr>
          <w:rFonts w:asciiTheme="minorHAnsi" w:eastAsiaTheme="minorEastAsia" w:hAnsiTheme="minorHAnsi" w:cstheme="minorBidi"/>
          <w:sz w:val="22"/>
          <w:szCs w:val="22"/>
        </w:rPr>
        <w:t>e</w:t>
      </w:r>
      <w:r w:rsidR="00EB1E8E" w:rsidRPr="001D7D06">
        <w:rPr>
          <w:rFonts w:asciiTheme="minorHAnsi" w:eastAsiaTheme="minorEastAsia" w:hAnsiTheme="minorHAnsi" w:cstheme="minorBidi"/>
          <w:sz w:val="22"/>
          <w:szCs w:val="22"/>
        </w:rPr>
        <w:t xml:space="preserve"> su</w:t>
      </w:r>
      <w:r w:rsidR="403380D0" w:rsidRPr="001D7D06">
        <w:rPr>
          <w:rFonts w:asciiTheme="minorHAnsi" w:eastAsiaTheme="minorEastAsia" w:hAnsiTheme="minorHAnsi" w:cstheme="minorBidi"/>
          <w:sz w:val="22"/>
          <w:szCs w:val="22"/>
        </w:rPr>
        <w:t xml:space="preserve"> </w:t>
      </w:r>
      <w:r w:rsidR="194F5BB8" w:rsidRPr="001D7D06">
        <w:rPr>
          <w:rFonts w:asciiTheme="minorHAnsi" w:eastAsiaTheme="minorEastAsia" w:hAnsiTheme="minorHAnsi" w:cstheme="minorBidi"/>
          <w:sz w:val="22"/>
          <w:szCs w:val="22"/>
        </w:rPr>
        <w:t>disponibilidad</w:t>
      </w:r>
      <w:r w:rsidR="403380D0" w:rsidRPr="001D7D06">
        <w:rPr>
          <w:rFonts w:asciiTheme="minorHAnsi" w:eastAsiaTheme="minorEastAsia" w:hAnsiTheme="minorHAnsi" w:cstheme="minorBidi"/>
          <w:sz w:val="22"/>
          <w:szCs w:val="22"/>
        </w:rPr>
        <w:t xml:space="preserve">, </w:t>
      </w:r>
      <w:r w:rsidR="00EB1E8E" w:rsidRPr="001D7D06">
        <w:rPr>
          <w:rFonts w:asciiTheme="minorHAnsi" w:eastAsiaTheme="minorEastAsia" w:hAnsiTheme="minorHAnsi" w:cstheme="minorBidi"/>
          <w:sz w:val="22"/>
          <w:szCs w:val="22"/>
        </w:rPr>
        <w:t>i</w:t>
      </w:r>
      <w:r w:rsidR="403380D0" w:rsidRPr="001D7D06">
        <w:rPr>
          <w:rFonts w:asciiTheme="minorHAnsi" w:eastAsiaTheme="minorEastAsia" w:hAnsiTheme="minorHAnsi" w:cstheme="minorBidi"/>
          <w:sz w:val="22"/>
          <w:szCs w:val="22"/>
        </w:rPr>
        <w:t>ntegridad</w:t>
      </w:r>
      <w:r w:rsidR="00271418" w:rsidRPr="001D7D06">
        <w:rPr>
          <w:rFonts w:asciiTheme="minorHAnsi" w:eastAsiaTheme="minorEastAsia" w:hAnsiTheme="minorHAnsi" w:cstheme="minorBidi"/>
          <w:sz w:val="22"/>
          <w:szCs w:val="22"/>
        </w:rPr>
        <w:t xml:space="preserve"> </w:t>
      </w:r>
      <w:r w:rsidR="00EB1E8E" w:rsidRPr="001D7D06">
        <w:rPr>
          <w:rFonts w:asciiTheme="minorHAnsi" w:eastAsiaTheme="minorEastAsia" w:hAnsiTheme="minorHAnsi" w:cstheme="minorBidi"/>
          <w:sz w:val="22"/>
          <w:szCs w:val="22"/>
        </w:rPr>
        <w:t>o</w:t>
      </w:r>
      <w:r w:rsidR="00F23D47" w:rsidRPr="001D7D06">
        <w:rPr>
          <w:rFonts w:asciiTheme="minorHAnsi" w:eastAsiaTheme="minorEastAsia" w:hAnsiTheme="minorHAnsi" w:cstheme="minorBidi"/>
          <w:sz w:val="22"/>
          <w:szCs w:val="22"/>
        </w:rPr>
        <w:t xml:space="preserve"> </w:t>
      </w:r>
      <w:r w:rsidR="403380D0" w:rsidRPr="001D7D06">
        <w:rPr>
          <w:rFonts w:asciiTheme="minorHAnsi" w:eastAsiaTheme="minorEastAsia" w:hAnsiTheme="minorHAnsi" w:cstheme="minorBidi"/>
          <w:sz w:val="22"/>
          <w:szCs w:val="22"/>
        </w:rPr>
        <w:t>confidencialidad</w:t>
      </w:r>
      <w:r w:rsidR="1F6934C4" w:rsidRPr="001D7D06">
        <w:rPr>
          <w:rFonts w:asciiTheme="minorHAnsi" w:eastAsiaTheme="minorEastAsia" w:hAnsiTheme="minorHAnsi" w:cstheme="minorBidi"/>
          <w:sz w:val="22"/>
          <w:szCs w:val="22"/>
        </w:rPr>
        <w:t>.</w:t>
      </w:r>
    </w:p>
    <w:p w14:paraId="110FFD37" w14:textId="77777777" w:rsidR="00924E77" w:rsidRPr="001D7D06" w:rsidRDefault="00924E77" w:rsidP="00B63311">
      <w:pPr>
        <w:spacing w:line="276" w:lineRule="auto"/>
        <w:jc w:val="both"/>
        <w:rPr>
          <w:rFonts w:asciiTheme="minorHAnsi" w:hAnsiTheme="minorHAnsi" w:cs="Arial"/>
          <w:sz w:val="22"/>
          <w:szCs w:val="22"/>
        </w:rPr>
      </w:pPr>
    </w:p>
    <w:p w14:paraId="7FB4DC68" w14:textId="3974A9F5" w:rsidR="00987F43" w:rsidRPr="001D7D06" w:rsidRDefault="00271418"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En atención a las situaciones de riesgo expuestas</w:t>
      </w:r>
      <w:r w:rsidR="000A0068" w:rsidRPr="001D7D06">
        <w:rPr>
          <w:rFonts w:asciiTheme="minorHAnsi" w:eastAsiaTheme="minorEastAsia" w:hAnsiTheme="minorHAnsi" w:cstheme="minorBidi"/>
          <w:sz w:val="22"/>
          <w:szCs w:val="22"/>
        </w:rPr>
        <w:t xml:space="preserve"> anteriormente</w:t>
      </w:r>
      <w:r w:rsidRPr="001D7D06">
        <w:rPr>
          <w:rFonts w:asciiTheme="minorHAnsi" w:eastAsiaTheme="minorEastAsia" w:hAnsiTheme="minorHAnsi" w:cstheme="minorBidi"/>
          <w:sz w:val="22"/>
          <w:szCs w:val="22"/>
        </w:rPr>
        <w:t xml:space="preserve">, </w:t>
      </w:r>
      <w:r w:rsidR="007A0FFE" w:rsidRPr="001D7D06">
        <w:rPr>
          <w:rFonts w:asciiTheme="minorHAnsi" w:eastAsiaTheme="minorEastAsia" w:hAnsiTheme="minorHAnsi" w:cstheme="minorBidi"/>
          <w:sz w:val="22"/>
          <w:szCs w:val="22"/>
        </w:rPr>
        <w:t xml:space="preserve">se </w:t>
      </w:r>
      <w:r w:rsidR="000A0068" w:rsidRPr="001D7D06">
        <w:rPr>
          <w:rFonts w:asciiTheme="minorHAnsi" w:eastAsiaTheme="minorEastAsia" w:hAnsiTheme="minorHAnsi" w:cstheme="minorBidi"/>
          <w:sz w:val="22"/>
          <w:szCs w:val="22"/>
        </w:rPr>
        <w:t>genera</w:t>
      </w:r>
      <w:r w:rsidRPr="001D7D06">
        <w:rPr>
          <w:rFonts w:asciiTheme="minorHAnsi" w:eastAsiaTheme="minorEastAsia" w:hAnsiTheme="minorHAnsi" w:cstheme="minorBidi"/>
          <w:sz w:val="22"/>
          <w:szCs w:val="22"/>
        </w:rPr>
        <w:t xml:space="preserve"> entonces </w:t>
      </w:r>
      <w:r w:rsidR="007A0FFE" w:rsidRPr="001D7D06">
        <w:rPr>
          <w:rFonts w:asciiTheme="minorHAnsi" w:eastAsiaTheme="minorEastAsia" w:hAnsiTheme="minorHAnsi" w:cstheme="minorBidi"/>
          <w:sz w:val="22"/>
          <w:szCs w:val="22"/>
        </w:rPr>
        <w:t xml:space="preserve">por parte de la Alta Dirección de la ANI, </w:t>
      </w:r>
      <w:r w:rsidRPr="001D7D06">
        <w:rPr>
          <w:rFonts w:asciiTheme="minorHAnsi" w:eastAsiaTheme="minorEastAsia" w:hAnsiTheme="minorHAnsi" w:cstheme="minorBidi"/>
          <w:sz w:val="22"/>
          <w:szCs w:val="22"/>
        </w:rPr>
        <w:t xml:space="preserve">la </w:t>
      </w:r>
      <w:r w:rsidR="00BB64B5" w:rsidRPr="001D7D06">
        <w:rPr>
          <w:rFonts w:asciiTheme="minorHAnsi" w:eastAsiaTheme="minorEastAsia" w:hAnsiTheme="minorHAnsi" w:cstheme="minorBidi"/>
          <w:sz w:val="22"/>
          <w:szCs w:val="22"/>
        </w:rPr>
        <w:t xml:space="preserve">iniciativa </w:t>
      </w:r>
      <w:r w:rsidRPr="001D7D06">
        <w:rPr>
          <w:rFonts w:asciiTheme="minorHAnsi" w:eastAsiaTheme="minorEastAsia" w:hAnsiTheme="minorHAnsi" w:cstheme="minorBidi"/>
          <w:sz w:val="22"/>
          <w:szCs w:val="22"/>
        </w:rPr>
        <w:t>de</w:t>
      </w:r>
      <w:r w:rsidR="00924E77" w:rsidRPr="001D7D06">
        <w:rPr>
          <w:rFonts w:asciiTheme="minorHAnsi" w:eastAsiaTheme="minorEastAsia" w:hAnsiTheme="minorHAnsi" w:cstheme="minorBidi"/>
          <w:sz w:val="22"/>
          <w:szCs w:val="22"/>
        </w:rPr>
        <w:t xml:space="preserve"> </w:t>
      </w:r>
      <w:r w:rsidR="006C078B" w:rsidRPr="001D7D06">
        <w:rPr>
          <w:rFonts w:asciiTheme="minorHAnsi" w:eastAsiaTheme="minorEastAsia" w:hAnsiTheme="minorHAnsi" w:cstheme="minorBidi"/>
          <w:sz w:val="22"/>
          <w:szCs w:val="22"/>
        </w:rPr>
        <w:t xml:space="preserve">establecer, implementar y mantener </w:t>
      </w:r>
      <w:r w:rsidR="00924E77" w:rsidRPr="001D7D06">
        <w:rPr>
          <w:rFonts w:asciiTheme="minorHAnsi" w:eastAsiaTheme="minorEastAsia" w:hAnsiTheme="minorHAnsi" w:cstheme="minorBidi"/>
          <w:sz w:val="22"/>
          <w:szCs w:val="22"/>
        </w:rPr>
        <w:t>un</w:t>
      </w:r>
      <w:r w:rsidR="0049724C" w:rsidRPr="001D7D06">
        <w:rPr>
          <w:rFonts w:asciiTheme="minorHAnsi" w:eastAsiaTheme="minorEastAsia" w:hAnsiTheme="minorHAnsi" w:cstheme="minorBidi"/>
          <w:sz w:val="22"/>
          <w:szCs w:val="22"/>
        </w:rPr>
        <w:t xml:space="preserve"> </w:t>
      </w:r>
      <w:r w:rsidR="00A56A65" w:rsidRPr="001D7D06">
        <w:rPr>
          <w:rFonts w:asciiTheme="minorHAnsi" w:eastAsiaTheme="minorEastAsia" w:hAnsiTheme="minorHAnsi" w:cstheme="minorBidi"/>
          <w:sz w:val="22"/>
          <w:szCs w:val="22"/>
        </w:rPr>
        <w:t>modelo</w:t>
      </w:r>
      <w:r w:rsidR="00FE181F" w:rsidRPr="001D7D06">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de</w:t>
      </w:r>
      <w:r w:rsidR="00FE181F" w:rsidRPr="001D7D06">
        <w:rPr>
          <w:rFonts w:asciiTheme="minorHAnsi" w:eastAsiaTheme="minorEastAsia" w:hAnsiTheme="minorHAnsi" w:cstheme="minorBidi"/>
          <w:sz w:val="22"/>
          <w:szCs w:val="22"/>
        </w:rPr>
        <w:t xml:space="preserve"> </w:t>
      </w:r>
      <w:r w:rsidR="0049724C" w:rsidRPr="001D7D06">
        <w:rPr>
          <w:rFonts w:asciiTheme="minorHAnsi" w:eastAsiaTheme="minorEastAsia" w:hAnsiTheme="minorHAnsi" w:cstheme="minorBidi"/>
          <w:sz w:val="22"/>
          <w:szCs w:val="22"/>
        </w:rPr>
        <w:t xml:space="preserve">gestión de la seguridad de la información </w:t>
      </w:r>
      <w:r w:rsidR="007A0FFE" w:rsidRPr="001D7D06">
        <w:rPr>
          <w:rFonts w:asciiTheme="minorHAnsi" w:eastAsiaTheme="minorEastAsia" w:hAnsiTheme="minorHAnsi" w:cstheme="minorBidi"/>
          <w:sz w:val="22"/>
          <w:szCs w:val="22"/>
        </w:rPr>
        <w:t xml:space="preserve">que </w:t>
      </w:r>
      <w:r w:rsidR="00987F43" w:rsidRPr="001D7D06">
        <w:rPr>
          <w:rFonts w:asciiTheme="minorHAnsi" w:eastAsiaTheme="minorEastAsia" w:hAnsiTheme="minorHAnsi" w:cstheme="minorBidi"/>
          <w:sz w:val="22"/>
          <w:szCs w:val="22"/>
        </w:rPr>
        <w:t xml:space="preserve">propenda </w:t>
      </w:r>
      <w:r w:rsidR="00507595" w:rsidRPr="001D7D06">
        <w:rPr>
          <w:rFonts w:asciiTheme="minorHAnsi" w:eastAsiaTheme="minorEastAsia" w:hAnsiTheme="minorHAnsi" w:cstheme="minorBidi"/>
          <w:sz w:val="22"/>
          <w:szCs w:val="22"/>
        </w:rPr>
        <w:t>por alcanzar y mantener una cultura y conciencia en el acceso y uso adecuado de la información</w:t>
      </w:r>
      <w:r w:rsidR="00EB1E8E" w:rsidRPr="001D7D06">
        <w:rPr>
          <w:rFonts w:asciiTheme="minorHAnsi" w:eastAsiaTheme="minorEastAsia" w:hAnsiTheme="minorHAnsi" w:cstheme="minorBidi"/>
          <w:sz w:val="22"/>
          <w:szCs w:val="22"/>
        </w:rPr>
        <w:t xml:space="preserve"> en la entidad</w:t>
      </w:r>
      <w:r w:rsidR="28E8C5D4" w:rsidRPr="001D7D06">
        <w:rPr>
          <w:rFonts w:asciiTheme="minorHAnsi" w:eastAsiaTheme="minorEastAsia" w:hAnsiTheme="minorHAnsi" w:cstheme="minorBidi"/>
          <w:sz w:val="22"/>
          <w:szCs w:val="22"/>
        </w:rPr>
        <w:t>.</w:t>
      </w:r>
    </w:p>
    <w:p w14:paraId="35969A62" w14:textId="77777777" w:rsidR="00F546A3" w:rsidRPr="001D7D06" w:rsidRDefault="00F546A3" w:rsidP="007E73FA">
      <w:pPr>
        <w:spacing w:line="276" w:lineRule="auto"/>
        <w:jc w:val="both"/>
        <w:rPr>
          <w:rFonts w:asciiTheme="minorHAnsi" w:eastAsia="Arial" w:hAnsiTheme="minorHAnsi" w:cs="Arial"/>
          <w:sz w:val="22"/>
          <w:szCs w:val="22"/>
        </w:rPr>
      </w:pPr>
    </w:p>
    <w:p w14:paraId="6DAD6303" w14:textId="2BB2DE48" w:rsidR="00F546A3" w:rsidRPr="001D7D06" w:rsidDel="00507595" w:rsidRDefault="00F546A3"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El presente documento identifica y recopila buenas prácticas </w:t>
      </w:r>
      <w:r w:rsidR="00DF06C6" w:rsidRPr="001D7D06">
        <w:rPr>
          <w:rFonts w:asciiTheme="minorHAnsi" w:eastAsiaTheme="minorEastAsia" w:hAnsiTheme="minorHAnsi" w:cstheme="minorBidi"/>
          <w:sz w:val="22"/>
          <w:szCs w:val="22"/>
        </w:rPr>
        <w:t>para la gestión del ciclo de operación del modelo de seguridad y privacidad de la información, a partir de una evaluación de diagnóstico, planeación, implementación, gestión y mejora continua del mismo.</w:t>
      </w:r>
    </w:p>
    <w:p w14:paraId="0406A7D4" w14:textId="77777777" w:rsidR="2DA22F21" w:rsidRPr="001D7D06" w:rsidRDefault="2DA22F21" w:rsidP="00282D0B">
      <w:pPr>
        <w:jc w:val="both"/>
        <w:rPr>
          <w:rFonts w:asciiTheme="minorHAnsi" w:eastAsia="Arial" w:hAnsiTheme="minorHAnsi" w:cs="Arial"/>
          <w:sz w:val="22"/>
          <w:szCs w:val="22"/>
        </w:rPr>
      </w:pPr>
    </w:p>
    <w:p w14:paraId="4C0CE80E" w14:textId="0349319C" w:rsidR="007411E1" w:rsidRPr="001D7D06" w:rsidRDefault="007411E1" w:rsidP="007E73FA">
      <w:pPr>
        <w:pStyle w:val="Ttulo1"/>
        <w:rPr>
          <w:rFonts w:asciiTheme="minorHAnsi" w:eastAsiaTheme="minorEastAsia" w:hAnsiTheme="minorHAnsi" w:cstheme="minorBidi"/>
          <w:sz w:val="22"/>
          <w:szCs w:val="22"/>
        </w:rPr>
      </w:pPr>
      <w:bookmarkStart w:id="16" w:name="_Toc511769184"/>
      <w:bookmarkStart w:id="17" w:name="_Toc511769185"/>
      <w:bookmarkStart w:id="18" w:name="_Toc511769186"/>
      <w:bookmarkStart w:id="19" w:name="_Toc511767210"/>
      <w:bookmarkStart w:id="20" w:name="_Toc511769187"/>
      <w:bookmarkStart w:id="21" w:name="_Toc1546830"/>
      <w:bookmarkEnd w:id="16"/>
      <w:bookmarkEnd w:id="17"/>
      <w:bookmarkEnd w:id="18"/>
      <w:r w:rsidRPr="001D7D06">
        <w:rPr>
          <w:rFonts w:asciiTheme="minorHAnsi" w:eastAsiaTheme="minorEastAsia" w:hAnsiTheme="minorHAnsi" w:cstheme="minorBidi"/>
          <w:sz w:val="22"/>
          <w:szCs w:val="22"/>
        </w:rPr>
        <w:t>OBJETIVO</w:t>
      </w:r>
      <w:bookmarkEnd w:id="19"/>
      <w:bookmarkEnd w:id="20"/>
      <w:bookmarkEnd w:id="21"/>
    </w:p>
    <w:p w14:paraId="07547A01" w14:textId="77777777" w:rsidR="004E6829" w:rsidRPr="001D7D06" w:rsidRDefault="004E6829" w:rsidP="00782E87">
      <w:pPr>
        <w:rPr>
          <w:rFonts w:asciiTheme="minorHAnsi" w:hAnsiTheme="minorHAnsi" w:cs="Arial"/>
          <w:sz w:val="22"/>
          <w:szCs w:val="22"/>
        </w:rPr>
      </w:pPr>
    </w:p>
    <w:p w14:paraId="4A0DBD6E" w14:textId="3DC9E07C" w:rsidR="00924E77" w:rsidRPr="001D7D06" w:rsidRDefault="00C627B9"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Presentar </w:t>
      </w:r>
      <w:r w:rsidR="00541D19" w:rsidRPr="001D7D06">
        <w:rPr>
          <w:rFonts w:asciiTheme="minorHAnsi" w:eastAsiaTheme="minorEastAsia" w:hAnsiTheme="minorHAnsi" w:cstheme="minorBidi"/>
          <w:sz w:val="22"/>
          <w:szCs w:val="22"/>
        </w:rPr>
        <w:t xml:space="preserve">el plan de seguridad y privacidad de la información </w:t>
      </w:r>
      <w:r w:rsidR="00980FF4" w:rsidRPr="001D7D06">
        <w:rPr>
          <w:rFonts w:asciiTheme="minorHAnsi" w:eastAsiaTheme="minorEastAsia" w:hAnsiTheme="minorHAnsi" w:cstheme="minorBidi"/>
          <w:sz w:val="22"/>
          <w:szCs w:val="22"/>
        </w:rPr>
        <w:t xml:space="preserve">de la ANI </w:t>
      </w:r>
      <w:r w:rsidR="00A85F3A" w:rsidRPr="001D7D06">
        <w:rPr>
          <w:rFonts w:asciiTheme="minorHAnsi" w:eastAsiaTheme="minorEastAsia" w:hAnsiTheme="minorHAnsi" w:cstheme="minorBidi"/>
          <w:sz w:val="22"/>
          <w:szCs w:val="22"/>
        </w:rPr>
        <w:t>y los elementos que l</w:t>
      </w:r>
      <w:r w:rsidR="00541D19" w:rsidRPr="001D7D06">
        <w:rPr>
          <w:rFonts w:asciiTheme="minorHAnsi" w:eastAsiaTheme="minorEastAsia" w:hAnsiTheme="minorHAnsi" w:cstheme="minorBidi"/>
          <w:sz w:val="22"/>
          <w:szCs w:val="22"/>
        </w:rPr>
        <w:t>o</w:t>
      </w:r>
      <w:r w:rsidR="00A85F3A" w:rsidRPr="001D7D06">
        <w:rPr>
          <w:rFonts w:asciiTheme="minorHAnsi" w:eastAsiaTheme="minorEastAsia" w:hAnsiTheme="minorHAnsi" w:cstheme="minorBidi"/>
          <w:sz w:val="22"/>
          <w:szCs w:val="22"/>
        </w:rPr>
        <w:t xml:space="preserve"> conforman</w:t>
      </w:r>
      <w:r w:rsidR="00980FF4" w:rsidRPr="001D7D06">
        <w:rPr>
          <w:rFonts w:asciiTheme="minorHAnsi" w:eastAsiaTheme="minorEastAsia" w:hAnsiTheme="minorHAnsi" w:cstheme="minorBidi"/>
          <w:sz w:val="22"/>
          <w:szCs w:val="22"/>
        </w:rPr>
        <w:t>, como marco de</w:t>
      </w:r>
      <w:r w:rsidR="00A85F3A" w:rsidRPr="001D7D06">
        <w:rPr>
          <w:rFonts w:asciiTheme="minorHAnsi" w:eastAsiaTheme="minorEastAsia" w:hAnsiTheme="minorHAnsi" w:cstheme="minorBidi"/>
          <w:sz w:val="22"/>
          <w:szCs w:val="22"/>
        </w:rPr>
        <w:t xml:space="preserve"> </w:t>
      </w:r>
      <w:r w:rsidR="00980FF4" w:rsidRPr="001D7D06">
        <w:rPr>
          <w:rFonts w:asciiTheme="minorHAnsi" w:eastAsiaTheme="minorEastAsia" w:hAnsiTheme="minorHAnsi" w:cstheme="minorBidi"/>
          <w:sz w:val="22"/>
          <w:szCs w:val="22"/>
        </w:rPr>
        <w:t>referencia para el</w:t>
      </w:r>
      <w:r w:rsidR="00A85F3A" w:rsidRPr="001D7D06">
        <w:rPr>
          <w:rFonts w:asciiTheme="minorHAnsi" w:eastAsiaTheme="minorEastAsia" w:hAnsiTheme="minorHAnsi" w:cstheme="minorBidi"/>
          <w:sz w:val="22"/>
          <w:szCs w:val="22"/>
        </w:rPr>
        <w:t xml:space="preserve"> </w:t>
      </w:r>
      <w:r w:rsidR="00503A4E" w:rsidRPr="001D7D06">
        <w:rPr>
          <w:rFonts w:asciiTheme="minorHAnsi" w:eastAsiaTheme="minorEastAsia" w:hAnsiTheme="minorHAnsi" w:cstheme="minorBidi"/>
          <w:sz w:val="22"/>
          <w:szCs w:val="22"/>
        </w:rPr>
        <w:t>establec</w:t>
      </w:r>
      <w:r w:rsidR="00A85F3A" w:rsidRPr="001D7D06">
        <w:rPr>
          <w:rFonts w:asciiTheme="minorHAnsi" w:eastAsiaTheme="minorEastAsia" w:hAnsiTheme="minorHAnsi" w:cstheme="minorBidi"/>
          <w:sz w:val="22"/>
          <w:szCs w:val="22"/>
        </w:rPr>
        <w:t xml:space="preserve">imiento </w:t>
      </w:r>
      <w:r w:rsidR="00503A4E" w:rsidRPr="001D7D06">
        <w:rPr>
          <w:rFonts w:asciiTheme="minorHAnsi" w:eastAsiaTheme="minorEastAsia" w:hAnsiTheme="minorHAnsi" w:cstheme="minorBidi"/>
          <w:sz w:val="22"/>
          <w:szCs w:val="22"/>
        </w:rPr>
        <w:t xml:space="preserve">y </w:t>
      </w:r>
      <w:r w:rsidR="00547F4E" w:rsidRPr="001D7D06">
        <w:rPr>
          <w:rFonts w:asciiTheme="minorHAnsi" w:eastAsiaTheme="minorEastAsia" w:hAnsiTheme="minorHAnsi" w:cstheme="minorBidi"/>
          <w:sz w:val="22"/>
          <w:szCs w:val="22"/>
        </w:rPr>
        <w:t>regul</w:t>
      </w:r>
      <w:r w:rsidR="00A85F3A" w:rsidRPr="001D7D06">
        <w:rPr>
          <w:rFonts w:asciiTheme="minorHAnsi" w:eastAsiaTheme="minorEastAsia" w:hAnsiTheme="minorHAnsi" w:cstheme="minorBidi"/>
          <w:sz w:val="22"/>
          <w:szCs w:val="22"/>
        </w:rPr>
        <w:t>ación</w:t>
      </w:r>
      <w:r w:rsidR="00547F4E" w:rsidRPr="001D7D06">
        <w:rPr>
          <w:rFonts w:asciiTheme="minorHAnsi" w:eastAsiaTheme="minorEastAsia" w:hAnsiTheme="minorHAnsi" w:cstheme="minorBidi"/>
          <w:sz w:val="22"/>
          <w:szCs w:val="22"/>
        </w:rPr>
        <w:t xml:space="preserve"> </w:t>
      </w:r>
      <w:r w:rsidR="00A85F3A" w:rsidRPr="001D7D06">
        <w:rPr>
          <w:rFonts w:asciiTheme="minorHAnsi" w:eastAsiaTheme="minorEastAsia" w:hAnsiTheme="minorHAnsi" w:cstheme="minorBidi"/>
          <w:sz w:val="22"/>
          <w:szCs w:val="22"/>
        </w:rPr>
        <w:t>d</w:t>
      </w:r>
      <w:r w:rsidR="00874C1A" w:rsidRPr="001D7D06">
        <w:rPr>
          <w:rFonts w:asciiTheme="minorHAnsi" w:eastAsiaTheme="minorEastAsia" w:hAnsiTheme="minorHAnsi" w:cstheme="minorBidi"/>
          <w:sz w:val="22"/>
          <w:szCs w:val="22"/>
        </w:rPr>
        <w:t>e</w:t>
      </w:r>
      <w:r w:rsidR="00592133" w:rsidRPr="001D7D06">
        <w:rPr>
          <w:rFonts w:asciiTheme="minorHAnsi" w:eastAsiaTheme="minorEastAsia" w:hAnsiTheme="minorHAnsi" w:cstheme="minorBidi"/>
          <w:sz w:val="22"/>
          <w:szCs w:val="22"/>
        </w:rPr>
        <w:t xml:space="preserve"> </w:t>
      </w:r>
      <w:r w:rsidR="00276C13" w:rsidRPr="001D7D06">
        <w:rPr>
          <w:rFonts w:asciiTheme="minorHAnsi" w:eastAsiaTheme="minorEastAsia" w:hAnsiTheme="minorHAnsi" w:cstheme="minorBidi"/>
          <w:sz w:val="22"/>
          <w:szCs w:val="22"/>
        </w:rPr>
        <w:t xml:space="preserve">lineamientos </w:t>
      </w:r>
      <w:r w:rsidR="00592133" w:rsidRPr="001D7D06">
        <w:rPr>
          <w:rFonts w:asciiTheme="minorHAnsi" w:eastAsiaTheme="minorEastAsia" w:hAnsiTheme="minorHAnsi" w:cstheme="minorBidi"/>
          <w:sz w:val="22"/>
          <w:szCs w:val="22"/>
        </w:rPr>
        <w:t xml:space="preserve">y medidas que permitan el </w:t>
      </w:r>
      <w:r w:rsidR="004E6829" w:rsidRPr="001D7D06">
        <w:rPr>
          <w:rFonts w:asciiTheme="minorHAnsi" w:eastAsiaTheme="minorEastAsia" w:hAnsiTheme="minorHAnsi" w:cstheme="minorBidi"/>
          <w:sz w:val="22"/>
          <w:szCs w:val="22"/>
        </w:rPr>
        <w:t>asegura</w:t>
      </w:r>
      <w:r w:rsidR="00874C1A" w:rsidRPr="001D7D06">
        <w:rPr>
          <w:rFonts w:asciiTheme="minorHAnsi" w:eastAsiaTheme="minorEastAsia" w:hAnsiTheme="minorHAnsi" w:cstheme="minorBidi"/>
          <w:sz w:val="22"/>
          <w:szCs w:val="22"/>
        </w:rPr>
        <w:t>miento de</w:t>
      </w:r>
      <w:r w:rsidR="004E6829" w:rsidRPr="001D7D06">
        <w:rPr>
          <w:rFonts w:asciiTheme="minorHAnsi" w:eastAsiaTheme="minorEastAsia" w:hAnsiTheme="minorHAnsi" w:cstheme="minorBidi"/>
          <w:sz w:val="22"/>
          <w:szCs w:val="22"/>
        </w:rPr>
        <w:t xml:space="preserve"> la protección </w:t>
      </w:r>
      <w:r w:rsidR="00924E77" w:rsidRPr="001D7D06">
        <w:rPr>
          <w:rFonts w:asciiTheme="minorHAnsi" w:eastAsiaTheme="minorEastAsia" w:hAnsiTheme="minorHAnsi" w:cstheme="minorBidi"/>
          <w:sz w:val="22"/>
          <w:szCs w:val="22"/>
        </w:rPr>
        <w:t xml:space="preserve">y uso adecuado </w:t>
      </w:r>
      <w:r w:rsidR="00072528" w:rsidRPr="001D7D06">
        <w:rPr>
          <w:rFonts w:asciiTheme="minorHAnsi" w:eastAsiaTheme="minorEastAsia" w:hAnsiTheme="minorHAnsi" w:cstheme="minorBidi"/>
          <w:sz w:val="22"/>
          <w:szCs w:val="22"/>
        </w:rPr>
        <w:t xml:space="preserve">de </w:t>
      </w:r>
      <w:r w:rsidR="00212D73" w:rsidRPr="001D7D06">
        <w:rPr>
          <w:rFonts w:asciiTheme="minorHAnsi" w:eastAsiaTheme="minorEastAsia" w:hAnsiTheme="minorHAnsi" w:cstheme="minorBidi"/>
          <w:sz w:val="22"/>
          <w:szCs w:val="22"/>
        </w:rPr>
        <w:t xml:space="preserve">la información </w:t>
      </w:r>
      <w:r w:rsidR="00661986" w:rsidRPr="001D7D06">
        <w:rPr>
          <w:rFonts w:asciiTheme="minorHAnsi" w:eastAsiaTheme="minorEastAsia" w:hAnsiTheme="minorHAnsi" w:cstheme="minorBidi"/>
          <w:sz w:val="22"/>
          <w:szCs w:val="22"/>
        </w:rPr>
        <w:t xml:space="preserve">y activos de información que la soportan al interior </w:t>
      </w:r>
      <w:r w:rsidR="00874C1A" w:rsidRPr="001D7D06">
        <w:rPr>
          <w:rFonts w:asciiTheme="minorHAnsi" w:eastAsiaTheme="minorEastAsia" w:hAnsiTheme="minorHAnsi" w:cstheme="minorBidi"/>
          <w:sz w:val="22"/>
          <w:szCs w:val="22"/>
        </w:rPr>
        <w:t>de la Entidad</w:t>
      </w:r>
      <w:r w:rsidR="00383079" w:rsidRPr="001D7D06">
        <w:rPr>
          <w:rFonts w:asciiTheme="minorHAnsi" w:eastAsiaTheme="minorEastAsia" w:hAnsiTheme="minorHAnsi" w:cstheme="minorBidi"/>
          <w:sz w:val="22"/>
          <w:szCs w:val="22"/>
        </w:rPr>
        <w:t>.</w:t>
      </w:r>
      <w:r w:rsidR="00924E77" w:rsidRPr="001D7D06">
        <w:rPr>
          <w:rFonts w:asciiTheme="minorHAnsi" w:eastAsiaTheme="minorEastAsia" w:hAnsiTheme="minorHAnsi" w:cstheme="minorBidi"/>
          <w:sz w:val="22"/>
          <w:szCs w:val="22"/>
        </w:rPr>
        <w:t xml:space="preserve"> </w:t>
      </w:r>
    </w:p>
    <w:p w14:paraId="5043CB0F" w14:textId="77777777" w:rsidR="00924E77" w:rsidRPr="001D7D06" w:rsidRDefault="00924E77" w:rsidP="007E73FA">
      <w:pPr>
        <w:jc w:val="both"/>
        <w:rPr>
          <w:rFonts w:asciiTheme="minorHAnsi" w:hAnsiTheme="minorHAnsi" w:cs="Arial"/>
          <w:sz w:val="22"/>
          <w:szCs w:val="22"/>
        </w:rPr>
      </w:pPr>
    </w:p>
    <w:p w14:paraId="6582A579" w14:textId="39F7153C" w:rsidR="00D223CB" w:rsidRPr="001D7D06" w:rsidRDefault="00D223CB">
      <w:pPr>
        <w:pStyle w:val="Ttulo1"/>
        <w:rPr>
          <w:rFonts w:asciiTheme="minorHAnsi" w:eastAsiaTheme="minorEastAsia" w:hAnsiTheme="minorHAnsi" w:cstheme="minorBidi"/>
          <w:sz w:val="22"/>
          <w:szCs w:val="22"/>
        </w:rPr>
      </w:pPr>
      <w:bookmarkStart w:id="22" w:name="_Toc511769188"/>
      <w:bookmarkStart w:id="23" w:name="_Toc511224607"/>
      <w:bookmarkStart w:id="24" w:name="_Toc511306704"/>
      <w:bookmarkStart w:id="25" w:name="_Toc511307056"/>
      <w:bookmarkStart w:id="26" w:name="_Toc511767211"/>
      <w:bookmarkStart w:id="27" w:name="_Toc511769189"/>
      <w:bookmarkStart w:id="28" w:name="_Toc511224608"/>
      <w:bookmarkStart w:id="29" w:name="_Toc511306705"/>
      <w:bookmarkStart w:id="30" w:name="_Toc511307057"/>
      <w:bookmarkStart w:id="31" w:name="_Toc511767212"/>
      <w:bookmarkStart w:id="32" w:name="_Toc511769190"/>
      <w:bookmarkStart w:id="33" w:name="_Toc511224609"/>
      <w:bookmarkStart w:id="34" w:name="_Toc511306706"/>
      <w:bookmarkStart w:id="35" w:name="_Toc511307058"/>
      <w:bookmarkStart w:id="36" w:name="_Toc511767213"/>
      <w:bookmarkStart w:id="37" w:name="_Toc511769191"/>
      <w:bookmarkStart w:id="38" w:name="_Toc511767214"/>
      <w:bookmarkStart w:id="39" w:name="_Toc511769192"/>
      <w:bookmarkStart w:id="40" w:name="_Toc154683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D7D06">
        <w:rPr>
          <w:rFonts w:asciiTheme="minorHAnsi" w:eastAsiaTheme="minorEastAsia" w:hAnsiTheme="minorHAnsi" w:cstheme="minorBidi"/>
          <w:sz w:val="22"/>
          <w:szCs w:val="22"/>
        </w:rPr>
        <w:t>ALCANCE</w:t>
      </w:r>
      <w:bookmarkEnd w:id="40"/>
    </w:p>
    <w:p w14:paraId="6012F5A3" w14:textId="77777777" w:rsidR="00D223CB" w:rsidRPr="001D7D06" w:rsidRDefault="00D223CB" w:rsidP="00D223CB">
      <w:pPr>
        <w:rPr>
          <w:rFonts w:asciiTheme="minorHAnsi" w:hAnsiTheme="minorHAnsi" w:cs="Arial"/>
          <w:sz w:val="22"/>
          <w:szCs w:val="22"/>
        </w:rPr>
      </w:pPr>
    </w:p>
    <w:p w14:paraId="324B90E4" w14:textId="4EF99EB0" w:rsidR="00F546A3" w:rsidRPr="001D7D06" w:rsidRDefault="00F546A3"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El presente documento identifica e incluye las orientaciones para la gestión del ciclo de operación del modelo de seguridad y privacidad de la información, el cual debe ser aplicado sobre todos los procesos de la Agencia y de cumplimiento por parte de todos los servidores públicos</w:t>
      </w:r>
      <w:r w:rsidR="00A570FE" w:rsidRPr="001D7D06">
        <w:rPr>
          <w:rFonts w:asciiTheme="minorHAnsi" w:eastAsiaTheme="minorEastAsia" w:hAnsiTheme="minorHAnsi" w:cstheme="minorBidi"/>
          <w:sz w:val="22"/>
          <w:szCs w:val="22"/>
        </w:rPr>
        <w:t xml:space="preserve"> con </w:t>
      </w:r>
      <w:r w:rsidRPr="001D7D06">
        <w:rPr>
          <w:rFonts w:asciiTheme="minorHAnsi" w:eastAsiaTheme="minorEastAsia" w:hAnsiTheme="minorHAnsi" w:cstheme="minorBidi"/>
          <w:sz w:val="22"/>
          <w:szCs w:val="22"/>
        </w:rPr>
        <w:t>relación contractual.</w:t>
      </w:r>
    </w:p>
    <w:p w14:paraId="045430E2" w14:textId="77777777" w:rsidR="00DF06C6" w:rsidRPr="001D7D06" w:rsidRDefault="00DF06C6" w:rsidP="00D223CB">
      <w:pPr>
        <w:spacing w:line="276" w:lineRule="auto"/>
        <w:jc w:val="both"/>
        <w:rPr>
          <w:rFonts w:asciiTheme="minorHAnsi" w:eastAsia="Arial" w:hAnsiTheme="minorHAnsi" w:cs="Arial"/>
          <w:sz w:val="22"/>
          <w:szCs w:val="22"/>
        </w:rPr>
      </w:pPr>
    </w:p>
    <w:p w14:paraId="438D4BE2" w14:textId="2A3AA07C" w:rsidR="00DF06C6" w:rsidRPr="001D7D06" w:rsidRDefault="003C53CE">
      <w:pPr>
        <w:pStyle w:val="Ttulo1"/>
        <w:rPr>
          <w:rFonts w:asciiTheme="minorHAnsi" w:eastAsiaTheme="minorEastAsia" w:hAnsiTheme="minorHAnsi" w:cstheme="minorBidi"/>
          <w:sz w:val="22"/>
          <w:szCs w:val="22"/>
        </w:rPr>
      </w:pPr>
      <w:bookmarkStart w:id="41" w:name="_Toc1546832"/>
      <w:r w:rsidRPr="001D7D06">
        <w:rPr>
          <w:rFonts w:asciiTheme="minorHAnsi" w:eastAsiaTheme="minorEastAsia" w:hAnsiTheme="minorHAnsi" w:cstheme="minorBidi"/>
          <w:sz w:val="22"/>
          <w:szCs w:val="22"/>
        </w:rPr>
        <w:t>JUSTIFICACIÓN</w:t>
      </w:r>
      <w:bookmarkEnd w:id="41"/>
    </w:p>
    <w:p w14:paraId="1EA50016" w14:textId="77777777" w:rsidR="00DF06C6" w:rsidRPr="001D7D06" w:rsidRDefault="00DF06C6" w:rsidP="00DF06C6">
      <w:pPr>
        <w:rPr>
          <w:rFonts w:asciiTheme="minorHAnsi" w:hAnsiTheme="minorHAnsi" w:cs="Arial"/>
          <w:sz w:val="22"/>
          <w:szCs w:val="22"/>
        </w:rPr>
      </w:pPr>
    </w:p>
    <w:p w14:paraId="3B00FD72" w14:textId="5B38AE11" w:rsidR="00DF06C6" w:rsidRPr="001D7D06" w:rsidRDefault="00DF06C6"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El presente plan de seguridad de la información se define </w:t>
      </w:r>
      <w:r w:rsidR="00DA24F7" w:rsidRPr="001D7D06">
        <w:rPr>
          <w:rFonts w:asciiTheme="minorHAnsi" w:eastAsiaTheme="minorEastAsia" w:hAnsiTheme="minorHAnsi" w:cstheme="minorBidi"/>
          <w:sz w:val="22"/>
          <w:szCs w:val="22"/>
        </w:rPr>
        <w:t xml:space="preserve">en </w:t>
      </w:r>
      <w:r w:rsidRPr="001D7D06">
        <w:rPr>
          <w:rFonts w:asciiTheme="minorHAnsi" w:eastAsiaTheme="minorEastAsia" w:hAnsiTheme="minorHAnsi" w:cstheme="minorBidi"/>
          <w:sz w:val="22"/>
          <w:szCs w:val="22"/>
        </w:rPr>
        <w:t xml:space="preserve">cumplimiento a sus </w:t>
      </w:r>
      <w:r w:rsidR="00DA24F7" w:rsidRPr="001D7D06">
        <w:rPr>
          <w:rFonts w:asciiTheme="minorHAnsi" w:eastAsiaTheme="minorEastAsia" w:hAnsiTheme="minorHAnsi" w:cstheme="minorBidi"/>
          <w:sz w:val="22"/>
          <w:szCs w:val="22"/>
        </w:rPr>
        <w:t xml:space="preserve">propósito y </w:t>
      </w:r>
      <w:r w:rsidRPr="001D7D06">
        <w:rPr>
          <w:rFonts w:asciiTheme="minorHAnsi" w:eastAsiaTheme="minorEastAsia" w:hAnsiTheme="minorHAnsi" w:cstheme="minorBidi"/>
          <w:sz w:val="22"/>
          <w:szCs w:val="22"/>
        </w:rPr>
        <w:t>obligaciones intern</w:t>
      </w:r>
      <w:r w:rsidR="00DA24F7" w:rsidRPr="001D7D06">
        <w:rPr>
          <w:rFonts w:asciiTheme="minorHAnsi" w:eastAsiaTheme="minorEastAsia" w:hAnsiTheme="minorHAnsi" w:cstheme="minorBidi"/>
          <w:sz w:val="22"/>
          <w:szCs w:val="22"/>
        </w:rPr>
        <w:t>o</w:t>
      </w:r>
      <w:r w:rsidRPr="001D7D06">
        <w:rPr>
          <w:rFonts w:asciiTheme="minorHAnsi" w:eastAsiaTheme="minorEastAsia" w:hAnsiTheme="minorHAnsi" w:cstheme="minorBidi"/>
          <w:sz w:val="22"/>
          <w:szCs w:val="22"/>
        </w:rPr>
        <w:t xml:space="preserve">s como sectoriales en cuanto a la contribución a la construcción de un estado </w:t>
      </w:r>
      <w:r w:rsidR="00102BE6" w:rsidRPr="001D7D06">
        <w:rPr>
          <w:rFonts w:asciiTheme="minorHAnsi" w:eastAsiaTheme="minorEastAsia" w:hAnsiTheme="minorHAnsi" w:cstheme="minorBidi"/>
          <w:sz w:val="22"/>
          <w:szCs w:val="22"/>
        </w:rPr>
        <w:t>más</w:t>
      </w:r>
      <w:r w:rsidRPr="001D7D06">
        <w:rPr>
          <w:rFonts w:asciiTheme="minorHAnsi" w:eastAsiaTheme="minorEastAsia" w:hAnsiTheme="minorHAnsi" w:cstheme="minorBidi"/>
          <w:sz w:val="22"/>
          <w:szCs w:val="22"/>
        </w:rPr>
        <w:t xml:space="preserve"> eficiente, transparente y participativo a través de la definición del MSPI, al igual que a lo establecido en el componente de seguridad y privacidad de la información de la estrategia de Gobierno Digital.</w:t>
      </w:r>
    </w:p>
    <w:p w14:paraId="5A511A41" w14:textId="6E38419A" w:rsidR="6F255B37" w:rsidRPr="001D7D06" w:rsidRDefault="003C53CE" w:rsidP="007E73FA">
      <w:pPr>
        <w:pStyle w:val="Ttulo1"/>
        <w:rPr>
          <w:rFonts w:asciiTheme="minorHAnsi" w:eastAsiaTheme="minorEastAsia" w:hAnsiTheme="minorHAnsi" w:cstheme="minorBidi"/>
          <w:sz w:val="22"/>
          <w:szCs w:val="22"/>
        </w:rPr>
      </w:pPr>
      <w:bookmarkStart w:id="42" w:name="_Toc1546833"/>
      <w:bookmarkEnd w:id="38"/>
      <w:bookmarkEnd w:id="39"/>
      <w:r w:rsidRPr="001D7D06">
        <w:rPr>
          <w:rFonts w:asciiTheme="minorHAnsi" w:eastAsiaTheme="minorEastAsia" w:hAnsiTheme="minorHAnsi" w:cstheme="minorBidi"/>
          <w:sz w:val="22"/>
          <w:szCs w:val="22"/>
        </w:rPr>
        <w:lastRenderedPageBreak/>
        <w:t>PRESENTACIÓN</w:t>
      </w:r>
      <w:r w:rsidR="39846D7B" w:rsidRPr="001D7D06">
        <w:rPr>
          <w:rFonts w:asciiTheme="minorHAnsi" w:eastAsiaTheme="minorEastAsia" w:hAnsiTheme="minorHAnsi" w:cstheme="minorBidi"/>
          <w:sz w:val="22"/>
          <w:szCs w:val="22"/>
        </w:rPr>
        <w:t xml:space="preserve"> DE LA ENTIDAD</w:t>
      </w:r>
      <w:bookmarkEnd w:id="42"/>
    </w:p>
    <w:p w14:paraId="46C4BC92" w14:textId="77777777" w:rsidR="00796DAC" w:rsidRPr="001D7D06" w:rsidRDefault="00796DAC">
      <w:pPr>
        <w:rPr>
          <w:rFonts w:asciiTheme="minorHAnsi" w:eastAsia="Arial" w:hAnsiTheme="minorHAnsi"/>
          <w:sz w:val="22"/>
          <w:szCs w:val="22"/>
        </w:rPr>
      </w:pPr>
    </w:p>
    <w:p w14:paraId="19BE355E" w14:textId="1334815F" w:rsidR="6F255B37" w:rsidRPr="001D7D06" w:rsidRDefault="363ABD01" w:rsidP="007E73FA">
      <w:p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La Agencia Nacional de Infraestructura - ANI, es una Agencia Nacional Estatal de Naturaleza Especial, del sector descentralizado de la Rama Ejecutiva del Orden Nacional, con personería jurídica, patrimonio propio y autonomía administrativa, financiera y técnica, adscrita al Ministerio de Transporte, según decreto 4165 del 03 noviembre de 2011.</w:t>
      </w:r>
    </w:p>
    <w:p w14:paraId="1D8A2AB6" w14:textId="73E10EB3" w:rsidR="7988B625" w:rsidRPr="001D7D06" w:rsidRDefault="7988B625" w:rsidP="007E73FA">
      <w:pPr>
        <w:jc w:val="both"/>
        <w:rPr>
          <w:rFonts w:asciiTheme="minorHAnsi" w:eastAsia="Arial" w:hAnsiTheme="minorHAnsi" w:cs="Arial"/>
          <w:sz w:val="22"/>
          <w:szCs w:val="22"/>
        </w:rPr>
      </w:pPr>
    </w:p>
    <w:p w14:paraId="1C42012E" w14:textId="1334815F" w:rsidR="6F255B37" w:rsidRPr="001D7D06" w:rsidRDefault="363ABD01" w:rsidP="007E73FA">
      <w:pPr>
        <w:jc w:val="both"/>
        <w:rPr>
          <w:rFonts w:asciiTheme="minorHAnsi" w:eastAsia="Calibri" w:hAnsiTheme="minorHAnsi" w:cs="Calibri"/>
          <w:sz w:val="22"/>
          <w:szCs w:val="22"/>
        </w:rPr>
      </w:pPr>
      <w:r w:rsidRPr="001D7D06">
        <w:rPr>
          <w:rFonts w:asciiTheme="minorHAnsi" w:eastAsiaTheme="minorEastAsia" w:hAnsiTheme="minorHAnsi" w:cstheme="minorBidi"/>
          <w:sz w:val="22"/>
          <w:szCs w:val="22"/>
        </w:rPr>
        <w:t xml:space="preserve">La Agencia Nacional de Infraestructura - ANI, tiene por objeto planear, coordinar, estructurar, contratar, ejecutar, administrar y evaluar proyectos de concesiones y otras formas de Asociación Público Privada -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 Su domicilio es la ciudad de Bogotá D.C. </w:t>
      </w:r>
    </w:p>
    <w:p w14:paraId="432C7756" w14:textId="77777777" w:rsidR="00796DAC" w:rsidRPr="001D7D06" w:rsidRDefault="00796DAC">
      <w:pPr>
        <w:rPr>
          <w:rFonts w:asciiTheme="minorHAnsi" w:eastAsia="Arial" w:hAnsiTheme="minorHAnsi"/>
          <w:sz w:val="22"/>
          <w:szCs w:val="22"/>
        </w:rPr>
      </w:pPr>
    </w:p>
    <w:p w14:paraId="6ECD4AEC" w14:textId="633B0862" w:rsidR="001F62C6" w:rsidRPr="001D7D06" w:rsidRDefault="001F62C6" w:rsidP="007E73FA">
      <w:pPr>
        <w:pStyle w:val="Ttulo1"/>
        <w:rPr>
          <w:rFonts w:asciiTheme="minorHAnsi" w:eastAsiaTheme="minorEastAsia" w:hAnsiTheme="minorHAnsi" w:cstheme="minorBidi"/>
          <w:sz w:val="22"/>
          <w:szCs w:val="22"/>
        </w:rPr>
      </w:pPr>
      <w:bookmarkStart w:id="43" w:name="_Toc511769193"/>
      <w:bookmarkStart w:id="44" w:name="_Toc511306708"/>
      <w:bookmarkStart w:id="45" w:name="_Toc511307060"/>
      <w:bookmarkStart w:id="46" w:name="_Toc511767215"/>
      <w:bookmarkStart w:id="47" w:name="_Toc511769194"/>
      <w:bookmarkStart w:id="48" w:name="_Toc511306709"/>
      <w:bookmarkStart w:id="49" w:name="_Toc511307061"/>
      <w:bookmarkStart w:id="50" w:name="_Toc511767216"/>
      <w:bookmarkStart w:id="51" w:name="_Toc511769195"/>
      <w:bookmarkStart w:id="52" w:name="_Toc511224611"/>
      <w:bookmarkStart w:id="53" w:name="_Toc511306710"/>
      <w:bookmarkStart w:id="54" w:name="_Toc511307062"/>
      <w:bookmarkStart w:id="55" w:name="_Toc511767217"/>
      <w:bookmarkStart w:id="56" w:name="_Toc511769196"/>
      <w:bookmarkStart w:id="57" w:name="_Toc511224612"/>
      <w:bookmarkStart w:id="58" w:name="_Toc511306711"/>
      <w:bookmarkStart w:id="59" w:name="_Toc511307063"/>
      <w:bookmarkStart w:id="60" w:name="_Toc511767218"/>
      <w:bookmarkStart w:id="61" w:name="_Toc511769197"/>
      <w:bookmarkStart w:id="62" w:name="_Toc511224613"/>
      <w:bookmarkStart w:id="63" w:name="_Toc511306712"/>
      <w:bookmarkStart w:id="64" w:name="_Toc511307064"/>
      <w:bookmarkStart w:id="65" w:name="_Toc511767219"/>
      <w:bookmarkStart w:id="66" w:name="_Toc511769198"/>
      <w:bookmarkStart w:id="67" w:name="_Toc511224614"/>
      <w:bookmarkStart w:id="68" w:name="_Toc511306713"/>
      <w:bookmarkStart w:id="69" w:name="_Toc511307065"/>
      <w:bookmarkStart w:id="70" w:name="_Toc511767220"/>
      <w:bookmarkStart w:id="71" w:name="_Toc511769199"/>
      <w:bookmarkStart w:id="72" w:name="_Toc511224615"/>
      <w:bookmarkStart w:id="73" w:name="_Toc511306714"/>
      <w:bookmarkStart w:id="74" w:name="_Toc511307066"/>
      <w:bookmarkStart w:id="75" w:name="_Toc511767221"/>
      <w:bookmarkStart w:id="76" w:name="_Toc511769200"/>
      <w:bookmarkStart w:id="77" w:name="_Toc511224616"/>
      <w:bookmarkStart w:id="78" w:name="_Toc511306715"/>
      <w:bookmarkStart w:id="79" w:name="_Toc511307067"/>
      <w:bookmarkStart w:id="80" w:name="_Toc511767222"/>
      <w:bookmarkStart w:id="81" w:name="_Toc511769201"/>
      <w:bookmarkStart w:id="82" w:name="_Toc511224617"/>
      <w:bookmarkStart w:id="83" w:name="_Toc511306716"/>
      <w:bookmarkStart w:id="84" w:name="_Toc511307068"/>
      <w:bookmarkStart w:id="85" w:name="_Toc511767223"/>
      <w:bookmarkStart w:id="86" w:name="_Toc511769202"/>
      <w:bookmarkStart w:id="87" w:name="_Toc511224618"/>
      <w:bookmarkStart w:id="88" w:name="_Toc511306717"/>
      <w:bookmarkStart w:id="89" w:name="_Toc511307069"/>
      <w:bookmarkStart w:id="90" w:name="_Toc511767224"/>
      <w:bookmarkStart w:id="91" w:name="_Toc511769203"/>
      <w:bookmarkStart w:id="92" w:name="_Toc517679463"/>
      <w:bookmarkStart w:id="93" w:name="_Toc517679464"/>
      <w:bookmarkStart w:id="94" w:name="_Toc517679465"/>
      <w:bookmarkStart w:id="95" w:name="_Toc511767227"/>
      <w:bookmarkStart w:id="96" w:name="_Toc511767230"/>
      <w:bookmarkStart w:id="97" w:name="_Toc497835540"/>
      <w:bookmarkStart w:id="98" w:name="_Toc511767228"/>
      <w:bookmarkStart w:id="99" w:name="_Toc154683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D7D06">
        <w:rPr>
          <w:rFonts w:asciiTheme="minorHAnsi" w:eastAsiaTheme="minorEastAsia" w:hAnsiTheme="minorHAnsi" w:cstheme="minorBidi"/>
          <w:sz w:val="22"/>
          <w:szCs w:val="22"/>
        </w:rPr>
        <w:t>CICLO DE OPERACIÓN DE</w:t>
      </w:r>
      <w:r w:rsidR="00A570FE" w:rsidRPr="001D7D06">
        <w:rPr>
          <w:rFonts w:asciiTheme="minorHAnsi" w:eastAsiaTheme="minorEastAsia" w:hAnsiTheme="minorHAnsi" w:cstheme="minorBidi"/>
          <w:sz w:val="22"/>
          <w:szCs w:val="22"/>
        </w:rPr>
        <w:t>L MSPI</w:t>
      </w:r>
      <w:bookmarkEnd w:id="99"/>
    </w:p>
    <w:p w14:paraId="7FF60563" w14:textId="77777777" w:rsidR="00A570FE" w:rsidRPr="001D7D06" w:rsidRDefault="00A570FE" w:rsidP="007E73FA">
      <w:pPr>
        <w:rPr>
          <w:rFonts w:asciiTheme="minorHAnsi" w:eastAsia="Arial" w:hAnsiTheme="minorHAnsi"/>
          <w:sz w:val="22"/>
          <w:szCs w:val="22"/>
        </w:rPr>
      </w:pPr>
    </w:p>
    <w:p w14:paraId="0E66FCAB" w14:textId="00B2EDDB" w:rsidR="001F62C6" w:rsidRPr="001D7D06" w:rsidRDefault="001F62C6">
      <w:pPr>
        <w:autoSpaceDE w:val="0"/>
        <w:autoSpaceDN w:val="0"/>
        <w:adjustRightInd w:val="0"/>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Para la etapa inicial de los propósitos de diseño del sistema de gestión de seguridad de la información</w:t>
      </w:r>
      <w:r w:rsidR="00FB28AD" w:rsidRPr="001D7D06">
        <w:rPr>
          <w:rFonts w:asciiTheme="minorHAnsi" w:eastAsiaTheme="minorEastAsia" w:hAnsiTheme="minorHAnsi" w:cstheme="minorBidi"/>
          <w:sz w:val="22"/>
          <w:szCs w:val="22"/>
        </w:rPr>
        <w:t xml:space="preserve"> (</w:t>
      </w:r>
      <w:r w:rsidR="004E1A54" w:rsidRPr="001D7D06">
        <w:rPr>
          <w:rFonts w:asciiTheme="minorHAnsi" w:eastAsiaTheme="minorEastAsia" w:hAnsiTheme="minorHAnsi" w:cstheme="minorBidi"/>
          <w:sz w:val="22"/>
          <w:szCs w:val="22"/>
        </w:rPr>
        <w:t>MSP</w:t>
      </w:r>
      <w:r w:rsidR="00FB28AD" w:rsidRPr="001D7D06">
        <w:rPr>
          <w:rFonts w:asciiTheme="minorHAnsi" w:eastAsiaTheme="minorEastAsia" w:hAnsiTheme="minorHAnsi" w:cstheme="minorBidi"/>
          <w:sz w:val="22"/>
          <w:szCs w:val="22"/>
        </w:rPr>
        <w:t>I)</w:t>
      </w:r>
      <w:r w:rsidRPr="001D7D06">
        <w:rPr>
          <w:rFonts w:asciiTheme="minorHAnsi" w:eastAsiaTheme="minorEastAsia" w:hAnsiTheme="minorHAnsi" w:cstheme="minorBidi"/>
          <w:sz w:val="22"/>
          <w:szCs w:val="22"/>
        </w:rPr>
        <w:t>, se identificó la necesidad de</w:t>
      </w:r>
      <w:r w:rsidR="00D3728F" w:rsidRPr="001D7D06">
        <w:rPr>
          <w:rFonts w:asciiTheme="minorHAnsi" w:eastAsiaTheme="minorEastAsia" w:hAnsiTheme="minorHAnsi" w:cstheme="minorBidi"/>
          <w:sz w:val="22"/>
          <w:szCs w:val="22"/>
        </w:rPr>
        <w:t xml:space="preserve"> definir las </w:t>
      </w:r>
      <w:r w:rsidR="004E1A54" w:rsidRPr="001D7D06">
        <w:rPr>
          <w:rFonts w:asciiTheme="minorHAnsi" w:eastAsiaTheme="minorEastAsia" w:hAnsiTheme="minorHAnsi" w:cstheme="minorBidi"/>
          <w:sz w:val="22"/>
          <w:szCs w:val="22"/>
        </w:rPr>
        <w:t xml:space="preserve">5 </w:t>
      </w:r>
      <w:r w:rsidR="00D3728F" w:rsidRPr="001D7D06">
        <w:rPr>
          <w:rFonts w:asciiTheme="minorHAnsi" w:eastAsiaTheme="minorEastAsia" w:hAnsiTheme="minorHAnsi" w:cstheme="minorBidi"/>
          <w:sz w:val="22"/>
          <w:szCs w:val="22"/>
        </w:rPr>
        <w:t xml:space="preserve">fases </w:t>
      </w:r>
      <w:r w:rsidRPr="001D7D06">
        <w:rPr>
          <w:rFonts w:asciiTheme="minorHAnsi" w:eastAsiaTheme="minorEastAsia" w:hAnsiTheme="minorHAnsi" w:cstheme="minorBidi"/>
          <w:sz w:val="22"/>
          <w:szCs w:val="22"/>
        </w:rPr>
        <w:t xml:space="preserve">que orientarían el ejercicio </w:t>
      </w:r>
      <w:r w:rsidR="00D3728F" w:rsidRPr="001D7D06">
        <w:rPr>
          <w:rFonts w:asciiTheme="minorHAnsi" w:eastAsiaTheme="minorEastAsia" w:hAnsiTheme="minorHAnsi" w:cstheme="minorBidi"/>
          <w:sz w:val="22"/>
          <w:szCs w:val="22"/>
        </w:rPr>
        <w:t>para los propósitos de protección de la información de la Entidad</w:t>
      </w:r>
      <w:r w:rsidR="00FB28AD" w:rsidRPr="001D7D06">
        <w:rPr>
          <w:rFonts w:asciiTheme="minorHAnsi" w:eastAsiaTheme="minorEastAsia" w:hAnsiTheme="minorHAnsi" w:cstheme="minorBidi"/>
          <w:sz w:val="22"/>
          <w:szCs w:val="22"/>
        </w:rPr>
        <w:t xml:space="preserve"> bajo un modelo sostenible</w:t>
      </w:r>
      <w:r w:rsidR="004E1A54" w:rsidRPr="001D7D06">
        <w:rPr>
          <w:rFonts w:asciiTheme="minorHAnsi" w:eastAsiaTheme="minorEastAsia" w:hAnsiTheme="minorHAnsi" w:cstheme="minorBidi"/>
          <w:sz w:val="22"/>
          <w:szCs w:val="22"/>
        </w:rPr>
        <w:t>;</w:t>
      </w:r>
      <w:r w:rsidR="00D3728F" w:rsidRPr="001D7D06">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 xml:space="preserve">las </w:t>
      </w:r>
      <w:r w:rsidR="00D3728F" w:rsidRPr="001D7D06">
        <w:rPr>
          <w:rFonts w:asciiTheme="minorHAnsi" w:eastAsiaTheme="minorEastAsia" w:hAnsiTheme="minorHAnsi" w:cstheme="minorBidi"/>
          <w:sz w:val="22"/>
          <w:szCs w:val="22"/>
        </w:rPr>
        <w:t xml:space="preserve">fases </w:t>
      </w:r>
      <w:r w:rsidRPr="001D7D06">
        <w:rPr>
          <w:rFonts w:asciiTheme="minorHAnsi" w:eastAsiaTheme="minorEastAsia" w:hAnsiTheme="minorHAnsi" w:cstheme="minorBidi"/>
          <w:sz w:val="22"/>
          <w:szCs w:val="22"/>
        </w:rPr>
        <w:t>del ciclo de operación se definen de la siguiente manera</w:t>
      </w:r>
      <w:r w:rsidR="00D3728F" w:rsidRPr="001D7D06">
        <w:rPr>
          <w:rFonts w:asciiTheme="minorHAnsi" w:eastAsiaTheme="minorEastAsia" w:hAnsiTheme="minorHAnsi" w:cstheme="minorBidi"/>
          <w:sz w:val="22"/>
          <w:szCs w:val="22"/>
        </w:rPr>
        <w:t xml:space="preserve"> basadas en una fase inicial de diagnóstico</w:t>
      </w:r>
      <w:r w:rsidRPr="001D7D06">
        <w:rPr>
          <w:rFonts w:asciiTheme="minorHAnsi" w:eastAsiaTheme="minorEastAsia" w:hAnsiTheme="minorHAnsi" w:cstheme="minorBidi"/>
          <w:sz w:val="22"/>
          <w:szCs w:val="22"/>
        </w:rPr>
        <w:t>:</w:t>
      </w:r>
    </w:p>
    <w:p w14:paraId="68F4A3C8" w14:textId="77777777" w:rsidR="00A570FE" w:rsidRPr="001D7D06" w:rsidRDefault="00A570FE" w:rsidP="001F62C6">
      <w:pPr>
        <w:autoSpaceDE w:val="0"/>
        <w:autoSpaceDN w:val="0"/>
        <w:adjustRightInd w:val="0"/>
        <w:jc w:val="both"/>
        <w:rPr>
          <w:rFonts w:asciiTheme="minorHAnsi" w:hAnsiTheme="minorHAnsi" w:cs="Arial"/>
          <w:sz w:val="22"/>
          <w:szCs w:val="22"/>
        </w:rPr>
      </w:pPr>
    </w:p>
    <w:p w14:paraId="25132E8C" w14:textId="17213D2F" w:rsidR="00D3728F" w:rsidRPr="001D7D06" w:rsidRDefault="00A570FE" w:rsidP="007E73FA">
      <w:pPr>
        <w:autoSpaceDE w:val="0"/>
        <w:autoSpaceDN w:val="0"/>
        <w:adjustRightInd w:val="0"/>
        <w:jc w:val="center"/>
        <w:rPr>
          <w:rFonts w:asciiTheme="minorHAnsi" w:hAnsiTheme="minorHAnsi" w:cs="Arial"/>
          <w:sz w:val="22"/>
          <w:szCs w:val="22"/>
        </w:rPr>
      </w:pPr>
      <w:r w:rsidRPr="001D7D06">
        <w:rPr>
          <w:rFonts w:asciiTheme="minorHAnsi" w:hAnsiTheme="minorHAnsi" w:cs="Arial"/>
          <w:noProof/>
          <w:sz w:val="22"/>
          <w:szCs w:val="22"/>
          <w:lang w:val="es-ES"/>
        </w:rPr>
        <mc:AlternateContent>
          <mc:Choice Requires="wps">
            <w:drawing>
              <wp:anchor distT="0" distB="0" distL="114300" distR="114300" simplePos="0" relativeHeight="251657216" behindDoc="0" locked="0" layoutInCell="1" allowOverlap="1" wp14:anchorId="39D74C86" wp14:editId="2219E1BB">
                <wp:simplePos x="0" y="0"/>
                <wp:positionH relativeFrom="margin">
                  <wp:posOffset>2839085</wp:posOffset>
                </wp:positionH>
                <wp:positionV relativeFrom="paragraph">
                  <wp:posOffset>231775</wp:posOffset>
                </wp:positionV>
                <wp:extent cx="170064" cy="532954"/>
                <wp:effectExtent l="8890" t="10160" r="10795" b="29845"/>
                <wp:wrapNone/>
                <wp:docPr id="16" name="Flecha: cheurón 16"/>
                <wp:cNvGraphicFramePr/>
                <a:graphic xmlns:a="http://schemas.openxmlformats.org/drawingml/2006/main">
                  <a:graphicData uri="http://schemas.microsoft.com/office/word/2010/wordprocessingShape">
                    <wps:wsp>
                      <wps:cNvSpPr/>
                      <wps:spPr>
                        <a:xfrm rot="5400000">
                          <a:off x="0" y="0"/>
                          <a:ext cx="170064" cy="532954"/>
                        </a:xfrm>
                        <a:prstGeom prst="chevron">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1846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16" o:spid="_x0000_s1026" type="#_x0000_t55" style="position:absolute;margin-left:223.55pt;margin-top:18.25pt;width:13.4pt;height:41.95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" adj="10800" fillcolor="#8eaadb [1940]" strokecolor="#1f3763 [1604]" strokeweight="1pt">
                <w10:wrap anchorx="margin"/>
              </v:shape>
            </w:pict>
          </mc:Fallback>
        </mc:AlternateContent>
      </w:r>
      <w:r w:rsidR="00D3728F" w:rsidRPr="001D7D06">
        <w:rPr>
          <w:rFonts w:asciiTheme="minorHAnsi" w:hAnsiTheme="minorHAnsi" w:cs="Arial"/>
          <w:noProof/>
          <w:sz w:val="22"/>
          <w:szCs w:val="22"/>
          <w:lang w:val="es-ES"/>
        </w:rPr>
        <w:drawing>
          <wp:inline distT="0" distB="0" distL="0" distR="0" wp14:anchorId="1137EE9A" wp14:editId="51EFA045">
            <wp:extent cx="2457450" cy="266700"/>
            <wp:effectExtent l="0" t="57150" r="19050" b="5715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9A026E" w14:textId="1A98D59A" w:rsidR="00D3728F" w:rsidRPr="001D7D06" w:rsidRDefault="00D3728F" w:rsidP="001F62C6">
      <w:pPr>
        <w:autoSpaceDE w:val="0"/>
        <w:autoSpaceDN w:val="0"/>
        <w:adjustRightInd w:val="0"/>
        <w:jc w:val="both"/>
        <w:rPr>
          <w:rFonts w:asciiTheme="minorHAnsi" w:hAnsiTheme="minorHAnsi" w:cs="Arial"/>
          <w:sz w:val="22"/>
          <w:szCs w:val="22"/>
        </w:rPr>
      </w:pPr>
    </w:p>
    <w:p w14:paraId="3CDF9CC2" w14:textId="698D8B80" w:rsidR="00D3728F" w:rsidRPr="001D7D06" w:rsidRDefault="00D3728F" w:rsidP="001F62C6">
      <w:pPr>
        <w:autoSpaceDE w:val="0"/>
        <w:autoSpaceDN w:val="0"/>
        <w:adjustRightInd w:val="0"/>
        <w:jc w:val="both"/>
        <w:rPr>
          <w:rFonts w:asciiTheme="minorHAnsi" w:hAnsiTheme="minorHAnsi" w:cs="Arial"/>
          <w:sz w:val="22"/>
          <w:szCs w:val="22"/>
        </w:rPr>
      </w:pPr>
    </w:p>
    <w:p w14:paraId="762DA336" w14:textId="74C8BE24" w:rsidR="00D3728F" w:rsidRPr="001D7D06" w:rsidRDefault="00D3728F" w:rsidP="007E73FA">
      <w:pPr>
        <w:autoSpaceDE w:val="0"/>
        <w:autoSpaceDN w:val="0"/>
        <w:adjustRightInd w:val="0"/>
        <w:ind w:left="993"/>
        <w:jc w:val="both"/>
        <w:rPr>
          <w:rFonts w:asciiTheme="minorHAnsi" w:hAnsiTheme="minorHAnsi" w:cs="Arial"/>
          <w:sz w:val="22"/>
          <w:szCs w:val="22"/>
        </w:rPr>
      </w:pPr>
      <w:r w:rsidRPr="001D7D06">
        <w:rPr>
          <w:rFonts w:asciiTheme="minorHAnsi" w:hAnsiTheme="minorHAnsi" w:cs="Arial"/>
          <w:noProof/>
          <w:sz w:val="22"/>
          <w:szCs w:val="22"/>
          <w:lang w:val="es-ES"/>
        </w:rPr>
        <w:drawing>
          <wp:inline distT="0" distB="0" distL="0" distR="0" wp14:anchorId="3DEFC22D" wp14:editId="4633DA02">
            <wp:extent cx="4943475" cy="2857500"/>
            <wp:effectExtent l="0" t="0" r="0" b="0"/>
            <wp:docPr id="8" name="Diagrama 8">
              <a:extLst xmlns:a="http://schemas.openxmlformats.org/drawingml/2006/main">
                <a:ext uri="{FF2B5EF4-FFF2-40B4-BE49-F238E27FC236}">
                  <a16:creationId xmlns:a16="http://schemas.microsoft.com/office/drawing/2014/main" id="{A673D84E-442B-4F94-B738-30352567809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End w:id="96"/>
    <w:p w14:paraId="36872E80" w14:textId="7134F4E2" w:rsidR="00B3247F" w:rsidRPr="001D7D06" w:rsidRDefault="00B3247F" w:rsidP="007E73FA">
      <w:pPr>
        <w:rPr>
          <w:rFonts w:asciiTheme="minorHAnsi" w:eastAsia="Arial" w:hAnsiTheme="minorHAnsi"/>
          <w:sz w:val="22"/>
          <w:szCs w:val="22"/>
        </w:rPr>
      </w:pPr>
    </w:p>
    <w:p w14:paraId="3A6F79AF" w14:textId="0695BB89" w:rsidR="00946ABC" w:rsidRPr="001D7D06" w:rsidRDefault="00946ABC" w:rsidP="007E73FA">
      <w:pPr>
        <w:pStyle w:val="Ttulo2"/>
        <w:rPr>
          <w:rFonts w:asciiTheme="minorHAnsi" w:eastAsiaTheme="minorEastAsia" w:hAnsiTheme="minorHAnsi" w:cstheme="minorBidi"/>
          <w:sz w:val="22"/>
          <w:szCs w:val="22"/>
        </w:rPr>
      </w:pPr>
      <w:bookmarkStart w:id="100" w:name="_Toc1546835"/>
      <w:r w:rsidRPr="001D7D06">
        <w:rPr>
          <w:rFonts w:asciiTheme="minorHAnsi" w:eastAsiaTheme="minorEastAsia" w:hAnsiTheme="minorHAnsi" w:cstheme="minorBidi"/>
          <w:sz w:val="22"/>
          <w:szCs w:val="22"/>
        </w:rPr>
        <w:lastRenderedPageBreak/>
        <w:t>FASE PREVIA DE DIAGNOSTICO</w:t>
      </w:r>
      <w:r w:rsidR="00DA24F7" w:rsidRPr="001D7D06">
        <w:rPr>
          <w:rFonts w:asciiTheme="minorHAnsi" w:eastAsiaTheme="minorEastAsia" w:hAnsiTheme="minorHAnsi" w:cstheme="minorBidi"/>
          <w:sz w:val="22"/>
          <w:szCs w:val="22"/>
        </w:rPr>
        <w:t xml:space="preserve"> DEL MSPI</w:t>
      </w:r>
      <w:bookmarkEnd w:id="100"/>
    </w:p>
    <w:p w14:paraId="274638FB" w14:textId="77777777" w:rsidR="00946ABC" w:rsidRPr="001D7D06" w:rsidRDefault="00946ABC" w:rsidP="00946ABC">
      <w:pPr>
        <w:autoSpaceDE w:val="0"/>
        <w:autoSpaceDN w:val="0"/>
        <w:adjustRightInd w:val="0"/>
        <w:jc w:val="both"/>
        <w:rPr>
          <w:rFonts w:asciiTheme="minorHAnsi" w:hAnsiTheme="minorHAnsi" w:cs="Arial"/>
          <w:sz w:val="22"/>
          <w:szCs w:val="22"/>
        </w:rPr>
      </w:pPr>
    </w:p>
    <w:p w14:paraId="707DC83C" w14:textId="5DEAA9FA" w:rsidR="00946ABC" w:rsidRPr="001D7D06" w:rsidRDefault="00946ABC">
      <w:pPr>
        <w:autoSpaceDE w:val="0"/>
        <w:autoSpaceDN w:val="0"/>
        <w:adjustRightInd w:val="0"/>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En esta fase </w:t>
      </w:r>
      <w:r w:rsidR="00401B19" w:rsidRPr="001D7D06">
        <w:rPr>
          <w:rFonts w:asciiTheme="minorHAnsi" w:eastAsiaTheme="minorEastAsia" w:hAnsiTheme="minorHAnsi" w:cstheme="minorBidi"/>
          <w:sz w:val="22"/>
          <w:szCs w:val="22"/>
        </w:rPr>
        <w:t>y mediante el uso</w:t>
      </w:r>
      <w:r w:rsidR="00DA24F7" w:rsidRPr="001D7D06">
        <w:rPr>
          <w:rFonts w:asciiTheme="minorHAnsi" w:eastAsiaTheme="minorEastAsia" w:hAnsiTheme="minorHAnsi" w:cstheme="minorBidi"/>
          <w:sz w:val="22"/>
          <w:szCs w:val="22"/>
        </w:rPr>
        <w:t xml:space="preserve"> de herramientas de diagnóstico,</w:t>
      </w:r>
      <w:r w:rsidR="00401B19" w:rsidRPr="001D7D06">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 xml:space="preserve">se desarrollan actividades de reconocimiento </w:t>
      </w:r>
      <w:r w:rsidR="0012623D" w:rsidRPr="001D7D06">
        <w:rPr>
          <w:rFonts w:asciiTheme="minorHAnsi" w:eastAsiaTheme="minorEastAsia" w:hAnsiTheme="minorHAnsi" w:cstheme="minorBidi"/>
          <w:sz w:val="22"/>
          <w:szCs w:val="22"/>
        </w:rPr>
        <w:t xml:space="preserve">y valoración </w:t>
      </w:r>
      <w:r w:rsidRPr="001D7D06">
        <w:rPr>
          <w:rFonts w:asciiTheme="minorHAnsi" w:eastAsiaTheme="minorEastAsia" w:hAnsiTheme="minorHAnsi" w:cstheme="minorBidi"/>
          <w:sz w:val="22"/>
          <w:szCs w:val="22"/>
        </w:rPr>
        <w:t xml:space="preserve">del estado de </w:t>
      </w:r>
      <w:r w:rsidR="00DA24F7" w:rsidRPr="001D7D06">
        <w:rPr>
          <w:rFonts w:asciiTheme="minorHAnsi" w:eastAsiaTheme="minorEastAsia" w:hAnsiTheme="minorHAnsi" w:cstheme="minorBidi"/>
          <w:sz w:val="22"/>
          <w:szCs w:val="22"/>
        </w:rPr>
        <w:t>gestión</w:t>
      </w:r>
      <w:r w:rsidR="00531DF4" w:rsidRPr="001D7D06">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 xml:space="preserve">cumplimento </w:t>
      </w:r>
      <w:r w:rsidR="00DA24F7" w:rsidRPr="001D7D06">
        <w:rPr>
          <w:rFonts w:asciiTheme="minorHAnsi" w:eastAsiaTheme="minorEastAsia" w:hAnsiTheme="minorHAnsi" w:cstheme="minorBidi"/>
          <w:sz w:val="22"/>
          <w:szCs w:val="22"/>
        </w:rPr>
        <w:t xml:space="preserve">de </w:t>
      </w:r>
      <w:r w:rsidRPr="001D7D06">
        <w:rPr>
          <w:rFonts w:asciiTheme="minorHAnsi" w:eastAsiaTheme="minorEastAsia" w:hAnsiTheme="minorHAnsi" w:cstheme="minorBidi"/>
          <w:sz w:val="22"/>
          <w:szCs w:val="22"/>
        </w:rPr>
        <w:t>requisitos</w:t>
      </w:r>
      <w:r w:rsidR="00DA24F7" w:rsidRPr="001D7D06">
        <w:rPr>
          <w:rFonts w:asciiTheme="minorHAnsi" w:eastAsiaTheme="minorEastAsia" w:hAnsiTheme="minorHAnsi" w:cstheme="minorBidi"/>
          <w:sz w:val="22"/>
          <w:szCs w:val="22"/>
        </w:rPr>
        <w:t xml:space="preserve"> y lineamientos</w:t>
      </w:r>
      <w:r w:rsidRPr="001D7D06">
        <w:rPr>
          <w:rFonts w:asciiTheme="minorHAnsi" w:eastAsiaTheme="minorEastAsia" w:hAnsiTheme="minorHAnsi" w:cstheme="minorBidi"/>
          <w:sz w:val="22"/>
          <w:szCs w:val="22"/>
        </w:rPr>
        <w:t xml:space="preserve"> de seguridad de la información </w:t>
      </w:r>
      <w:r w:rsidR="00DA24F7" w:rsidRPr="001D7D06">
        <w:rPr>
          <w:rFonts w:asciiTheme="minorHAnsi" w:eastAsiaTheme="minorEastAsia" w:hAnsiTheme="minorHAnsi" w:cstheme="minorBidi"/>
          <w:sz w:val="22"/>
          <w:szCs w:val="22"/>
        </w:rPr>
        <w:t>basado con e</w:t>
      </w:r>
      <w:r w:rsidR="00D2423B" w:rsidRPr="001D7D06">
        <w:rPr>
          <w:rFonts w:asciiTheme="minorHAnsi" w:eastAsiaTheme="minorEastAsia" w:hAnsiTheme="minorHAnsi" w:cstheme="minorBidi"/>
          <w:sz w:val="22"/>
          <w:szCs w:val="22"/>
        </w:rPr>
        <w:t xml:space="preserve">l Modelo de </w:t>
      </w:r>
      <w:r w:rsidR="00DA24F7" w:rsidRPr="001D7D06">
        <w:rPr>
          <w:rFonts w:asciiTheme="minorHAnsi" w:eastAsiaTheme="minorEastAsia" w:hAnsiTheme="minorHAnsi" w:cstheme="minorBidi"/>
          <w:sz w:val="22"/>
          <w:szCs w:val="22"/>
        </w:rPr>
        <w:t xml:space="preserve">Seguridad y </w:t>
      </w:r>
      <w:r w:rsidR="00D2423B" w:rsidRPr="001D7D06">
        <w:rPr>
          <w:rFonts w:asciiTheme="minorHAnsi" w:eastAsiaTheme="minorEastAsia" w:hAnsiTheme="minorHAnsi" w:cstheme="minorBidi"/>
          <w:sz w:val="22"/>
          <w:szCs w:val="22"/>
        </w:rPr>
        <w:t xml:space="preserve">Privacidad de Información </w:t>
      </w:r>
      <w:r w:rsidR="00DA24F7" w:rsidRPr="001D7D06">
        <w:rPr>
          <w:rFonts w:asciiTheme="minorHAnsi" w:eastAsiaTheme="minorEastAsia" w:hAnsiTheme="minorHAnsi" w:cstheme="minorBidi"/>
          <w:sz w:val="22"/>
          <w:szCs w:val="22"/>
        </w:rPr>
        <w:t>de la estrategia de Gobierno Digital del Gobierno Nacional (u otros</w:t>
      </w:r>
      <w:r w:rsidR="00D2423B" w:rsidRPr="001D7D06">
        <w:rPr>
          <w:rFonts w:asciiTheme="minorHAnsi" w:eastAsiaTheme="minorEastAsia" w:hAnsiTheme="minorHAnsi" w:cstheme="minorBidi"/>
          <w:sz w:val="22"/>
          <w:szCs w:val="22"/>
        </w:rPr>
        <w:t xml:space="preserve"> </w:t>
      </w:r>
      <w:r w:rsidR="000E1974" w:rsidRPr="001D7D06">
        <w:rPr>
          <w:rFonts w:asciiTheme="minorHAnsi" w:eastAsiaTheme="minorEastAsia" w:hAnsiTheme="minorHAnsi" w:cstheme="minorBidi"/>
          <w:sz w:val="22"/>
          <w:szCs w:val="22"/>
        </w:rPr>
        <w:t xml:space="preserve">modelos </w:t>
      </w:r>
      <w:r w:rsidR="00DA24F7" w:rsidRPr="001D7D06">
        <w:rPr>
          <w:rFonts w:asciiTheme="minorHAnsi" w:eastAsiaTheme="minorEastAsia" w:hAnsiTheme="minorHAnsi" w:cstheme="minorBidi"/>
          <w:sz w:val="22"/>
          <w:szCs w:val="22"/>
        </w:rPr>
        <w:t>de seguridad de la información aplicables y reconocidos)</w:t>
      </w:r>
      <w:r w:rsidR="0012623D" w:rsidRPr="001D7D06">
        <w:rPr>
          <w:rFonts w:asciiTheme="minorHAnsi" w:eastAsiaTheme="minorEastAsia" w:hAnsiTheme="minorHAnsi" w:cstheme="minorBidi"/>
          <w:sz w:val="22"/>
          <w:szCs w:val="22"/>
        </w:rPr>
        <w:t xml:space="preserve">, y </w:t>
      </w:r>
      <w:r w:rsidRPr="001D7D06">
        <w:rPr>
          <w:rFonts w:asciiTheme="minorHAnsi" w:eastAsiaTheme="minorEastAsia" w:hAnsiTheme="minorHAnsi" w:cstheme="minorBidi"/>
          <w:sz w:val="22"/>
          <w:szCs w:val="22"/>
        </w:rPr>
        <w:t xml:space="preserve">de </w:t>
      </w:r>
      <w:r w:rsidR="0012623D" w:rsidRPr="001D7D06">
        <w:rPr>
          <w:rFonts w:asciiTheme="minorHAnsi" w:eastAsiaTheme="minorEastAsia" w:hAnsiTheme="minorHAnsi" w:cstheme="minorBidi"/>
          <w:sz w:val="22"/>
          <w:szCs w:val="22"/>
        </w:rPr>
        <w:t xml:space="preserve">la </w:t>
      </w:r>
      <w:r w:rsidRPr="001D7D06">
        <w:rPr>
          <w:rFonts w:asciiTheme="minorHAnsi" w:eastAsiaTheme="minorEastAsia" w:hAnsiTheme="minorHAnsi" w:cstheme="minorBidi"/>
          <w:sz w:val="22"/>
          <w:szCs w:val="22"/>
        </w:rPr>
        <w:t>implementación de controles de seguridad de la información con visión de mitiga</w:t>
      </w:r>
      <w:r w:rsidR="00531DF4" w:rsidRPr="001D7D06">
        <w:rPr>
          <w:rFonts w:asciiTheme="minorHAnsi" w:eastAsiaTheme="minorEastAsia" w:hAnsiTheme="minorHAnsi" w:cstheme="minorBidi"/>
          <w:sz w:val="22"/>
          <w:szCs w:val="22"/>
        </w:rPr>
        <w:t xml:space="preserve">r todo tipo de </w:t>
      </w:r>
      <w:r w:rsidRPr="001D7D06">
        <w:rPr>
          <w:rFonts w:asciiTheme="minorHAnsi" w:eastAsiaTheme="minorEastAsia" w:hAnsiTheme="minorHAnsi" w:cstheme="minorBidi"/>
          <w:sz w:val="22"/>
          <w:szCs w:val="22"/>
        </w:rPr>
        <w:t xml:space="preserve">escenario de riesgo </w:t>
      </w:r>
      <w:r w:rsidR="00531DF4" w:rsidRPr="001D7D06">
        <w:rPr>
          <w:rFonts w:asciiTheme="minorHAnsi" w:eastAsiaTheme="minorEastAsia" w:hAnsiTheme="minorHAnsi" w:cstheme="minorBidi"/>
          <w:sz w:val="22"/>
          <w:szCs w:val="22"/>
        </w:rPr>
        <w:t>asociado</w:t>
      </w:r>
      <w:r w:rsidR="0012623D" w:rsidRPr="001D7D06">
        <w:rPr>
          <w:rFonts w:asciiTheme="minorHAnsi" w:eastAsiaTheme="minorEastAsia" w:hAnsiTheme="minorHAnsi" w:cstheme="minorBidi"/>
          <w:sz w:val="22"/>
          <w:szCs w:val="22"/>
        </w:rPr>
        <w:t xml:space="preserve"> </w:t>
      </w:r>
      <w:r w:rsidR="00531DF4" w:rsidRPr="001D7D06">
        <w:rPr>
          <w:rFonts w:asciiTheme="minorHAnsi" w:eastAsiaTheme="minorEastAsia" w:hAnsiTheme="minorHAnsi" w:cstheme="minorBidi"/>
          <w:sz w:val="22"/>
          <w:szCs w:val="22"/>
        </w:rPr>
        <w:t xml:space="preserve">que pudiese generar un impacto indeseado </w:t>
      </w:r>
      <w:r w:rsidRPr="001D7D06">
        <w:rPr>
          <w:rFonts w:asciiTheme="minorHAnsi" w:eastAsiaTheme="minorEastAsia" w:hAnsiTheme="minorHAnsi" w:cstheme="minorBidi"/>
          <w:sz w:val="22"/>
          <w:szCs w:val="22"/>
        </w:rPr>
        <w:t>a</w:t>
      </w:r>
      <w:r w:rsidR="00531DF4" w:rsidRPr="001D7D06">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l</w:t>
      </w:r>
      <w:r w:rsidR="00531DF4" w:rsidRPr="001D7D06">
        <w:rPr>
          <w:rFonts w:asciiTheme="minorHAnsi" w:eastAsiaTheme="minorEastAsia" w:hAnsiTheme="minorHAnsi" w:cstheme="minorBidi"/>
          <w:sz w:val="22"/>
          <w:szCs w:val="22"/>
        </w:rPr>
        <w:t>a</w:t>
      </w:r>
      <w:r w:rsidRPr="001D7D06">
        <w:rPr>
          <w:rFonts w:asciiTheme="minorHAnsi" w:eastAsiaTheme="minorEastAsia" w:hAnsiTheme="minorHAnsi" w:cstheme="minorBidi"/>
          <w:sz w:val="22"/>
          <w:szCs w:val="22"/>
        </w:rPr>
        <w:t xml:space="preserve">  Entidad.</w:t>
      </w:r>
    </w:p>
    <w:p w14:paraId="1B8D122B" w14:textId="77777777" w:rsidR="00946ABC" w:rsidRPr="001D7D06" w:rsidRDefault="00946ABC" w:rsidP="00946ABC">
      <w:pPr>
        <w:autoSpaceDE w:val="0"/>
        <w:autoSpaceDN w:val="0"/>
        <w:adjustRightInd w:val="0"/>
        <w:jc w:val="both"/>
        <w:rPr>
          <w:rFonts w:asciiTheme="minorHAnsi" w:hAnsiTheme="minorHAnsi" w:cs="Arial"/>
          <w:sz w:val="22"/>
          <w:szCs w:val="22"/>
        </w:rPr>
      </w:pPr>
    </w:p>
    <w:p w14:paraId="0B76200B" w14:textId="33904CB2" w:rsidR="00946ABC" w:rsidRDefault="00946ABC">
      <w:pPr>
        <w:autoSpaceDE w:val="0"/>
        <w:autoSpaceDN w:val="0"/>
        <w:adjustRightInd w:val="0"/>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El resultado de la evaluación de diagnóstico </w:t>
      </w:r>
      <w:r w:rsidR="000E1974" w:rsidRPr="001D7D06">
        <w:rPr>
          <w:rFonts w:asciiTheme="minorHAnsi" w:eastAsiaTheme="minorEastAsia" w:hAnsiTheme="minorHAnsi" w:cstheme="minorBidi"/>
          <w:sz w:val="22"/>
          <w:szCs w:val="22"/>
        </w:rPr>
        <w:t xml:space="preserve">permitirá </w:t>
      </w:r>
      <w:r w:rsidRPr="001D7D06">
        <w:rPr>
          <w:rFonts w:asciiTheme="minorHAnsi" w:eastAsiaTheme="minorEastAsia" w:hAnsiTheme="minorHAnsi" w:cstheme="minorBidi"/>
          <w:sz w:val="22"/>
          <w:szCs w:val="22"/>
        </w:rPr>
        <w:t>establece</w:t>
      </w:r>
      <w:r w:rsidR="000E1974" w:rsidRPr="001D7D06">
        <w:rPr>
          <w:rFonts w:asciiTheme="minorHAnsi" w:eastAsiaTheme="minorEastAsia" w:hAnsiTheme="minorHAnsi" w:cstheme="minorBidi"/>
          <w:sz w:val="22"/>
          <w:szCs w:val="22"/>
        </w:rPr>
        <w:t xml:space="preserve">r el nivel de madurez </w:t>
      </w:r>
      <w:r w:rsidR="00401B19" w:rsidRPr="001D7D06">
        <w:rPr>
          <w:rFonts w:asciiTheme="minorHAnsi" w:eastAsiaTheme="minorEastAsia" w:hAnsiTheme="minorHAnsi" w:cstheme="minorBidi"/>
          <w:sz w:val="22"/>
          <w:szCs w:val="22"/>
        </w:rPr>
        <w:t>del ciclo de operación de</w:t>
      </w:r>
      <w:r w:rsidR="000E1974" w:rsidRPr="001D7D06">
        <w:rPr>
          <w:rFonts w:asciiTheme="minorHAnsi" w:eastAsiaTheme="minorEastAsia" w:hAnsiTheme="minorHAnsi" w:cstheme="minorBidi"/>
          <w:sz w:val="22"/>
          <w:szCs w:val="22"/>
        </w:rPr>
        <w:t>l</w:t>
      </w:r>
      <w:r w:rsidR="00401B19" w:rsidRPr="001D7D06">
        <w:rPr>
          <w:rFonts w:asciiTheme="minorHAnsi" w:eastAsiaTheme="minorEastAsia" w:hAnsiTheme="minorHAnsi" w:cstheme="minorBidi"/>
          <w:sz w:val="22"/>
          <w:szCs w:val="22"/>
        </w:rPr>
        <w:t xml:space="preserve"> modelo de</w:t>
      </w:r>
      <w:r w:rsidR="000E1974" w:rsidRPr="001D7D06">
        <w:rPr>
          <w:rFonts w:asciiTheme="minorHAnsi" w:eastAsiaTheme="minorEastAsia" w:hAnsiTheme="minorHAnsi" w:cstheme="minorBidi"/>
          <w:sz w:val="22"/>
          <w:szCs w:val="22"/>
        </w:rPr>
        <w:t xml:space="preserve"> seguridad y privacidad de la información </w:t>
      </w:r>
      <w:r w:rsidR="00401B19" w:rsidRPr="001D7D06">
        <w:rPr>
          <w:rFonts w:asciiTheme="minorHAnsi" w:eastAsiaTheme="minorEastAsia" w:hAnsiTheme="minorHAnsi" w:cstheme="minorBidi"/>
          <w:sz w:val="22"/>
          <w:szCs w:val="22"/>
        </w:rPr>
        <w:t xml:space="preserve">en la ANI, </w:t>
      </w:r>
      <w:r w:rsidR="000E1974" w:rsidRPr="001D7D06">
        <w:rPr>
          <w:rFonts w:asciiTheme="minorHAnsi" w:eastAsiaTheme="minorEastAsia" w:hAnsiTheme="minorHAnsi" w:cstheme="minorBidi"/>
          <w:sz w:val="22"/>
          <w:szCs w:val="22"/>
        </w:rPr>
        <w:t>y</w:t>
      </w:r>
      <w:r w:rsidRPr="001D7D06">
        <w:rPr>
          <w:rFonts w:asciiTheme="minorHAnsi" w:eastAsiaTheme="minorEastAsia" w:hAnsiTheme="minorHAnsi" w:cstheme="minorBidi"/>
          <w:sz w:val="22"/>
          <w:szCs w:val="22"/>
        </w:rPr>
        <w:t xml:space="preserve"> el mapa de ruta para </w:t>
      </w:r>
      <w:r w:rsidR="00D2423B" w:rsidRPr="001D7D06">
        <w:rPr>
          <w:rFonts w:asciiTheme="minorHAnsi" w:eastAsiaTheme="minorEastAsia" w:hAnsiTheme="minorHAnsi" w:cstheme="minorBidi"/>
          <w:sz w:val="22"/>
          <w:szCs w:val="22"/>
        </w:rPr>
        <w:t xml:space="preserve">las actividades </w:t>
      </w:r>
      <w:r w:rsidR="00401B19" w:rsidRPr="001D7D06">
        <w:rPr>
          <w:rFonts w:asciiTheme="minorHAnsi" w:eastAsiaTheme="minorEastAsia" w:hAnsiTheme="minorHAnsi" w:cstheme="minorBidi"/>
          <w:sz w:val="22"/>
          <w:szCs w:val="22"/>
        </w:rPr>
        <w:t xml:space="preserve">claves </w:t>
      </w:r>
      <w:r w:rsidR="00D2423B" w:rsidRPr="001D7D06">
        <w:rPr>
          <w:rFonts w:asciiTheme="minorHAnsi" w:eastAsiaTheme="minorEastAsia" w:hAnsiTheme="minorHAnsi" w:cstheme="minorBidi"/>
          <w:sz w:val="22"/>
          <w:szCs w:val="22"/>
        </w:rPr>
        <w:t>de</w:t>
      </w:r>
      <w:r w:rsidR="000E1974" w:rsidRPr="001D7D06">
        <w:rPr>
          <w:rFonts w:asciiTheme="minorHAnsi" w:eastAsiaTheme="minorEastAsia" w:hAnsiTheme="minorHAnsi" w:cstheme="minorBidi"/>
          <w:sz w:val="22"/>
          <w:szCs w:val="22"/>
        </w:rPr>
        <w:t xml:space="preserve"> las fases de</w:t>
      </w:r>
      <w:r w:rsidR="00D2423B" w:rsidRPr="001D7D06">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diseñ</w:t>
      </w:r>
      <w:r w:rsidR="00D2423B" w:rsidRPr="001D7D06">
        <w:rPr>
          <w:rFonts w:asciiTheme="minorHAnsi" w:eastAsiaTheme="minorEastAsia" w:hAnsiTheme="minorHAnsi" w:cstheme="minorBidi"/>
          <w:sz w:val="22"/>
          <w:szCs w:val="22"/>
        </w:rPr>
        <w:t xml:space="preserve">o y </w:t>
      </w:r>
      <w:r w:rsidR="0012623D" w:rsidRPr="001D7D06">
        <w:rPr>
          <w:rFonts w:asciiTheme="minorHAnsi" w:eastAsiaTheme="minorEastAsia" w:hAnsiTheme="minorHAnsi" w:cstheme="minorBidi"/>
          <w:sz w:val="22"/>
          <w:szCs w:val="22"/>
        </w:rPr>
        <w:t>establec</w:t>
      </w:r>
      <w:r w:rsidR="00D2423B" w:rsidRPr="001D7D06">
        <w:rPr>
          <w:rFonts w:asciiTheme="minorHAnsi" w:eastAsiaTheme="minorEastAsia" w:hAnsiTheme="minorHAnsi" w:cstheme="minorBidi"/>
          <w:sz w:val="22"/>
          <w:szCs w:val="22"/>
        </w:rPr>
        <w:t>imiento de</w:t>
      </w:r>
      <w:r w:rsidR="000E1974" w:rsidRPr="001D7D06">
        <w:rPr>
          <w:rFonts w:asciiTheme="minorHAnsi" w:eastAsiaTheme="minorEastAsia" w:hAnsiTheme="minorHAnsi" w:cstheme="minorBidi"/>
          <w:sz w:val="22"/>
          <w:szCs w:val="22"/>
        </w:rPr>
        <w:t xml:space="preserve">l </w:t>
      </w:r>
      <w:r w:rsidR="00401B19" w:rsidRPr="001D7D06">
        <w:rPr>
          <w:rFonts w:asciiTheme="minorHAnsi" w:eastAsiaTheme="minorEastAsia" w:hAnsiTheme="minorHAnsi" w:cstheme="minorBidi"/>
          <w:sz w:val="22"/>
          <w:szCs w:val="22"/>
        </w:rPr>
        <w:t>mismo modelo</w:t>
      </w:r>
      <w:r w:rsidRPr="001D7D06">
        <w:rPr>
          <w:rFonts w:asciiTheme="minorHAnsi" w:eastAsiaTheme="minorEastAsia" w:hAnsiTheme="minorHAnsi" w:cstheme="minorBidi"/>
          <w:sz w:val="22"/>
          <w:szCs w:val="22"/>
        </w:rPr>
        <w:t>.</w:t>
      </w:r>
    </w:p>
    <w:p w14:paraId="41DB195D" w14:textId="0D68D051" w:rsidR="00B43F5C" w:rsidRDefault="00B43F5C">
      <w:pPr>
        <w:autoSpaceDE w:val="0"/>
        <w:autoSpaceDN w:val="0"/>
        <w:adjustRightInd w:val="0"/>
        <w:jc w:val="both"/>
        <w:rPr>
          <w:rFonts w:asciiTheme="minorHAnsi" w:eastAsiaTheme="minorEastAsia" w:hAnsiTheme="minorHAnsi" w:cstheme="minorBidi"/>
          <w:sz w:val="22"/>
          <w:szCs w:val="22"/>
        </w:rPr>
      </w:pPr>
    </w:p>
    <w:tbl>
      <w:tblPr>
        <w:tblStyle w:val="Tablaconcuadrcula"/>
        <w:tblW w:w="0" w:type="auto"/>
        <w:tblLook w:val="04A0" w:firstRow="1" w:lastRow="0" w:firstColumn="1" w:lastColumn="0" w:noHBand="0" w:noVBand="1"/>
      </w:tblPr>
      <w:tblGrid>
        <w:gridCol w:w="3539"/>
        <w:gridCol w:w="3544"/>
        <w:gridCol w:w="2551"/>
      </w:tblGrid>
      <w:tr w:rsidR="00994AA5" w14:paraId="04976873" w14:textId="77777777" w:rsidTr="00994AA5">
        <w:tc>
          <w:tcPr>
            <w:tcW w:w="3539" w:type="dxa"/>
            <w:shd w:val="clear" w:color="auto" w:fill="C45911" w:themeFill="accent2" w:themeFillShade="BF"/>
          </w:tcPr>
          <w:p w14:paraId="3C5E7762" w14:textId="77777777" w:rsidR="00994AA5" w:rsidRPr="00861B2A" w:rsidRDefault="00994AA5"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Actividad</w:t>
            </w:r>
          </w:p>
        </w:tc>
        <w:tc>
          <w:tcPr>
            <w:tcW w:w="3544" w:type="dxa"/>
            <w:shd w:val="clear" w:color="auto" w:fill="C45911" w:themeFill="accent2" w:themeFillShade="BF"/>
          </w:tcPr>
          <w:p w14:paraId="0F16BE00" w14:textId="77777777" w:rsidR="00994AA5" w:rsidRPr="00861B2A" w:rsidRDefault="00994AA5"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Descripción</w:t>
            </w:r>
          </w:p>
        </w:tc>
        <w:tc>
          <w:tcPr>
            <w:tcW w:w="2551" w:type="dxa"/>
            <w:shd w:val="clear" w:color="auto" w:fill="C45911" w:themeFill="accent2" w:themeFillShade="BF"/>
          </w:tcPr>
          <w:p w14:paraId="7683BFD7" w14:textId="77777777" w:rsidR="00994AA5" w:rsidRPr="00861B2A" w:rsidRDefault="00994AA5"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Responsable</w:t>
            </w:r>
          </w:p>
        </w:tc>
      </w:tr>
      <w:tr w:rsidR="00994AA5" w14:paraId="3495B7C9" w14:textId="77777777" w:rsidTr="00994AA5">
        <w:tc>
          <w:tcPr>
            <w:tcW w:w="3539" w:type="dxa"/>
          </w:tcPr>
          <w:p w14:paraId="3F8EAC17" w14:textId="5298081A" w:rsidR="00994AA5" w:rsidRDefault="00994AA5" w:rsidP="00171E16">
            <w:pPr>
              <w:jc w:val="both"/>
              <w:rPr>
                <w:rFonts w:asciiTheme="minorHAnsi" w:hAnsiTheme="minorHAnsi" w:cs="Arial"/>
                <w:sz w:val="22"/>
                <w:szCs w:val="22"/>
              </w:rPr>
            </w:pPr>
            <w:r>
              <w:rPr>
                <w:rFonts w:asciiTheme="minorHAnsi" w:hAnsiTheme="minorHAnsi" w:cs="Arial"/>
                <w:sz w:val="22"/>
                <w:szCs w:val="22"/>
              </w:rPr>
              <w:t>Realizar la evaluación de diagnóstico de seguridad y privacidad de la información bajo criterios reconocidos tales como, el MSPI</w:t>
            </w:r>
            <w:r w:rsidR="00095FE1">
              <w:rPr>
                <w:rFonts w:asciiTheme="minorHAnsi" w:hAnsiTheme="minorHAnsi" w:cs="Arial"/>
                <w:sz w:val="22"/>
                <w:szCs w:val="22"/>
              </w:rPr>
              <w:t xml:space="preserve"> - </w:t>
            </w:r>
            <w:r>
              <w:rPr>
                <w:rFonts w:asciiTheme="minorHAnsi" w:hAnsiTheme="minorHAnsi" w:cs="Arial"/>
                <w:sz w:val="22"/>
                <w:szCs w:val="22"/>
              </w:rPr>
              <w:t>Modelo de Seguridad y privacidad de la información de Gobierno Digital, al igual que bajo la ISO/IEC 27001:2013.</w:t>
            </w:r>
          </w:p>
        </w:tc>
        <w:tc>
          <w:tcPr>
            <w:tcW w:w="3544" w:type="dxa"/>
          </w:tcPr>
          <w:p w14:paraId="5F6CBD8E" w14:textId="4232014A" w:rsidR="00994AA5" w:rsidRDefault="00994AA5" w:rsidP="00171E16">
            <w:pPr>
              <w:jc w:val="both"/>
              <w:rPr>
                <w:rFonts w:asciiTheme="minorHAnsi" w:hAnsiTheme="minorHAnsi" w:cs="Arial"/>
                <w:sz w:val="22"/>
                <w:szCs w:val="22"/>
              </w:rPr>
            </w:pPr>
            <w:r>
              <w:rPr>
                <w:rFonts w:asciiTheme="minorHAnsi" w:hAnsiTheme="minorHAnsi" w:cs="Arial"/>
                <w:sz w:val="22"/>
                <w:szCs w:val="22"/>
              </w:rPr>
              <w:t xml:space="preserve">Obtener un informe con la identificación del estado de cumplimiento y conformidad de los aspectos de seguridad de la información de la ANI </w:t>
            </w:r>
            <w:r w:rsidR="00171E16">
              <w:rPr>
                <w:rFonts w:asciiTheme="minorHAnsi" w:hAnsiTheme="minorHAnsi" w:cs="Arial"/>
                <w:sz w:val="22"/>
                <w:szCs w:val="22"/>
              </w:rPr>
              <w:t>bajo el (</w:t>
            </w:r>
            <w:r>
              <w:rPr>
                <w:rFonts w:asciiTheme="minorHAnsi" w:hAnsiTheme="minorHAnsi" w:cs="Arial"/>
                <w:sz w:val="22"/>
                <w:szCs w:val="22"/>
              </w:rPr>
              <w:t>los</w:t>
            </w:r>
            <w:r w:rsidR="00171E16">
              <w:rPr>
                <w:rFonts w:asciiTheme="minorHAnsi" w:hAnsiTheme="minorHAnsi" w:cs="Arial"/>
                <w:sz w:val="22"/>
                <w:szCs w:val="22"/>
              </w:rPr>
              <w:t>)</w:t>
            </w:r>
            <w:r>
              <w:rPr>
                <w:rFonts w:asciiTheme="minorHAnsi" w:hAnsiTheme="minorHAnsi" w:cs="Arial"/>
                <w:sz w:val="22"/>
                <w:szCs w:val="22"/>
              </w:rPr>
              <w:t xml:space="preserve"> modelos evaluados. </w:t>
            </w:r>
          </w:p>
        </w:tc>
        <w:tc>
          <w:tcPr>
            <w:tcW w:w="2551" w:type="dxa"/>
          </w:tcPr>
          <w:p w14:paraId="69740DA2" w14:textId="77777777" w:rsidR="00994AA5" w:rsidRDefault="00994AA5" w:rsidP="005268ED">
            <w:pPr>
              <w:jc w:val="center"/>
              <w:rPr>
                <w:rFonts w:asciiTheme="minorHAnsi" w:hAnsiTheme="minorHAnsi" w:cs="Arial"/>
                <w:sz w:val="22"/>
                <w:szCs w:val="22"/>
              </w:rPr>
            </w:pPr>
          </w:p>
          <w:p w14:paraId="28B07ABD" w14:textId="77777777" w:rsidR="00994AA5" w:rsidRDefault="00994AA5" w:rsidP="005268ED">
            <w:pPr>
              <w:jc w:val="center"/>
              <w:rPr>
                <w:rFonts w:asciiTheme="minorHAnsi" w:hAnsiTheme="minorHAnsi" w:cs="Arial"/>
                <w:sz w:val="22"/>
                <w:szCs w:val="22"/>
              </w:rPr>
            </w:pPr>
          </w:p>
          <w:p w14:paraId="69B0CA33" w14:textId="36E1FA25" w:rsidR="00994AA5" w:rsidRDefault="0066310E" w:rsidP="005268ED">
            <w:pPr>
              <w:jc w:val="center"/>
              <w:rPr>
                <w:rFonts w:asciiTheme="minorHAnsi" w:hAnsiTheme="minorHAnsi" w:cs="Arial"/>
                <w:sz w:val="22"/>
                <w:szCs w:val="22"/>
              </w:rPr>
            </w:pPr>
            <w:r>
              <w:rPr>
                <w:rFonts w:asciiTheme="minorHAnsi" w:hAnsiTheme="minorHAnsi" w:cs="Arial"/>
                <w:sz w:val="22"/>
                <w:szCs w:val="22"/>
              </w:rPr>
              <w:t>Informe de evaluación y diagnóstico del MSPI</w:t>
            </w:r>
          </w:p>
        </w:tc>
      </w:tr>
      <w:tr w:rsidR="00994AA5" w14:paraId="5E3964BA" w14:textId="77777777" w:rsidTr="00994AA5">
        <w:tc>
          <w:tcPr>
            <w:tcW w:w="3539" w:type="dxa"/>
          </w:tcPr>
          <w:p w14:paraId="6EB8671E" w14:textId="748C6795" w:rsidR="00994AA5" w:rsidRDefault="00994AA5" w:rsidP="00171E16">
            <w:pPr>
              <w:jc w:val="both"/>
              <w:rPr>
                <w:rFonts w:asciiTheme="minorHAnsi" w:hAnsiTheme="minorHAnsi" w:cs="Arial"/>
                <w:sz w:val="22"/>
                <w:szCs w:val="22"/>
              </w:rPr>
            </w:pPr>
            <w:r>
              <w:rPr>
                <w:rFonts w:asciiTheme="minorHAnsi" w:hAnsiTheme="minorHAnsi" w:cs="Arial"/>
                <w:sz w:val="22"/>
                <w:szCs w:val="22"/>
              </w:rPr>
              <w:t xml:space="preserve">Definir el mapa de ruta de las actividades </w:t>
            </w:r>
            <w:r w:rsidR="003C53CE">
              <w:rPr>
                <w:rFonts w:asciiTheme="minorHAnsi" w:hAnsiTheme="minorHAnsi" w:cs="Arial"/>
                <w:sz w:val="22"/>
                <w:szCs w:val="22"/>
              </w:rPr>
              <w:t>orientadas a</w:t>
            </w:r>
            <w:r w:rsidR="00171E16">
              <w:rPr>
                <w:rFonts w:asciiTheme="minorHAnsi" w:hAnsiTheme="minorHAnsi" w:cs="Arial"/>
                <w:sz w:val="22"/>
                <w:szCs w:val="22"/>
              </w:rPr>
              <w:t xml:space="preserve"> l</w:t>
            </w:r>
            <w:r>
              <w:rPr>
                <w:rFonts w:asciiTheme="minorHAnsi" w:hAnsiTheme="minorHAnsi" w:cs="Arial"/>
                <w:sz w:val="22"/>
                <w:szCs w:val="22"/>
              </w:rPr>
              <w:t>a planificación e implementación del</w:t>
            </w:r>
            <w:r w:rsidR="00171E16">
              <w:rPr>
                <w:rFonts w:asciiTheme="minorHAnsi" w:hAnsiTheme="minorHAnsi" w:cs="Arial"/>
                <w:sz w:val="22"/>
                <w:szCs w:val="22"/>
              </w:rPr>
              <w:t xml:space="preserve"> modelo de seguridad y privacidad de</w:t>
            </w:r>
            <w:r>
              <w:rPr>
                <w:rFonts w:asciiTheme="minorHAnsi" w:hAnsiTheme="minorHAnsi" w:cs="Arial"/>
                <w:sz w:val="22"/>
                <w:szCs w:val="22"/>
              </w:rPr>
              <w:t xml:space="preserve"> la información </w:t>
            </w:r>
            <w:r w:rsidR="00171E16">
              <w:rPr>
                <w:rFonts w:asciiTheme="minorHAnsi" w:hAnsiTheme="minorHAnsi" w:cs="Arial"/>
                <w:sz w:val="22"/>
                <w:szCs w:val="22"/>
              </w:rPr>
              <w:t xml:space="preserve">acorde con el </w:t>
            </w:r>
            <w:r>
              <w:rPr>
                <w:rFonts w:asciiTheme="minorHAnsi" w:hAnsiTheme="minorHAnsi" w:cs="Arial"/>
                <w:sz w:val="22"/>
                <w:szCs w:val="22"/>
              </w:rPr>
              <w:t>informe de diagnóstico.</w:t>
            </w:r>
          </w:p>
        </w:tc>
        <w:tc>
          <w:tcPr>
            <w:tcW w:w="3544" w:type="dxa"/>
          </w:tcPr>
          <w:p w14:paraId="3358E695" w14:textId="40B63576" w:rsidR="00994AA5" w:rsidRDefault="00994AA5" w:rsidP="00171E16">
            <w:pPr>
              <w:jc w:val="both"/>
              <w:rPr>
                <w:rFonts w:asciiTheme="minorHAnsi" w:hAnsiTheme="minorHAnsi" w:cs="Arial"/>
                <w:sz w:val="22"/>
                <w:szCs w:val="22"/>
              </w:rPr>
            </w:pPr>
            <w:r>
              <w:rPr>
                <w:rFonts w:asciiTheme="minorHAnsi" w:hAnsiTheme="minorHAnsi" w:cs="Arial"/>
                <w:sz w:val="22"/>
                <w:szCs w:val="22"/>
              </w:rPr>
              <w:t xml:space="preserve">Registro de las </w:t>
            </w:r>
            <w:r w:rsidR="00171E16">
              <w:rPr>
                <w:rFonts w:asciiTheme="minorHAnsi" w:hAnsiTheme="minorHAnsi" w:cs="Arial"/>
                <w:sz w:val="22"/>
                <w:szCs w:val="22"/>
              </w:rPr>
              <w:t xml:space="preserve">fases, </w:t>
            </w:r>
            <w:r>
              <w:rPr>
                <w:rFonts w:asciiTheme="minorHAnsi" w:hAnsiTheme="minorHAnsi" w:cs="Arial"/>
                <w:sz w:val="22"/>
                <w:szCs w:val="22"/>
              </w:rPr>
              <w:t>actividades</w:t>
            </w:r>
            <w:r w:rsidR="00171E16">
              <w:rPr>
                <w:rFonts w:asciiTheme="minorHAnsi" w:hAnsiTheme="minorHAnsi" w:cs="Arial"/>
                <w:sz w:val="22"/>
                <w:szCs w:val="22"/>
              </w:rPr>
              <w:t xml:space="preserve">, </w:t>
            </w:r>
            <w:r w:rsidR="00855527">
              <w:rPr>
                <w:rFonts w:asciiTheme="minorHAnsi" w:hAnsiTheme="minorHAnsi" w:cs="Arial"/>
                <w:sz w:val="22"/>
                <w:szCs w:val="22"/>
              </w:rPr>
              <w:t>recursos</w:t>
            </w:r>
            <w:r w:rsidR="00171E16">
              <w:rPr>
                <w:rFonts w:asciiTheme="minorHAnsi" w:hAnsiTheme="minorHAnsi" w:cs="Arial"/>
                <w:sz w:val="22"/>
                <w:szCs w:val="22"/>
              </w:rPr>
              <w:t xml:space="preserve"> y tiempos </w:t>
            </w:r>
            <w:r w:rsidR="00855527">
              <w:rPr>
                <w:rFonts w:asciiTheme="minorHAnsi" w:hAnsiTheme="minorHAnsi" w:cs="Arial"/>
                <w:sz w:val="22"/>
                <w:szCs w:val="22"/>
              </w:rPr>
              <w:t xml:space="preserve"> </w:t>
            </w:r>
            <w:r>
              <w:rPr>
                <w:rFonts w:asciiTheme="minorHAnsi" w:hAnsiTheme="minorHAnsi" w:cs="Arial"/>
                <w:sz w:val="22"/>
                <w:szCs w:val="22"/>
              </w:rPr>
              <w:t>necesari</w:t>
            </w:r>
            <w:r w:rsidR="00855527">
              <w:rPr>
                <w:rFonts w:asciiTheme="minorHAnsi" w:hAnsiTheme="minorHAnsi" w:cs="Arial"/>
                <w:sz w:val="22"/>
                <w:szCs w:val="22"/>
              </w:rPr>
              <w:t>o</w:t>
            </w:r>
            <w:r>
              <w:rPr>
                <w:rFonts w:asciiTheme="minorHAnsi" w:hAnsiTheme="minorHAnsi" w:cs="Arial"/>
                <w:sz w:val="22"/>
                <w:szCs w:val="22"/>
              </w:rPr>
              <w:t xml:space="preserve">s para la planeación e implementación del modelo de seguridad y privacidad de la información. </w:t>
            </w:r>
          </w:p>
        </w:tc>
        <w:tc>
          <w:tcPr>
            <w:tcW w:w="2551" w:type="dxa"/>
          </w:tcPr>
          <w:p w14:paraId="44FC63FD" w14:textId="77777777" w:rsidR="00994AA5" w:rsidRDefault="00994AA5" w:rsidP="005268ED">
            <w:pPr>
              <w:jc w:val="center"/>
              <w:rPr>
                <w:rFonts w:asciiTheme="minorHAnsi" w:hAnsiTheme="minorHAnsi" w:cs="Arial"/>
                <w:sz w:val="22"/>
                <w:szCs w:val="22"/>
              </w:rPr>
            </w:pPr>
          </w:p>
          <w:p w14:paraId="164623F4" w14:textId="77777777" w:rsidR="0066310E" w:rsidRDefault="0066310E" w:rsidP="005268ED">
            <w:pPr>
              <w:jc w:val="center"/>
              <w:rPr>
                <w:rFonts w:asciiTheme="minorHAnsi" w:hAnsiTheme="minorHAnsi" w:cs="Arial"/>
                <w:sz w:val="22"/>
                <w:szCs w:val="22"/>
              </w:rPr>
            </w:pPr>
            <w:r>
              <w:rPr>
                <w:rFonts w:asciiTheme="minorHAnsi" w:hAnsiTheme="minorHAnsi" w:cs="Arial"/>
                <w:sz w:val="22"/>
                <w:szCs w:val="22"/>
              </w:rPr>
              <w:t>Mapa de ruta</w:t>
            </w:r>
          </w:p>
          <w:p w14:paraId="2D87649E" w14:textId="77777777" w:rsidR="0066310E" w:rsidRDefault="0066310E" w:rsidP="005268ED">
            <w:pPr>
              <w:jc w:val="center"/>
              <w:rPr>
                <w:rFonts w:asciiTheme="minorHAnsi" w:hAnsiTheme="minorHAnsi" w:cs="Arial"/>
                <w:sz w:val="22"/>
                <w:szCs w:val="22"/>
              </w:rPr>
            </w:pPr>
          </w:p>
          <w:p w14:paraId="74929F31" w14:textId="2ECC5B48" w:rsidR="00994AA5" w:rsidRDefault="0066310E" w:rsidP="0066310E">
            <w:pPr>
              <w:jc w:val="center"/>
              <w:rPr>
                <w:rFonts w:asciiTheme="minorHAnsi" w:hAnsiTheme="minorHAnsi" w:cs="Arial"/>
                <w:sz w:val="22"/>
                <w:szCs w:val="22"/>
              </w:rPr>
            </w:pPr>
            <w:r>
              <w:rPr>
                <w:rFonts w:asciiTheme="minorHAnsi" w:hAnsiTheme="minorHAnsi" w:cs="Arial"/>
                <w:sz w:val="22"/>
                <w:szCs w:val="22"/>
              </w:rPr>
              <w:t>Cronograma de actividades</w:t>
            </w:r>
          </w:p>
        </w:tc>
      </w:tr>
    </w:tbl>
    <w:p w14:paraId="090C6A80" w14:textId="1BDDF832" w:rsidR="00B43F5C" w:rsidRPr="001D7D06" w:rsidRDefault="00B43F5C">
      <w:pPr>
        <w:autoSpaceDE w:val="0"/>
        <w:autoSpaceDN w:val="0"/>
        <w:adjustRightInd w:val="0"/>
        <w:jc w:val="both"/>
        <w:rPr>
          <w:rFonts w:asciiTheme="minorHAnsi" w:eastAsiaTheme="minorEastAsia" w:hAnsiTheme="minorHAnsi" w:cstheme="minorBidi"/>
          <w:sz w:val="22"/>
          <w:szCs w:val="22"/>
        </w:rPr>
      </w:pPr>
    </w:p>
    <w:p w14:paraId="1C0798E7" w14:textId="6A819A1A" w:rsidR="005F5CBC" w:rsidRPr="001D7D06" w:rsidRDefault="005F5CBC" w:rsidP="00946ABC">
      <w:pPr>
        <w:autoSpaceDE w:val="0"/>
        <w:autoSpaceDN w:val="0"/>
        <w:adjustRightInd w:val="0"/>
        <w:jc w:val="both"/>
        <w:rPr>
          <w:rFonts w:asciiTheme="minorHAnsi" w:hAnsiTheme="minorHAnsi" w:cs="Arial"/>
          <w:sz w:val="22"/>
          <w:szCs w:val="22"/>
        </w:rPr>
      </w:pPr>
    </w:p>
    <w:p w14:paraId="22AA3BCB" w14:textId="19F883B8" w:rsidR="005F5CBC" w:rsidRPr="001D7D06" w:rsidRDefault="005F5CBC">
      <w:pPr>
        <w:pStyle w:val="Ttulo2"/>
        <w:rPr>
          <w:rFonts w:asciiTheme="minorHAnsi" w:eastAsiaTheme="minorEastAsia" w:hAnsiTheme="minorHAnsi" w:cstheme="minorBidi"/>
          <w:sz w:val="22"/>
          <w:szCs w:val="22"/>
        </w:rPr>
      </w:pPr>
      <w:bookmarkStart w:id="101" w:name="_Toc1546836"/>
      <w:r w:rsidRPr="001D7D06">
        <w:rPr>
          <w:rFonts w:asciiTheme="minorHAnsi" w:eastAsiaTheme="minorEastAsia" w:hAnsiTheme="minorHAnsi" w:cstheme="minorBidi"/>
          <w:sz w:val="22"/>
          <w:szCs w:val="22"/>
        </w:rPr>
        <w:t xml:space="preserve">FASE </w:t>
      </w:r>
      <w:r w:rsidR="000E1974" w:rsidRPr="001D7D06">
        <w:rPr>
          <w:rFonts w:asciiTheme="minorHAnsi" w:eastAsiaTheme="minorEastAsia" w:hAnsiTheme="minorHAnsi" w:cstheme="minorBidi"/>
          <w:sz w:val="22"/>
          <w:szCs w:val="22"/>
        </w:rPr>
        <w:t>DE</w:t>
      </w:r>
      <w:r w:rsidR="00D2423B" w:rsidRPr="001D7D06">
        <w:rPr>
          <w:rFonts w:asciiTheme="minorHAnsi" w:eastAsiaTheme="minorEastAsia" w:hAnsiTheme="minorHAnsi" w:cstheme="minorBidi"/>
          <w:sz w:val="22"/>
          <w:szCs w:val="22"/>
        </w:rPr>
        <w:t xml:space="preserve"> </w:t>
      </w:r>
      <w:r w:rsidR="003C53CE" w:rsidRPr="001D7D06">
        <w:rPr>
          <w:rFonts w:asciiTheme="minorHAnsi" w:eastAsiaTheme="minorEastAsia" w:hAnsiTheme="minorHAnsi" w:cstheme="minorBidi"/>
          <w:sz w:val="22"/>
          <w:szCs w:val="22"/>
        </w:rPr>
        <w:t>PLANEACIÓN</w:t>
      </w:r>
      <w:bookmarkEnd w:id="101"/>
    </w:p>
    <w:p w14:paraId="77C4AFC9" w14:textId="77777777" w:rsidR="005F5CBC" w:rsidRPr="001D7D06" w:rsidRDefault="005F5CBC" w:rsidP="005F5CBC">
      <w:pPr>
        <w:autoSpaceDE w:val="0"/>
        <w:autoSpaceDN w:val="0"/>
        <w:adjustRightInd w:val="0"/>
        <w:jc w:val="both"/>
        <w:rPr>
          <w:rFonts w:asciiTheme="minorHAnsi" w:hAnsiTheme="minorHAnsi" w:cs="Arial"/>
          <w:sz w:val="22"/>
          <w:szCs w:val="22"/>
        </w:rPr>
      </w:pPr>
    </w:p>
    <w:p w14:paraId="4F98B871" w14:textId="7A55903A" w:rsidR="005F5CBC" w:rsidRPr="001D7D06" w:rsidRDefault="00401B19">
      <w:pPr>
        <w:autoSpaceDE w:val="0"/>
        <w:autoSpaceDN w:val="0"/>
        <w:adjustRightInd w:val="0"/>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Para el desarrollo de esta fase y basado con el resultado de la evaluación de diagnóstico</w:t>
      </w:r>
      <w:r w:rsidR="001B6DD4" w:rsidRPr="001D7D06">
        <w:rPr>
          <w:rFonts w:asciiTheme="minorHAnsi" w:eastAsiaTheme="minorEastAsia" w:hAnsiTheme="minorHAnsi" w:cstheme="minorBidi"/>
          <w:sz w:val="22"/>
          <w:szCs w:val="22"/>
        </w:rPr>
        <w:t xml:space="preserve"> y el análisis de contexto de la Agencia</w:t>
      </w:r>
      <w:r w:rsidRPr="001D7D06">
        <w:rPr>
          <w:rFonts w:asciiTheme="minorHAnsi" w:eastAsiaTheme="minorEastAsia" w:hAnsiTheme="minorHAnsi" w:cstheme="minorBidi"/>
          <w:sz w:val="22"/>
          <w:szCs w:val="22"/>
        </w:rPr>
        <w:t xml:space="preserve">, </w:t>
      </w:r>
      <w:r w:rsidR="00541D19" w:rsidRPr="001D7D06">
        <w:rPr>
          <w:rFonts w:asciiTheme="minorHAnsi" w:eastAsiaTheme="minorEastAsia" w:hAnsiTheme="minorHAnsi" w:cstheme="minorBidi"/>
          <w:sz w:val="22"/>
          <w:szCs w:val="22"/>
        </w:rPr>
        <w:t xml:space="preserve">se </w:t>
      </w:r>
      <w:r w:rsidR="000E1974" w:rsidRPr="001D7D06">
        <w:rPr>
          <w:rFonts w:asciiTheme="minorHAnsi" w:eastAsiaTheme="minorEastAsia" w:hAnsiTheme="minorHAnsi" w:cstheme="minorBidi"/>
          <w:sz w:val="22"/>
          <w:szCs w:val="22"/>
        </w:rPr>
        <w:t xml:space="preserve">identificarán </w:t>
      </w:r>
      <w:r w:rsidR="00541D19" w:rsidRPr="001D7D06">
        <w:rPr>
          <w:rFonts w:asciiTheme="minorHAnsi" w:eastAsiaTheme="minorEastAsia" w:hAnsiTheme="minorHAnsi" w:cstheme="minorBidi"/>
          <w:sz w:val="22"/>
          <w:szCs w:val="22"/>
        </w:rPr>
        <w:t xml:space="preserve">los </w:t>
      </w:r>
      <w:r w:rsidR="000E1974" w:rsidRPr="001D7D06">
        <w:rPr>
          <w:rFonts w:asciiTheme="minorHAnsi" w:eastAsiaTheme="minorEastAsia" w:hAnsiTheme="minorHAnsi" w:cstheme="minorBidi"/>
          <w:sz w:val="22"/>
          <w:szCs w:val="22"/>
        </w:rPr>
        <w:t xml:space="preserve">aspectos </w:t>
      </w:r>
      <w:r w:rsidR="00541D19" w:rsidRPr="001D7D06">
        <w:rPr>
          <w:rFonts w:asciiTheme="minorHAnsi" w:eastAsiaTheme="minorEastAsia" w:hAnsiTheme="minorHAnsi" w:cstheme="minorBidi"/>
          <w:sz w:val="22"/>
          <w:szCs w:val="22"/>
        </w:rPr>
        <w:t xml:space="preserve">claves </w:t>
      </w:r>
      <w:r w:rsidR="000E1974" w:rsidRPr="001D7D06">
        <w:rPr>
          <w:rFonts w:asciiTheme="minorHAnsi" w:eastAsiaTheme="minorEastAsia" w:hAnsiTheme="minorHAnsi" w:cstheme="minorBidi"/>
          <w:sz w:val="22"/>
          <w:szCs w:val="22"/>
        </w:rPr>
        <w:t xml:space="preserve">que definan y orienten </w:t>
      </w:r>
      <w:r w:rsidR="00541D19" w:rsidRPr="001D7D06">
        <w:rPr>
          <w:rFonts w:asciiTheme="minorHAnsi" w:eastAsiaTheme="minorEastAsia" w:hAnsiTheme="minorHAnsi" w:cstheme="minorBidi"/>
          <w:sz w:val="22"/>
          <w:szCs w:val="22"/>
        </w:rPr>
        <w:t xml:space="preserve">las actividades para los </w:t>
      </w:r>
      <w:r w:rsidR="000E1974" w:rsidRPr="001D7D06">
        <w:rPr>
          <w:rFonts w:asciiTheme="minorHAnsi" w:eastAsiaTheme="minorEastAsia" w:hAnsiTheme="minorHAnsi" w:cstheme="minorBidi"/>
          <w:sz w:val="22"/>
          <w:szCs w:val="22"/>
        </w:rPr>
        <w:t>propósitos de</w:t>
      </w:r>
      <w:r w:rsidR="00541D19" w:rsidRPr="001D7D06">
        <w:rPr>
          <w:rFonts w:asciiTheme="minorHAnsi" w:eastAsiaTheme="minorEastAsia" w:hAnsiTheme="minorHAnsi" w:cstheme="minorBidi"/>
          <w:sz w:val="22"/>
          <w:szCs w:val="22"/>
        </w:rPr>
        <w:t xml:space="preserve"> seguridad y privacidad de la inform</w:t>
      </w:r>
      <w:r w:rsidR="007E73FA" w:rsidRPr="001D7D06">
        <w:rPr>
          <w:rFonts w:asciiTheme="minorHAnsi" w:eastAsiaTheme="minorEastAsia" w:hAnsiTheme="minorHAnsi" w:cstheme="minorBidi"/>
          <w:sz w:val="22"/>
          <w:szCs w:val="22"/>
        </w:rPr>
        <w:t>a</w:t>
      </w:r>
      <w:r w:rsidR="00541D19" w:rsidRPr="001D7D06">
        <w:rPr>
          <w:rFonts w:asciiTheme="minorHAnsi" w:eastAsiaTheme="minorEastAsia" w:hAnsiTheme="minorHAnsi" w:cstheme="minorBidi"/>
          <w:sz w:val="22"/>
          <w:szCs w:val="22"/>
        </w:rPr>
        <w:t>ción</w:t>
      </w:r>
      <w:r w:rsidR="000E1974" w:rsidRPr="001D7D06">
        <w:rPr>
          <w:rFonts w:asciiTheme="minorHAnsi" w:eastAsiaTheme="minorEastAsia" w:hAnsiTheme="minorHAnsi" w:cstheme="minorBidi"/>
          <w:sz w:val="22"/>
          <w:szCs w:val="22"/>
        </w:rPr>
        <w:t>, entre ellos, la justificación, el alcance, la política y los objetivos</w:t>
      </w:r>
      <w:r w:rsidR="00541D19" w:rsidRPr="001D7D06">
        <w:rPr>
          <w:rFonts w:asciiTheme="minorHAnsi" w:eastAsiaTheme="minorEastAsia" w:hAnsiTheme="minorHAnsi" w:cstheme="minorBidi"/>
          <w:sz w:val="22"/>
          <w:szCs w:val="22"/>
        </w:rPr>
        <w:t xml:space="preserve"> del Modelo de Seguridad y Privacidad de la Información (MSPI)</w:t>
      </w:r>
      <w:r w:rsidR="005F5CBC" w:rsidRPr="001D7D06">
        <w:rPr>
          <w:rFonts w:asciiTheme="minorHAnsi" w:eastAsiaTheme="minorEastAsia" w:hAnsiTheme="minorHAnsi" w:cstheme="minorBidi"/>
          <w:sz w:val="22"/>
          <w:szCs w:val="22"/>
        </w:rPr>
        <w:t>.</w:t>
      </w:r>
    </w:p>
    <w:p w14:paraId="0901BC87" w14:textId="77777777" w:rsidR="005F5CBC" w:rsidRPr="001D7D06" w:rsidRDefault="005F5CBC" w:rsidP="00946ABC">
      <w:pPr>
        <w:autoSpaceDE w:val="0"/>
        <w:autoSpaceDN w:val="0"/>
        <w:adjustRightInd w:val="0"/>
        <w:jc w:val="both"/>
        <w:rPr>
          <w:rFonts w:asciiTheme="minorHAnsi" w:hAnsiTheme="minorHAnsi" w:cs="Arial"/>
          <w:sz w:val="22"/>
          <w:szCs w:val="22"/>
        </w:rPr>
      </w:pPr>
    </w:p>
    <w:p w14:paraId="00F702F7" w14:textId="643A39A7" w:rsidR="00155F57" w:rsidRPr="001D7D06" w:rsidRDefault="00100ED1" w:rsidP="007E73FA">
      <w:pPr>
        <w:pStyle w:val="Ttulo3"/>
        <w:rPr>
          <w:rFonts w:asciiTheme="minorHAnsi" w:eastAsiaTheme="minorEastAsia" w:hAnsiTheme="minorHAnsi" w:cstheme="minorBidi"/>
          <w:color w:val="4F81BD"/>
          <w:sz w:val="22"/>
          <w:szCs w:val="22"/>
        </w:rPr>
      </w:pPr>
      <w:bookmarkStart w:id="102" w:name="_Toc1546837"/>
      <w:r w:rsidRPr="001D7D06">
        <w:rPr>
          <w:rFonts w:asciiTheme="minorHAnsi" w:eastAsiaTheme="minorEastAsia" w:hAnsiTheme="minorHAnsi" w:cstheme="minorBidi"/>
          <w:color w:val="4F81BD"/>
          <w:sz w:val="22"/>
          <w:szCs w:val="22"/>
        </w:rPr>
        <w:t>Alcance</w:t>
      </w:r>
      <w:r w:rsidR="00531DF4" w:rsidRPr="001D7D06">
        <w:rPr>
          <w:rFonts w:asciiTheme="minorHAnsi" w:eastAsiaTheme="minorEastAsia" w:hAnsiTheme="minorHAnsi" w:cstheme="minorBidi"/>
          <w:color w:val="4F81BD"/>
          <w:sz w:val="22"/>
          <w:szCs w:val="22"/>
        </w:rPr>
        <w:t xml:space="preserve"> del MSPI</w:t>
      </w:r>
      <w:bookmarkEnd w:id="102"/>
    </w:p>
    <w:p w14:paraId="28C2A4F2" w14:textId="77777777" w:rsidR="007E73FA" w:rsidRPr="001D7D06" w:rsidRDefault="007E73FA" w:rsidP="007E73FA">
      <w:pPr>
        <w:rPr>
          <w:rFonts w:asciiTheme="minorHAnsi" w:eastAsiaTheme="minorEastAsia" w:hAnsiTheme="minorHAnsi"/>
          <w:sz w:val="22"/>
          <w:szCs w:val="22"/>
        </w:rPr>
      </w:pPr>
    </w:p>
    <w:p w14:paraId="1F39697E" w14:textId="77777777" w:rsidR="00155F57" w:rsidRPr="001D7D06" w:rsidRDefault="00155F57" w:rsidP="00155F57">
      <w:pPr>
        <w:rPr>
          <w:rFonts w:asciiTheme="minorHAnsi" w:hAnsiTheme="minorHAnsi" w:cs="Arial"/>
          <w:sz w:val="22"/>
          <w:szCs w:val="22"/>
        </w:rPr>
      </w:pPr>
    </w:p>
    <w:p w14:paraId="4B257C02" w14:textId="128B0C55" w:rsidR="001F62C6" w:rsidRPr="001D7D06" w:rsidRDefault="00155F57" w:rsidP="007E73FA">
      <w:p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El plan de seguridad y privacidad de la información y lineamientos asociados como directriz de la Presidencia de la ANI, será de aplicabilidad e implementación para todos los procesos y aspectos administrativos de la organización y, de cumplimiento por parte de todos aquellos servidores públicos y terceros que presten sus servicios o tengan algún tipo de relación con la Entidad.</w:t>
      </w:r>
      <w:r w:rsidR="001F62C6" w:rsidRPr="001D7D06">
        <w:rPr>
          <w:rFonts w:asciiTheme="minorHAnsi" w:eastAsiaTheme="minorEastAsia" w:hAnsiTheme="minorHAnsi" w:cstheme="minorBidi"/>
          <w:sz w:val="22"/>
          <w:szCs w:val="22"/>
        </w:rPr>
        <w:t xml:space="preserve"> </w:t>
      </w:r>
    </w:p>
    <w:p w14:paraId="565F7B80" w14:textId="77777777" w:rsidR="004E1A54" w:rsidRPr="001D7D06" w:rsidRDefault="004E1A54" w:rsidP="007E73FA">
      <w:pPr>
        <w:rPr>
          <w:rFonts w:asciiTheme="minorHAnsi" w:hAnsiTheme="minorHAnsi"/>
          <w:sz w:val="22"/>
          <w:szCs w:val="22"/>
        </w:rPr>
      </w:pPr>
    </w:p>
    <w:p w14:paraId="2811B1DF" w14:textId="7B59DE6C" w:rsidR="004E1A54" w:rsidRPr="001D7D06" w:rsidRDefault="004E1A54" w:rsidP="007E73FA">
      <w:p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El alcance del MSPI permitirá a la Agencia definir los límites sobre los cuales se implementará la seguridad y privacidad de la información, por tanto, deberá tener en cuenta, los procesos que impactan directamente la </w:t>
      </w:r>
      <w:r w:rsidRPr="001D7D06">
        <w:rPr>
          <w:rFonts w:asciiTheme="minorHAnsi" w:eastAsiaTheme="minorEastAsia" w:hAnsiTheme="minorHAnsi" w:cstheme="minorBidi"/>
          <w:sz w:val="22"/>
          <w:szCs w:val="22"/>
        </w:rPr>
        <w:lastRenderedPageBreak/>
        <w:t xml:space="preserve">consecución de los objetivos misionales, procesos, servicios, sistemas de información, ubicaciones físicas, terceros relacionados e interrelaciones del MSPI con otros procesos. </w:t>
      </w:r>
    </w:p>
    <w:p w14:paraId="4B38753C" w14:textId="77777777" w:rsidR="00B61B52" w:rsidRPr="001D7D06" w:rsidRDefault="00B61B52" w:rsidP="007E73FA">
      <w:pPr>
        <w:jc w:val="both"/>
        <w:rPr>
          <w:rFonts w:asciiTheme="minorHAnsi" w:hAnsiTheme="minorHAnsi" w:cs="Arial"/>
          <w:sz w:val="22"/>
          <w:szCs w:val="22"/>
        </w:rPr>
      </w:pPr>
    </w:p>
    <w:p w14:paraId="32D43D7F" w14:textId="4651C0C6" w:rsidR="001F62C6" w:rsidRPr="001D7D06" w:rsidRDefault="00155F57" w:rsidP="007E73FA">
      <w:pPr>
        <w:pStyle w:val="Ttulo3"/>
        <w:rPr>
          <w:rFonts w:asciiTheme="minorHAnsi" w:eastAsiaTheme="minorEastAsia" w:hAnsiTheme="minorHAnsi" w:cstheme="minorBidi"/>
          <w:color w:val="4F81BD"/>
          <w:sz w:val="22"/>
          <w:szCs w:val="22"/>
        </w:rPr>
      </w:pPr>
      <w:bookmarkStart w:id="103" w:name="_Toc1546838"/>
      <w:r w:rsidRPr="001D7D06">
        <w:rPr>
          <w:rFonts w:asciiTheme="minorHAnsi" w:eastAsiaTheme="minorEastAsia" w:hAnsiTheme="minorHAnsi" w:cstheme="minorBidi"/>
          <w:color w:val="4F81BD"/>
          <w:sz w:val="22"/>
          <w:szCs w:val="22"/>
        </w:rPr>
        <w:t>G</w:t>
      </w:r>
      <w:r w:rsidR="005D5237" w:rsidRPr="001D7D06">
        <w:rPr>
          <w:rFonts w:asciiTheme="minorHAnsi" w:eastAsiaTheme="minorEastAsia" w:hAnsiTheme="minorHAnsi" w:cstheme="minorBidi"/>
          <w:color w:val="4F81BD"/>
          <w:sz w:val="22"/>
          <w:szCs w:val="22"/>
        </w:rPr>
        <w:t>obierno de la seguridad y privacidad de la información</w:t>
      </w:r>
      <w:bookmarkEnd w:id="103"/>
    </w:p>
    <w:p w14:paraId="37A7938C" w14:textId="77777777" w:rsidR="001F62C6" w:rsidRPr="001D7D06" w:rsidRDefault="001F62C6" w:rsidP="007E73FA">
      <w:pPr>
        <w:rPr>
          <w:rFonts w:asciiTheme="minorHAnsi" w:eastAsia="Arial" w:hAnsiTheme="minorHAnsi"/>
          <w:sz w:val="22"/>
          <w:szCs w:val="22"/>
        </w:rPr>
      </w:pPr>
    </w:p>
    <w:p w14:paraId="7BC16759" w14:textId="32DF5646" w:rsidR="00C53675" w:rsidRPr="001D7D06" w:rsidRDefault="00C53675">
      <w:pPr>
        <w:autoSpaceDE w:val="0"/>
        <w:autoSpaceDN w:val="0"/>
        <w:adjustRightInd w:val="0"/>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El modelo de gobierno de la seguridad de la información se presentará a través de una estructura </w:t>
      </w:r>
      <w:r w:rsidR="004E1A54" w:rsidRPr="001D7D06">
        <w:rPr>
          <w:rFonts w:asciiTheme="minorHAnsi" w:eastAsiaTheme="minorEastAsia" w:hAnsiTheme="minorHAnsi" w:cstheme="minorBidi"/>
          <w:sz w:val="22"/>
          <w:szCs w:val="22"/>
        </w:rPr>
        <w:t xml:space="preserve">de directrices y lineamientos </w:t>
      </w:r>
      <w:r w:rsidRPr="001D7D06">
        <w:rPr>
          <w:rFonts w:asciiTheme="minorHAnsi" w:eastAsiaTheme="minorEastAsia" w:hAnsiTheme="minorHAnsi" w:cstheme="minorBidi"/>
          <w:sz w:val="22"/>
          <w:szCs w:val="22"/>
        </w:rPr>
        <w:t>por niveles de acuerdo con el propósito de cada uno de ellos.</w:t>
      </w:r>
    </w:p>
    <w:p w14:paraId="45A6AAD5" w14:textId="77777777" w:rsidR="00C53675" w:rsidRPr="001D7D06" w:rsidRDefault="00C53675" w:rsidP="00C53675">
      <w:pPr>
        <w:autoSpaceDE w:val="0"/>
        <w:autoSpaceDN w:val="0"/>
        <w:adjustRightInd w:val="0"/>
        <w:jc w:val="both"/>
        <w:rPr>
          <w:rFonts w:asciiTheme="minorHAnsi" w:hAnsiTheme="minorHAnsi" w:cs="Arial"/>
          <w:sz w:val="22"/>
          <w:szCs w:val="22"/>
        </w:rPr>
      </w:pPr>
    </w:p>
    <w:p w14:paraId="25F47DA1" w14:textId="42C68EC2" w:rsidR="00C53675" w:rsidRPr="001D7D06" w:rsidRDefault="00C53675">
      <w:pPr>
        <w:autoSpaceDE w:val="0"/>
        <w:autoSpaceDN w:val="0"/>
        <w:adjustRightInd w:val="0"/>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La estructura </w:t>
      </w:r>
      <w:r w:rsidR="00177AF3" w:rsidRPr="001D7D06">
        <w:rPr>
          <w:rFonts w:asciiTheme="minorHAnsi" w:eastAsiaTheme="minorEastAsia" w:hAnsiTheme="minorHAnsi" w:cstheme="minorBidi"/>
          <w:sz w:val="22"/>
          <w:szCs w:val="22"/>
        </w:rPr>
        <w:t xml:space="preserve">de </w:t>
      </w:r>
      <w:r w:rsidR="004E1A54" w:rsidRPr="001D7D06">
        <w:rPr>
          <w:rFonts w:asciiTheme="minorHAnsi" w:eastAsiaTheme="minorEastAsia" w:hAnsiTheme="minorHAnsi" w:cstheme="minorBidi"/>
          <w:sz w:val="22"/>
          <w:szCs w:val="22"/>
        </w:rPr>
        <w:t xml:space="preserve">directrices y </w:t>
      </w:r>
      <w:r w:rsidR="00177AF3" w:rsidRPr="001D7D06">
        <w:rPr>
          <w:rFonts w:asciiTheme="minorHAnsi" w:eastAsiaTheme="minorEastAsia" w:hAnsiTheme="minorHAnsi" w:cstheme="minorBidi"/>
          <w:sz w:val="22"/>
          <w:szCs w:val="22"/>
        </w:rPr>
        <w:t xml:space="preserve">lineamientos de seguridad de la información </w:t>
      </w:r>
      <w:r w:rsidRPr="001D7D06">
        <w:rPr>
          <w:rFonts w:asciiTheme="minorHAnsi" w:eastAsiaTheme="minorEastAsia" w:hAnsiTheme="minorHAnsi" w:cstheme="minorBidi"/>
          <w:sz w:val="22"/>
          <w:szCs w:val="22"/>
        </w:rPr>
        <w:t xml:space="preserve">se define de la siguiente manera: </w:t>
      </w:r>
    </w:p>
    <w:p w14:paraId="2F845192" w14:textId="77777777" w:rsidR="00C53675" w:rsidRPr="001D7D06" w:rsidRDefault="00C53675" w:rsidP="00C53675">
      <w:pPr>
        <w:autoSpaceDE w:val="0"/>
        <w:autoSpaceDN w:val="0"/>
        <w:adjustRightInd w:val="0"/>
        <w:jc w:val="both"/>
        <w:rPr>
          <w:rFonts w:asciiTheme="minorHAnsi" w:hAnsiTheme="minorHAnsi" w:cs="Arial Narrow"/>
          <w:color w:val="FFFFFF"/>
          <w:sz w:val="22"/>
          <w:szCs w:val="22"/>
        </w:rPr>
      </w:pPr>
    </w:p>
    <w:p w14:paraId="0A9785BE" w14:textId="591BC85B" w:rsidR="00C53675" w:rsidRPr="001D7D06" w:rsidRDefault="00C53675" w:rsidP="001D7D06">
      <w:pPr>
        <w:autoSpaceDE w:val="0"/>
        <w:autoSpaceDN w:val="0"/>
        <w:adjustRightInd w:val="0"/>
        <w:ind w:left="1134"/>
        <w:jc w:val="both"/>
        <w:rPr>
          <w:rFonts w:asciiTheme="minorHAnsi" w:hAnsiTheme="minorHAnsi" w:cs="Arial Narrow"/>
          <w:b/>
          <w:sz w:val="22"/>
          <w:szCs w:val="22"/>
        </w:rPr>
      </w:pPr>
      <w:r w:rsidRPr="001D7D06">
        <w:rPr>
          <w:rFonts w:asciiTheme="minorHAnsi" w:hAnsiTheme="minorHAnsi" w:cs="Arial Narrow"/>
          <w:b/>
          <w:noProof/>
          <w:sz w:val="22"/>
          <w:szCs w:val="22"/>
          <w:lang w:val="es-ES"/>
        </w:rPr>
        <w:drawing>
          <wp:inline distT="0" distB="0" distL="0" distR="0" wp14:anchorId="16CCF921" wp14:editId="28FC93B7">
            <wp:extent cx="5010912" cy="2523490"/>
            <wp:effectExtent l="19050" t="0" r="37465" b="1016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1F28C2F" w14:textId="77777777" w:rsidR="00C53675" w:rsidRPr="001D7D06" w:rsidRDefault="00C53675" w:rsidP="00C53675">
      <w:pPr>
        <w:autoSpaceDE w:val="0"/>
        <w:autoSpaceDN w:val="0"/>
        <w:adjustRightInd w:val="0"/>
        <w:jc w:val="both"/>
        <w:rPr>
          <w:rFonts w:asciiTheme="minorHAnsi" w:hAnsiTheme="minorHAnsi" w:cs="Arial Narrow"/>
          <w:b/>
          <w:sz w:val="22"/>
          <w:szCs w:val="22"/>
        </w:rPr>
      </w:pPr>
    </w:p>
    <w:p w14:paraId="00F8E6D2" w14:textId="77777777" w:rsidR="00C53675" w:rsidRPr="001D7D06" w:rsidRDefault="00C53675" w:rsidP="00C53675">
      <w:pPr>
        <w:autoSpaceDE w:val="0"/>
        <w:autoSpaceDN w:val="0"/>
        <w:adjustRightInd w:val="0"/>
        <w:jc w:val="both"/>
        <w:rPr>
          <w:rFonts w:asciiTheme="minorHAnsi" w:hAnsiTheme="minorHAnsi" w:cs="Arial Narrow"/>
          <w:b/>
          <w:sz w:val="22"/>
          <w:szCs w:val="22"/>
        </w:rPr>
      </w:pPr>
    </w:p>
    <w:p w14:paraId="67BBC54D" w14:textId="15942760" w:rsidR="00C53675" w:rsidRPr="001D7D06" w:rsidRDefault="00C53675" w:rsidP="00E67D24">
      <w:pPr>
        <w:pStyle w:val="Prrafodelista"/>
        <w:numPr>
          <w:ilvl w:val="0"/>
          <w:numId w:val="5"/>
        </w:numPr>
        <w:autoSpaceDE w:val="0"/>
        <w:autoSpaceDN w:val="0"/>
        <w:adjustRightInd w:val="0"/>
        <w:contextualSpacing/>
        <w:jc w:val="both"/>
        <w:rPr>
          <w:rFonts w:asciiTheme="minorHAnsi" w:eastAsia="Calibri,Arial" w:hAnsiTheme="minorHAnsi" w:cs="Calibri,Arial"/>
          <w:sz w:val="22"/>
          <w:szCs w:val="22"/>
        </w:rPr>
      </w:pPr>
      <w:r w:rsidRPr="001D7D06">
        <w:rPr>
          <w:rFonts w:asciiTheme="minorHAnsi" w:eastAsia="Calibri" w:hAnsiTheme="minorHAnsi" w:cs="Calibri"/>
          <w:b/>
          <w:bCs/>
          <w:sz w:val="22"/>
          <w:szCs w:val="22"/>
          <w:lang w:val="es-ES"/>
        </w:rPr>
        <w:t xml:space="preserve">Política </w:t>
      </w:r>
      <w:r w:rsidR="00312A77" w:rsidRPr="001D7D06">
        <w:rPr>
          <w:rFonts w:asciiTheme="minorHAnsi" w:eastAsia="Calibri" w:hAnsiTheme="minorHAnsi" w:cs="Calibri"/>
          <w:b/>
          <w:bCs/>
          <w:sz w:val="22"/>
          <w:szCs w:val="22"/>
          <w:lang w:val="es-ES"/>
        </w:rPr>
        <w:t>general de seguridad de la información</w:t>
      </w:r>
      <w:r w:rsidRPr="001D7D06">
        <w:rPr>
          <w:rFonts w:asciiTheme="minorHAnsi" w:eastAsia="Calibri,Arial" w:hAnsiTheme="minorHAnsi" w:cs="Calibri,Arial"/>
          <w:sz w:val="22"/>
          <w:szCs w:val="22"/>
          <w:lang w:val="es-ES"/>
        </w:rPr>
        <w:t xml:space="preserve">: </w:t>
      </w:r>
      <w:r w:rsidRPr="001D7D06">
        <w:rPr>
          <w:rFonts w:asciiTheme="minorHAnsi" w:eastAsia="Calibri" w:hAnsiTheme="minorHAnsi" w:cs="Calibri"/>
          <w:sz w:val="22"/>
          <w:szCs w:val="22"/>
          <w:lang w:val="es-ES"/>
        </w:rPr>
        <w:t>Documento de alto nivel que denota compromiso de la alta dirección con respecto a seguridad de la información; define reglas de comportamiento asociado a protección de activos de información</w:t>
      </w:r>
      <w:r w:rsidRPr="001D7D06">
        <w:rPr>
          <w:rFonts w:asciiTheme="minorHAnsi" w:eastAsia="Calibri,Arial" w:hAnsiTheme="minorHAnsi" w:cs="Calibri,Arial"/>
          <w:sz w:val="22"/>
          <w:szCs w:val="22"/>
          <w:lang w:val="es-ES"/>
        </w:rPr>
        <w:t>.</w:t>
      </w:r>
    </w:p>
    <w:p w14:paraId="298D11F6" w14:textId="77777777" w:rsidR="00C53675" w:rsidRPr="001D7D06" w:rsidRDefault="00C53675" w:rsidP="00C53675">
      <w:pPr>
        <w:pStyle w:val="Prrafodelista"/>
        <w:autoSpaceDE w:val="0"/>
        <w:autoSpaceDN w:val="0"/>
        <w:adjustRightInd w:val="0"/>
        <w:jc w:val="both"/>
        <w:rPr>
          <w:rFonts w:asciiTheme="minorHAnsi" w:hAnsiTheme="minorHAnsi" w:cs="Arial"/>
          <w:sz w:val="22"/>
          <w:szCs w:val="22"/>
        </w:rPr>
      </w:pPr>
    </w:p>
    <w:p w14:paraId="502507DE" w14:textId="32B0DCEB" w:rsidR="00C53675" w:rsidRPr="001D7D06" w:rsidRDefault="00C53675" w:rsidP="00E67D24">
      <w:pPr>
        <w:pStyle w:val="Prrafodelista"/>
        <w:numPr>
          <w:ilvl w:val="0"/>
          <w:numId w:val="5"/>
        </w:numPr>
        <w:autoSpaceDE w:val="0"/>
        <w:autoSpaceDN w:val="0"/>
        <w:adjustRightInd w:val="0"/>
        <w:contextualSpacing/>
        <w:jc w:val="both"/>
        <w:rPr>
          <w:rFonts w:asciiTheme="minorHAnsi" w:eastAsia="Calibri,Arial" w:hAnsiTheme="minorHAnsi" w:cs="Calibri,Arial"/>
          <w:sz w:val="22"/>
          <w:szCs w:val="22"/>
        </w:rPr>
      </w:pPr>
      <w:r w:rsidRPr="001D7D06">
        <w:rPr>
          <w:rFonts w:asciiTheme="minorHAnsi" w:eastAsia="Calibri" w:hAnsiTheme="minorHAnsi" w:cs="Calibri"/>
          <w:b/>
          <w:bCs/>
          <w:sz w:val="22"/>
          <w:szCs w:val="22"/>
          <w:lang w:val="es-ES"/>
        </w:rPr>
        <w:t>Políticas Tácticas</w:t>
      </w:r>
      <w:r w:rsidR="00312A77" w:rsidRPr="001D7D06">
        <w:rPr>
          <w:rFonts w:asciiTheme="minorHAnsi" w:eastAsia="Calibri" w:hAnsiTheme="minorHAnsi" w:cs="Calibri"/>
          <w:b/>
          <w:bCs/>
          <w:sz w:val="22"/>
          <w:szCs w:val="22"/>
          <w:lang w:val="es-ES"/>
        </w:rPr>
        <w:t xml:space="preserve"> de seguridad de la información</w:t>
      </w:r>
      <w:r w:rsidRPr="001D7D06">
        <w:rPr>
          <w:rFonts w:asciiTheme="minorHAnsi" w:eastAsia="Calibri" w:hAnsiTheme="minorHAnsi" w:cs="Calibri"/>
          <w:sz w:val="22"/>
          <w:szCs w:val="22"/>
          <w:lang w:val="es-ES"/>
        </w:rPr>
        <w:t>: Son exigencias particulares de apoyo a la política estratégica, manifiestan la manera en que se va a ejecutar a conseguir tienen propósito especial, es de estricto cumplimiento, que soportan los propósitos principales de la política estratégica del SGSI.</w:t>
      </w:r>
    </w:p>
    <w:p w14:paraId="37ABABD0" w14:textId="77777777" w:rsidR="00C53675" w:rsidRPr="001D7D06" w:rsidRDefault="00C53675" w:rsidP="00C53675">
      <w:pPr>
        <w:pStyle w:val="Prrafodelista"/>
        <w:autoSpaceDE w:val="0"/>
        <w:autoSpaceDN w:val="0"/>
        <w:adjustRightInd w:val="0"/>
        <w:ind w:left="720"/>
        <w:contextualSpacing/>
        <w:jc w:val="both"/>
        <w:rPr>
          <w:rFonts w:asciiTheme="minorHAnsi" w:hAnsiTheme="minorHAnsi" w:cs="Arial"/>
          <w:sz w:val="22"/>
          <w:szCs w:val="22"/>
        </w:rPr>
      </w:pPr>
    </w:p>
    <w:p w14:paraId="4FEB0E12" w14:textId="5F8F8FF1" w:rsidR="00C53675" w:rsidRPr="001D7D06" w:rsidRDefault="00C53675" w:rsidP="00E67D24">
      <w:pPr>
        <w:pStyle w:val="Prrafodelista"/>
        <w:numPr>
          <w:ilvl w:val="0"/>
          <w:numId w:val="5"/>
        </w:numPr>
        <w:autoSpaceDE w:val="0"/>
        <w:autoSpaceDN w:val="0"/>
        <w:adjustRightInd w:val="0"/>
        <w:contextualSpacing/>
        <w:jc w:val="both"/>
        <w:rPr>
          <w:rFonts w:asciiTheme="minorHAnsi" w:eastAsia="Calibri,Arial" w:hAnsiTheme="minorHAnsi" w:cs="Calibri,Arial"/>
          <w:sz w:val="22"/>
          <w:szCs w:val="22"/>
          <w:lang w:val="es-ES"/>
        </w:rPr>
      </w:pPr>
      <w:r w:rsidRPr="001D7D06">
        <w:rPr>
          <w:rFonts w:asciiTheme="minorHAnsi" w:eastAsia="Calibri" w:hAnsiTheme="minorHAnsi" w:cs="Calibri"/>
          <w:b/>
          <w:bCs/>
          <w:sz w:val="22"/>
          <w:szCs w:val="22"/>
          <w:lang w:val="es-ES"/>
        </w:rPr>
        <w:t>Normas y estándares</w:t>
      </w:r>
      <w:r w:rsidR="00312A77" w:rsidRPr="001D7D06">
        <w:rPr>
          <w:rFonts w:asciiTheme="minorHAnsi" w:eastAsia="Calibri" w:hAnsiTheme="minorHAnsi" w:cs="Calibri"/>
          <w:b/>
          <w:bCs/>
          <w:sz w:val="22"/>
          <w:szCs w:val="22"/>
          <w:lang w:val="es-ES"/>
        </w:rPr>
        <w:t xml:space="preserve"> de seguridad de la información</w:t>
      </w:r>
      <w:r w:rsidRPr="001D7D06">
        <w:rPr>
          <w:rFonts w:asciiTheme="minorHAnsi" w:eastAsia="Calibri,Arial" w:hAnsiTheme="minorHAnsi" w:cs="Calibri,Arial"/>
          <w:b/>
          <w:bCs/>
          <w:sz w:val="22"/>
          <w:szCs w:val="22"/>
          <w:lang w:val="es-ES"/>
        </w:rPr>
        <w:t xml:space="preserve">: </w:t>
      </w:r>
      <w:r w:rsidRPr="001D7D06">
        <w:rPr>
          <w:rFonts w:asciiTheme="minorHAnsi" w:eastAsia="Calibri" w:hAnsiTheme="minorHAnsi" w:cs="Calibri"/>
          <w:sz w:val="22"/>
          <w:szCs w:val="22"/>
          <w:lang w:val="es-ES"/>
        </w:rPr>
        <w:t>Todas aquellas reglas específicas orientadas para respaldar el cumplimiento de las políticas de gestión tecnológica.</w:t>
      </w:r>
    </w:p>
    <w:p w14:paraId="0787BBA2" w14:textId="77777777" w:rsidR="00C53675" w:rsidRPr="001D7D06" w:rsidRDefault="00C53675" w:rsidP="00C53675">
      <w:pPr>
        <w:pStyle w:val="Prrafodelista"/>
        <w:autoSpaceDE w:val="0"/>
        <w:autoSpaceDN w:val="0"/>
        <w:adjustRightInd w:val="0"/>
        <w:ind w:left="360"/>
        <w:contextualSpacing/>
        <w:jc w:val="both"/>
        <w:rPr>
          <w:rFonts w:asciiTheme="minorHAnsi" w:hAnsiTheme="minorHAnsi" w:cs="Arial"/>
          <w:sz w:val="22"/>
          <w:szCs w:val="22"/>
        </w:rPr>
      </w:pPr>
    </w:p>
    <w:p w14:paraId="7D35E953" w14:textId="77777777" w:rsidR="00C53675" w:rsidRPr="001D7D06" w:rsidRDefault="00C53675">
      <w:pPr>
        <w:pStyle w:val="Prrafodelista"/>
        <w:autoSpaceDE w:val="0"/>
        <w:autoSpaceDN w:val="0"/>
        <w:adjustRightInd w:val="0"/>
        <w:ind w:left="360"/>
        <w:contextualSpacing/>
        <w:jc w:val="both"/>
        <w:rPr>
          <w:rFonts w:asciiTheme="minorHAnsi" w:eastAsia="Calibri,Arial" w:hAnsiTheme="minorHAnsi" w:cs="Calibri,Arial"/>
          <w:sz w:val="22"/>
          <w:szCs w:val="22"/>
        </w:rPr>
      </w:pPr>
      <w:r w:rsidRPr="001D7D06">
        <w:rPr>
          <w:rFonts w:asciiTheme="minorHAnsi" w:eastAsia="Calibri" w:hAnsiTheme="minorHAnsi" w:cs="Calibri"/>
          <w:b/>
          <w:bCs/>
          <w:sz w:val="22"/>
          <w:szCs w:val="22"/>
          <w:lang w:val="es-ES"/>
        </w:rPr>
        <w:t xml:space="preserve">Soporte Documental: </w:t>
      </w:r>
      <w:r w:rsidRPr="001D7D06">
        <w:rPr>
          <w:rFonts w:asciiTheme="minorHAnsi" w:eastAsia="Calibri" w:hAnsiTheme="minorHAnsi" w:cs="Calibri"/>
          <w:sz w:val="22"/>
          <w:szCs w:val="22"/>
          <w:lang w:val="es-ES"/>
        </w:rPr>
        <w:t xml:space="preserve">Todo documento generado para dirigir y orientar la gestión de la seguridad de la información; </w:t>
      </w:r>
      <w:r w:rsidRPr="001D7D06">
        <w:rPr>
          <w:rFonts w:asciiTheme="minorHAnsi" w:eastAsia="Calibri" w:hAnsiTheme="minorHAnsi" w:cs="Calibri"/>
          <w:sz w:val="22"/>
          <w:szCs w:val="22"/>
        </w:rPr>
        <w:t>permitirá compartir a los servidores públicos comprender los propósitos de seguridad de la información, las directrices y lineamientos relacionados con seguridad de la información.</w:t>
      </w:r>
    </w:p>
    <w:p w14:paraId="18450D31" w14:textId="77777777" w:rsidR="00C53675" w:rsidRPr="001D7D06" w:rsidRDefault="00C53675" w:rsidP="00C53675">
      <w:pPr>
        <w:pStyle w:val="Prrafodelista"/>
        <w:autoSpaceDE w:val="0"/>
        <w:autoSpaceDN w:val="0"/>
        <w:adjustRightInd w:val="0"/>
        <w:ind w:left="0"/>
        <w:contextualSpacing/>
        <w:jc w:val="both"/>
        <w:rPr>
          <w:rFonts w:asciiTheme="minorHAnsi" w:hAnsiTheme="minorHAnsi" w:cs="Arial"/>
          <w:sz w:val="22"/>
          <w:szCs w:val="22"/>
        </w:rPr>
      </w:pPr>
    </w:p>
    <w:p w14:paraId="2C17C3FA" w14:textId="77777777" w:rsidR="00C53675" w:rsidRPr="001D7D06" w:rsidRDefault="00C53675">
      <w:pPr>
        <w:autoSpaceDE w:val="0"/>
        <w:autoSpaceDN w:val="0"/>
        <w:adjustRightInd w:val="0"/>
        <w:ind w:left="361" w:hanging="1"/>
        <w:jc w:val="both"/>
        <w:rPr>
          <w:rFonts w:asciiTheme="minorHAnsi" w:eastAsia="Calibri,Arial" w:hAnsiTheme="minorHAnsi" w:cs="Calibri,Arial"/>
          <w:sz w:val="22"/>
          <w:szCs w:val="22"/>
        </w:rPr>
      </w:pPr>
      <w:r w:rsidRPr="001D7D06">
        <w:rPr>
          <w:rFonts w:asciiTheme="minorHAnsi" w:eastAsia="Calibri" w:hAnsiTheme="minorHAnsi" w:cs="Calibri"/>
          <w:sz w:val="22"/>
          <w:szCs w:val="22"/>
        </w:rPr>
        <w:t>Toda la documentación asociada al sistema de gestión de seguridad de la información deberá ser revisada y actualizada (en la medida que aplique) bajo un estricto control de cambios para asegurar la integridad de los contenidos.</w:t>
      </w:r>
    </w:p>
    <w:p w14:paraId="689B80AA" w14:textId="77777777" w:rsidR="003D2E41" w:rsidRPr="001D7D06" w:rsidRDefault="003D2E41" w:rsidP="00C53675">
      <w:pPr>
        <w:autoSpaceDE w:val="0"/>
        <w:autoSpaceDN w:val="0"/>
        <w:adjustRightInd w:val="0"/>
        <w:ind w:left="361" w:hanging="1"/>
        <w:jc w:val="both"/>
        <w:rPr>
          <w:rFonts w:asciiTheme="minorHAnsi" w:hAnsiTheme="minorHAnsi" w:cs="Arial"/>
          <w:sz w:val="22"/>
          <w:szCs w:val="22"/>
        </w:rPr>
      </w:pPr>
    </w:p>
    <w:p w14:paraId="24189D99" w14:textId="105C7CAC" w:rsidR="00B61B52" w:rsidRPr="001D7D06" w:rsidRDefault="00B61B52" w:rsidP="007E73FA">
      <w:pPr>
        <w:pStyle w:val="Ttulo3"/>
        <w:rPr>
          <w:rFonts w:asciiTheme="minorHAnsi" w:eastAsiaTheme="minorEastAsia" w:hAnsiTheme="minorHAnsi" w:cstheme="minorBidi"/>
          <w:color w:val="4F81BD"/>
          <w:sz w:val="22"/>
          <w:szCs w:val="22"/>
        </w:rPr>
      </w:pPr>
      <w:bookmarkStart w:id="104" w:name="_Toc1546839"/>
      <w:r w:rsidRPr="001D7D06">
        <w:rPr>
          <w:rFonts w:asciiTheme="minorHAnsi" w:eastAsiaTheme="minorEastAsia" w:hAnsiTheme="minorHAnsi" w:cstheme="minorBidi"/>
          <w:color w:val="4F81BD"/>
          <w:sz w:val="22"/>
          <w:szCs w:val="22"/>
        </w:rPr>
        <w:lastRenderedPageBreak/>
        <w:t>P</w:t>
      </w:r>
      <w:r w:rsidR="003D2E41" w:rsidRPr="001D7D06">
        <w:rPr>
          <w:rFonts w:asciiTheme="minorHAnsi" w:eastAsiaTheme="minorEastAsia" w:hAnsiTheme="minorHAnsi" w:cstheme="minorBidi"/>
          <w:color w:val="4F81BD"/>
          <w:sz w:val="22"/>
          <w:szCs w:val="22"/>
        </w:rPr>
        <w:t>olítica general de seguridad y privacidad de la información</w:t>
      </w:r>
      <w:bookmarkEnd w:id="104"/>
    </w:p>
    <w:p w14:paraId="007E285A" w14:textId="77777777" w:rsidR="003D2E41" w:rsidRPr="001D7D06" w:rsidRDefault="003D2E41">
      <w:pPr>
        <w:rPr>
          <w:rFonts w:asciiTheme="minorHAnsi" w:hAnsiTheme="minorHAnsi"/>
          <w:sz w:val="22"/>
          <w:szCs w:val="22"/>
        </w:rPr>
      </w:pPr>
    </w:p>
    <w:p w14:paraId="5F62B3DF" w14:textId="77777777" w:rsidR="00B61B52" w:rsidRPr="001D7D06" w:rsidRDefault="00B61B52" w:rsidP="007E73FA">
      <w:pPr>
        <w:spacing w:line="276" w:lineRule="auto"/>
        <w:jc w:val="both"/>
        <w:rPr>
          <w:rFonts w:asciiTheme="minorHAnsi" w:eastAsiaTheme="minorEastAsia" w:hAnsiTheme="minorHAnsi" w:cstheme="minorBidi"/>
          <w:sz w:val="22"/>
          <w:szCs w:val="22"/>
          <w:lang w:val="es-ES"/>
        </w:rPr>
      </w:pPr>
      <w:r w:rsidRPr="001D7D06">
        <w:rPr>
          <w:rFonts w:asciiTheme="minorHAnsi" w:eastAsiaTheme="minorEastAsia" w:hAnsiTheme="minorHAnsi" w:cstheme="minorBidi"/>
          <w:sz w:val="22"/>
          <w:szCs w:val="22"/>
          <w:lang w:val="es-ES"/>
        </w:rPr>
        <w:t xml:space="preserve">La política de seguridad de información es la declaración general que representa la posición de la Agencia Nacional de Infraestructura frente a la necesidad de protección de su información, al igual que de la preservación de aquellos activos de información que la soportan, por tal motivo define que: </w:t>
      </w:r>
    </w:p>
    <w:p w14:paraId="689B622D" w14:textId="77777777" w:rsidR="00B61B52" w:rsidRPr="001D7D06" w:rsidRDefault="00B61B52" w:rsidP="00B61B52">
      <w:pPr>
        <w:spacing w:line="276" w:lineRule="auto"/>
        <w:jc w:val="both"/>
        <w:rPr>
          <w:rFonts w:asciiTheme="minorHAnsi" w:hAnsiTheme="minorHAnsi" w:cs="Arial"/>
          <w:sz w:val="22"/>
          <w:szCs w:val="22"/>
          <w:lang w:val="es-ES"/>
        </w:rPr>
      </w:pPr>
    </w:p>
    <w:p w14:paraId="2C125554" w14:textId="77777777" w:rsidR="00B61B52" w:rsidRPr="001D7D06" w:rsidRDefault="00B61B52" w:rsidP="007E73FA">
      <w:pPr>
        <w:spacing w:line="276" w:lineRule="auto"/>
        <w:jc w:val="both"/>
        <w:rPr>
          <w:rFonts w:asciiTheme="minorHAnsi" w:eastAsiaTheme="minorEastAsia" w:hAnsiTheme="minorHAnsi" w:cstheme="minorBidi"/>
          <w:sz w:val="22"/>
          <w:szCs w:val="22"/>
          <w:lang w:val="es-ES"/>
        </w:rPr>
      </w:pPr>
      <w:r w:rsidRPr="001D7D06">
        <w:rPr>
          <w:rFonts w:asciiTheme="minorHAnsi" w:eastAsiaTheme="minorEastAsia" w:hAnsiTheme="minorHAnsi" w:cstheme="minorBidi"/>
          <w:sz w:val="22"/>
          <w:szCs w:val="22"/>
        </w:rPr>
        <w:t xml:space="preserve">La Agencia Nacional de Infraestructura reconoce el valor de su información como uno de sus activos más valiosos y es consciente de la necesidad de su custodia, conservación, disponibilidad, integridad, accesibilidad y confidencialidad en los casos que corresponda, generando </w:t>
      </w:r>
      <w:r w:rsidRPr="001D7D06">
        <w:rPr>
          <w:rFonts w:asciiTheme="minorHAnsi" w:eastAsiaTheme="minorEastAsia" w:hAnsiTheme="minorHAnsi" w:cstheme="minorBidi"/>
          <w:sz w:val="22"/>
          <w:szCs w:val="22"/>
          <w:lang w:val="es-ES"/>
        </w:rPr>
        <w:t xml:space="preserve">una cultura de protección y uso adecuado a través de la implementación y mejora continua de un sistema de gestión de seguridad de la información, con un enfoque de administración y tratamiento de riesgos asociados y el cumplimiento de todos los requisitos propios de su actividad, legales, reglamentarios y contractuales, que permitan asegurar la confianza de las partes interesadas.  </w:t>
      </w:r>
    </w:p>
    <w:p w14:paraId="6A28D646" w14:textId="77777777" w:rsidR="00531DF4" w:rsidRPr="001D7D06" w:rsidRDefault="00531DF4" w:rsidP="00B61B52">
      <w:pPr>
        <w:spacing w:line="276" w:lineRule="auto"/>
        <w:jc w:val="both"/>
        <w:rPr>
          <w:rFonts w:asciiTheme="minorHAnsi" w:eastAsia="Arial" w:hAnsiTheme="minorHAnsi" w:cs="Arial"/>
          <w:sz w:val="22"/>
          <w:szCs w:val="22"/>
          <w:lang w:val="es-ES"/>
        </w:rPr>
      </w:pPr>
    </w:p>
    <w:p w14:paraId="56605074" w14:textId="697D8B78" w:rsidR="00B61B52" w:rsidRPr="001D7D06" w:rsidRDefault="00B61B52" w:rsidP="007E73FA">
      <w:pPr>
        <w:pStyle w:val="Ttulo3"/>
        <w:rPr>
          <w:rFonts w:asciiTheme="minorHAnsi" w:eastAsiaTheme="minorEastAsia" w:hAnsiTheme="minorHAnsi" w:cstheme="minorBidi"/>
          <w:color w:val="4F81BD"/>
          <w:sz w:val="22"/>
          <w:szCs w:val="22"/>
        </w:rPr>
      </w:pPr>
      <w:bookmarkStart w:id="105" w:name="_Toc1546840"/>
      <w:r w:rsidRPr="001D7D06">
        <w:rPr>
          <w:rFonts w:asciiTheme="minorHAnsi" w:eastAsiaTheme="minorEastAsia" w:hAnsiTheme="minorHAnsi" w:cstheme="minorBidi"/>
          <w:color w:val="4F81BD"/>
          <w:sz w:val="22"/>
          <w:szCs w:val="22"/>
        </w:rPr>
        <w:t>O</w:t>
      </w:r>
      <w:r w:rsidR="003D2E41" w:rsidRPr="001D7D06">
        <w:rPr>
          <w:rFonts w:asciiTheme="minorHAnsi" w:eastAsiaTheme="minorEastAsia" w:hAnsiTheme="minorHAnsi" w:cstheme="minorBidi"/>
          <w:color w:val="4F81BD"/>
          <w:sz w:val="22"/>
          <w:szCs w:val="22"/>
        </w:rPr>
        <w:t>bjetivos de seguridad y privacidad de la información</w:t>
      </w:r>
      <w:bookmarkEnd w:id="105"/>
      <w:r w:rsidRPr="001D7D06">
        <w:rPr>
          <w:rFonts w:asciiTheme="minorHAnsi" w:eastAsiaTheme="minorEastAsia" w:hAnsiTheme="minorHAnsi" w:cstheme="minorBidi"/>
          <w:color w:val="4F81BD"/>
          <w:sz w:val="22"/>
          <w:szCs w:val="22"/>
        </w:rPr>
        <w:t xml:space="preserve"> </w:t>
      </w:r>
    </w:p>
    <w:p w14:paraId="47FB6348" w14:textId="77777777" w:rsidR="00B61B52" w:rsidRPr="001D7D06" w:rsidRDefault="00B61B52" w:rsidP="00B61B52">
      <w:pPr>
        <w:rPr>
          <w:rFonts w:asciiTheme="minorHAnsi" w:hAnsiTheme="minorHAnsi" w:cs="Arial"/>
          <w:sz w:val="22"/>
          <w:szCs w:val="22"/>
          <w:lang w:val="es-ES"/>
        </w:rPr>
      </w:pPr>
    </w:p>
    <w:p w14:paraId="121CA5A3" w14:textId="77777777" w:rsidR="00B61B52" w:rsidRPr="001D7D06" w:rsidRDefault="00B61B52" w:rsidP="007E73FA">
      <w:pPr>
        <w:spacing w:line="276" w:lineRule="auto"/>
        <w:jc w:val="both"/>
        <w:rPr>
          <w:rFonts w:asciiTheme="minorHAnsi" w:eastAsiaTheme="minorEastAsia" w:hAnsiTheme="minorHAnsi" w:cstheme="minorBidi"/>
          <w:sz w:val="22"/>
          <w:szCs w:val="22"/>
          <w:lang w:val="es-ES"/>
        </w:rPr>
      </w:pPr>
      <w:r w:rsidRPr="001D7D06">
        <w:rPr>
          <w:rFonts w:asciiTheme="minorHAnsi" w:eastAsiaTheme="minorEastAsia" w:hAnsiTheme="minorHAnsi" w:cstheme="minorBidi"/>
          <w:sz w:val="22"/>
          <w:szCs w:val="22"/>
          <w:lang w:val="es-ES"/>
        </w:rPr>
        <w:t xml:space="preserve">En beneficio del apoyo y cumplimiento de los propósitos de la política estratégica de seguridad de la información en la ANI, se declaran los siguientes objetivos generales: </w:t>
      </w:r>
    </w:p>
    <w:p w14:paraId="700B27F1" w14:textId="77777777" w:rsidR="00B61B52" w:rsidRPr="001D7D06" w:rsidRDefault="00B61B52" w:rsidP="00B61B52">
      <w:pPr>
        <w:spacing w:line="276" w:lineRule="auto"/>
        <w:jc w:val="both"/>
        <w:rPr>
          <w:rFonts w:asciiTheme="minorHAnsi" w:hAnsiTheme="minorHAnsi" w:cs="Arial"/>
          <w:sz w:val="22"/>
          <w:szCs w:val="22"/>
          <w:lang w:val="es-ES"/>
        </w:rPr>
      </w:pPr>
    </w:p>
    <w:p w14:paraId="77083E8F" w14:textId="77777777" w:rsidR="00B61B52" w:rsidRPr="001D7D06" w:rsidRDefault="00B61B52" w:rsidP="00E67D24">
      <w:pPr>
        <w:pStyle w:val="Prrafodelista"/>
        <w:numPr>
          <w:ilvl w:val="0"/>
          <w:numId w:val="4"/>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Establecer las directrices y lineamientos relativos a seguridad de la información.</w:t>
      </w:r>
    </w:p>
    <w:p w14:paraId="1254F774" w14:textId="77777777" w:rsidR="00B61B52" w:rsidRPr="001D7D06" w:rsidRDefault="00B61B52" w:rsidP="00E67D24">
      <w:pPr>
        <w:pStyle w:val="Prrafodelista"/>
        <w:numPr>
          <w:ilvl w:val="0"/>
          <w:numId w:val="4"/>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Generar una cultura y apropiación de trabajo enfocada a la toma de conciencia para la protección y el uso adecuado de la información por parte de los servidores públicos.</w:t>
      </w:r>
    </w:p>
    <w:p w14:paraId="60A5C839" w14:textId="77777777" w:rsidR="00B61B52" w:rsidRPr="001D7D06" w:rsidRDefault="00B61B52" w:rsidP="00E67D24">
      <w:pPr>
        <w:pStyle w:val="Prrafodelista"/>
        <w:numPr>
          <w:ilvl w:val="0"/>
          <w:numId w:val="4"/>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Implementar mecanismos de control para la protección de los datos, la información y los recursos asociados que los soportan.</w:t>
      </w:r>
    </w:p>
    <w:p w14:paraId="52FF1D8E" w14:textId="77777777" w:rsidR="00B61B52" w:rsidRPr="001D7D06" w:rsidRDefault="00B61B52" w:rsidP="00E67D24">
      <w:pPr>
        <w:pStyle w:val="Prrafodelista"/>
        <w:numPr>
          <w:ilvl w:val="0"/>
          <w:numId w:val="4"/>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Asegurar que los riesgos asociados a seguridad de la información se mantienen en un nivel aceptable.</w:t>
      </w:r>
    </w:p>
    <w:p w14:paraId="201DAB2D" w14:textId="77777777" w:rsidR="00B61B52" w:rsidRPr="001D7D06" w:rsidRDefault="00B61B52" w:rsidP="00E67D24">
      <w:pPr>
        <w:pStyle w:val="Prrafodelista"/>
        <w:numPr>
          <w:ilvl w:val="0"/>
          <w:numId w:val="4"/>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Mantener un enfoque de cumplimiento estricto de los requisitos legales, normativos o contractuales aplicables y relativos al tratamiento y protección de la información.</w:t>
      </w:r>
    </w:p>
    <w:p w14:paraId="3BB13A49" w14:textId="77777777" w:rsidR="00531DF4" w:rsidRPr="001D7D06" w:rsidRDefault="00531DF4" w:rsidP="007E73FA">
      <w:pPr>
        <w:pStyle w:val="Prrafodelista"/>
        <w:spacing w:line="276" w:lineRule="auto"/>
        <w:ind w:left="360"/>
        <w:jc w:val="both"/>
        <w:rPr>
          <w:rFonts w:asciiTheme="minorHAnsi" w:eastAsia="Arial" w:hAnsiTheme="minorHAnsi" w:cs="Arial"/>
          <w:sz w:val="22"/>
          <w:szCs w:val="22"/>
        </w:rPr>
      </w:pPr>
    </w:p>
    <w:p w14:paraId="2D3CA7FA" w14:textId="1915C9DB" w:rsidR="00B61B52" w:rsidRPr="001D7D06" w:rsidRDefault="00B61B52" w:rsidP="007E73FA">
      <w:pPr>
        <w:pStyle w:val="Ttulo3"/>
        <w:rPr>
          <w:rFonts w:asciiTheme="minorHAnsi" w:eastAsiaTheme="minorEastAsia" w:hAnsiTheme="minorHAnsi" w:cstheme="minorBidi"/>
          <w:color w:val="4F81BD"/>
          <w:sz w:val="22"/>
          <w:szCs w:val="22"/>
        </w:rPr>
      </w:pPr>
      <w:bookmarkStart w:id="106" w:name="_Toc1546841"/>
      <w:r w:rsidRPr="001D7D06">
        <w:rPr>
          <w:rFonts w:asciiTheme="minorHAnsi" w:eastAsiaTheme="minorEastAsia" w:hAnsiTheme="minorHAnsi" w:cstheme="minorBidi"/>
          <w:color w:val="4F81BD"/>
          <w:sz w:val="22"/>
          <w:szCs w:val="22"/>
        </w:rPr>
        <w:t>C</w:t>
      </w:r>
      <w:r w:rsidR="003D2E41" w:rsidRPr="001D7D06">
        <w:rPr>
          <w:rFonts w:asciiTheme="minorHAnsi" w:eastAsiaTheme="minorEastAsia" w:hAnsiTheme="minorHAnsi" w:cstheme="minorBidi"/>
          <w:color w:val="4F81BD"/>
          <w:sz w:val="22"/>
          <w:szCs w:val="22"/>
        </w:rPr>
        <w:t>ompromiso de la Alta Dirección</w:t>
      </w:r>
      <w:bookmarkEnd w:id="106"/>
    </w:p>
    <w:p w14:paraId="0B04F85E" w14:textId="77777777" w:rsidR="00B61B52" w:rsidRPr="001D7D06" w:rsidRDefault="00B61B52" w:rsidP="00B61B52">
      <w:pPr>
        <w:rPr>
          <w:rFonts w:asciiTheme="minorHAnsi" w:hAnsiTheme="minorHAnsi" w:cs="Arial"/>
          <w:sz w:val="22"/>
          <w:szCs w:val="22"/>
        </w:rPr>
      </w:pPr>
    </w:p>
    <w:p w14:paraId="58B8D9C1" w14:textId="27CEE8E4" w:rsidR="00B61B52" w:rsidRPr="001D7D06" w:rsidRDefault="00B61B52"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La presidencia de la ANI aprueba la política general de seguridad de la información como muestra de su compromiso y apoyo a las actividades </w:t>
      </w:r>
      <w:r w:rsidR="00102BE6" w:rsidRPr="001D7D06">
        <w:rPr>
          <w:rFonts w:asciiTheme="minorHAnsi" w:eastAsiaTheme="minorEastAsia" w:hAnsiTheme="minorHAnsi" w:cstheme="minorBidi"/>
          <w:sz w:val="22"/>
          <w:szCs w:val="22"/>
        </w:rPr>
        <w:t>de diseño</w:t>
      </w:r>
      <w:r w:rsidRPr="001D7D06">
        <w:rPr>
          <w:rFonts w:asciiTheme="minorHAnsi" w:eastAsiaTheme="minorEastAsia" w:hAnsiTheme="minorHAnsi" w:cstheme="minorBidi"/>
          <w:sz w:val="22"/>
          <w:szCs w:val="22"/>
        </w:rPr>
        <w:t>, implementación, mantenimiento y mejora continua de políticas y lineamientos consecuentemente orientados a la salvaguardar la confidencialidad, integridad y disponibilidad de la información de la Entidad.</w:t>
      </w:r>
    </w:p>
    <w:p w14:paraId="4686B660" w14:textId="77777777" w:rsidR="00B61B52" w:rsidRPr="001D7D06" w:rsidRDefault="00B61B52" w:rsidP="00B61B52">
      <w:pPr>
        <w:spacing w:line="276" w:lineRule="auto"/>
        <w:jc w:val="both"/>
        <w:rPr>
          <w:rFonts w:asciiTheme="minorHAnsi" w:hAnsiTheme="minorHAnsi" w:cs="Arial"/>
          <w:sz w:val="22"/>
          <w:szCs w:val="22"/>
        </w:rPr>
      </w:pPr>
    </w:p>
    <w:p w14:paraId="390F64FB" w14:textId="77777777" w:rsidR="00B61B52" w:rsidRPr="001D7D06" w:rsidRDefault="00B61B52" w:rsidP="007E73FA">
      <w:p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Su compromiso se demostrará a través de:</w:t>
      </w:r>
    </w:p>
    <w:p w14:paraId="1EA1BE70" w14:textId="77777777" w:rsidR="00B61B52" w:rsidRPr="001D7D06" w:rsidRDefault="00B61B52" w:rsidP="00B61B52">
      <w:pPr>
        <w:spacing w:line="276" w:lineRule="auto"/>
        <w:jc w:val="both"/>
        <w:rPr>
          <w:rFonts w:asciiTheme="minorHAnsi" w:hAnsiTheme="minorHAnsi" w:cs="Arial"/>
          <w:sz w:val="22"/>
          <w:szCs w:val="22"/>
        </w:rPr>
      </w:pPr>
    </w:p>
    <w:p w14:paraId="3E138C94" w14:textId="77777777" w:rsidR="00B61B52" w:rsidRPr="001D7D06" w:rsidRDefault="00B61B52" w:rsidP="00E67D24">
      <w:pPr>
        <w:pStyle w:val="Prrafodelista"/>
        <w:numPr>
          <w:ilvl w:val="0"/>
          <w:numId w:val="3"/>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La revisión y aprobación de políticas y lineamientos de seguridad de la información.</w:t>
      </w:r>
    </w:p>
    <w:p w14:paraId="0F04E4F5" w14:textId="77777777" w:rsidR="00B61B52" w:rsidRPr="001D7D06" w:rsidRDefault="00B61B52" w:rsidP="00E67D24">
      <w:pPr>
        <w:pStyle w:val="Prrafodelista"/>
        <w:numPr>
          <w:ilvl w:val="0"/>
          <w:numId w:val="3"/>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La promoción de una cultura de seguridad y protección de la información.</w:t>
      </w:r>
    </w:p>
    <w:p w14:paraId="49D040A7" w14:textId="77777777" w:rsidR="00B61B52" w:rsidRPr="001D7D06" w:rsidRDefault="00B61B52" w:rsidP="00E67D24">
      <w:pPr>
        <w:pStyle w:val="Prrafodelista"/>
        <w:numPr>
          <w:ilvl w:val="0"/>
          <w:numId w:val="3"/>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lastRenderedPageBreak/>
        <w:t>El apoyo para la divulgación de los propósitos y lineamientos de seguridad de la información a los servidores públicos y partes interesadas.</w:t>
      </w:r>
    </w:p>
    <w:p w14:paraId="554D229B" w14:textId="77777777" w:rsidR="00B61B52" w:rsidRPr="001D7D06" w:rsidRDefault="00B61B52" w:rsidP="00E67D24">
      <w:pPr>
        <w:pStyle w:val="Prrafodelista"/>
        <w:numPr>
          <w:ilvl w:val="0"/>
          <w:numId w:val="3"/>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La asignación de los recursos necesarios para la implementación y mantenimiento del sistema de gestión de seguridad de la información.</w:t>
      </w:r>
    </w:p>
    <w:p w14:paraId="377D9110" w14:textId="70BC1C2D" w:rsidR="00B61B52" w:rsidRPr="001D7D06" w:rsidRDefault="00B61B52" w:rsidP="00E67D24">
      <w:pPr>
        <w:pStyle w:val="Prrafodelista"/>
        <w:numPr>
          <w:ilvl w:val="0"/>
          <w:numId w:val="3"/>
        </w:numPr>
        <w:spacing w:line="276" w:lineRule="auto"/>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La realización de actividades de verificación y evaluación del desempeño del sistema de gestión de seguridad de la información de manera periódica.</w:t>
      </w:r>
    </w:p>
    <w:p w14:paraId="48EC281A" w14:textId="77777777" w:rsidR="00420FE8" w:rsidRPr="001D7D06" w:rsidRDefault="00420FE8" w:rsidP="00366E07">
      <w:pPr>
        <w:spacing w:line="276" w:lineRule="auto"/>
        <w:jc w:val="both"/>
        <w:rPr>
          <w:rFonts w:asciiTheme="minorHAnsi" w:eastAsiaTheme="minorEastAsia" w:hAnsiTheme="minorHAnsi" w:cstheme="minorBidi"/>
          <w:sz w:val="22"/>
          <w:szCs w:val="22"/>
        </w:rPr>
      </w:pPr>
    </w:p>
    <w:p w14:paraId="10BA09A4" w14:textId="0C398CDF" w:rsidR="007955F6" w:rsidRPr="001D7D06" w:rsidRDefault="007955F6">
      <w:pPr>
        <w:pStyle w:val="Ttulo2"/>
        <w:rPr>
          <w:rFonts w:asciiTheme="minorHAnsi" w:eastAsiaTheme="minorEastAsia" w:hAnsiTheme="minorHAnsi" w:cstheme="minorBidi"/>
          <w:sz w:val="22"/>
          <w:szCs w:val="22"/>
        </w:rPr>
      </w:pPr>
      <w:bookmarkStart w:id="107" w:name="_Toc1546842"/>
      <w:r w:rsidRPr="001D7D06">
        <w:rPr>
          <w:rFonts w:asciiTheme="minorHAnsi" w:eastAsiaTheme="minorEastAsia" w:hAnsiTheme="minorHAnsi" w:cstheme="minorBidi"/>
          <w:sz w:val="22"/>
          <w:szCs w:val="22"/>
        </w:rPr>
        <w:t xml:space="preserve">FASE DE </w:t>
      </w:r>
      <w:r w:rsidR="003C53CE" w:rsidRPr="001D7D06">
        <w:rPr>
          <w:rFonts w:asciiTheme="minorHAnsi" w:eastAsiaTheme="minorEastAsia" w:hAnsiTheme="minorHAnsi" w:cstheme="minorBidi"/>
          <w:sz w:val="22"/>
          <w:szCs w:val="22"/>
        </w:rPr>
        <w:t>IMPLEMENTACIÓN</w:t>
      </w:r>
      <w:bookmarkEnd w:id="107"/>
    </w:p>
    <w:p w14:paraId="7231F115" w14:textId="1F2DD774" w:rsidR="003D2E41" w:rsidRPr="001D7D06" w:rsidRDefault="003D2E41" w:rsidP="007E73FA">
      <w:pPr>
        <w:pStyle w:val="Ttulo3"/>
        <w:numPr>
          <w:ilvl w:val="0"/>
          <w:numId w:val="0"/>
        </w:numPr>
        <w:rPr>
          <w:rFonts w:asciiTheme="minorHAnsi" w:eastAsia="Arial" w:hAnsiTheme="minorHAnsi"/>
          <w:color w:val="4F81BD"/>
          <w:sz w:val="22"/>
          <w:szCs w:val="22"/>
        </w:rPr>
      </w:pPr>
      <w:r w:rsidRPr="001D7D06">
        <w:rPr>
          <w:rFonts w:asciiTheme="minorHAnsi" w:eastAsia="Arial" w:hAnsiTheme="minorHAnsi"/>
          <w:color w:val="4F81BD"/>
          <w:sz w:val="22"/>
          <w:szCs w:val="22"/>
        </w:rPr>
        <w:t xml:space="preserve"> </w:t>
      </w:r>
    </w:p>
    <w:p w14:paraId="24F65102" w14:textId="616E7E98" w:rsidR="007955F6" w:rsidRPr="001D7D06" w:rsidRDefault="002D5D09">
      <w:pPr>
        <w:autoSpaceDE w:val="0"/>
        <w:autoSpaceDN w:val="0"/>
        <w:adjustRightInd w:val="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P</w:t>
      </w:r>
      <w:r w:rsidR="007955F6" w:rsidRPr="001D7D06">
        <w:rPr>
          <w:rFonts w:asciiTheme="minorHAnsi" w:eastAsiaTheme="minorEastAsia" w:hAnsiTheme="minorHAnsi" w:cstheme="minorBidi"/>
          <w:sz w:val="22"/>
          <w:szCs w:val="22"/>
        </w:rPr>
        <w:t xml:space="preserve">ermitirá a la Agencia llevar a cabo </w:t>
      </w:r>
      <w:r w:rsidR="00A66354" w:rsidRPr="001D7D06">
        <w:rPr>
          <w:rFonts w:asciiTheme="minorHAnsi" w:eastAsiaTheme="minorEastAsia" w:hAnsiTheme="minorHAnsi" w:cstheme="minorBidi"/>
          <w:sz w:val="22"/>
          <w:szCs w:val="22"/>
        </w:rPr>
        <w:t xml:space="preserve">la implementación de los aspectos </w:t>
      </w:r>
      <w:r w:rsidR="00227672">
        <w:rPr>
          <w:rFonts w:asciiTheme="minorHAnsi" w:eastAsiaTheme="minorEastAsia" w:hAnsiTheme="minorHAnsi" w:cstheme="minorBidi"/>
          <w:sz w:val="22"/>
          <w:szCs w:val="22"/>
        </w:rPr>
        <w:t xml:space="preserve">requisitos </w:t>
      </w:r>
      <w:r w:rsidR="00E64C19">
        <w:rPr>
          <w:rFonts w:asciiTheme="minorHAnsi" w:eastAsiaTheme="minorEastAsia" w:hAnsiTheme="minorHAnsi" w:cstheme="minorBidi"/>
          <w:sz w:val="22"/>
          <w:szCs w:val="22"/>
        </w:rPr>
        <w:t xml:space="preserve">presentados </w:t>
      </w:r>
      <w:r>
        <w:rPr>
          <w:rFonts w:asciiTheme="minorHAnsi" w:eastAsiaTheme="minorEastAsia" w:hAnsiTheme="minorHAnsi" w:cstheme="minorBidi"/>
          <w:sz w:val="22"/>
          <w:szCs w:val="22"/>
        </w:rPr>
        <w:t xml:space="preserve">tanto por el Modelo de Seguridad y privacidad de la información – MSPI, como los presentados </w:t>
      </w:r>
      <w:r w:rsidR="00E64C19">
        <w:rPr>
          <w:rFonts w:asciiTheme="minorHAnsi" w:eastAsiaTheme="minorEastAsia" w:hAnsiTheme="minorHAnsi" w:cstheme="minorBidi"/>
          <w:sz w:val="22"/>
          <w:szCs w:val="22"/>
        </w:rPr>
        <w:t>por la norma ISO/IEC 27001:2013</w:t>
      </w:r>
      <w:r>
        <w:rPr>
          <w:rFonts w:asciiTheme="minorHAnsi" w:eastAsiaTheme="minorEastAsia" w:hAnsiTheme="minorHAnsi" w:cstheme="minorBidi"/>
          <w:sz w:val="22"/>
          <w:szCs w:val="22"/>
        </w:rPr>
        <w:t>; de igual manera</w:t>
      </w:r>
      <w:r w:rsidR="00133FAB">
        <w:rPr>
          <w:rFonts w:asciiTheme="minorHAnsi" w:eastAsiaTheme="minorEastAsia" w:hAnsiTheme="minorHAnsi" w:cstheme="minorBidi"/>
          <w:sz w:val="22"/>
          <w:szCs w:val="22"/>
        </w:rPr>
        <w:t>,</w:t>
      </w:r>
      <w:r w:rsidR="00532698">
        <w:rPr>
          <w:rFonts w:asciiTheme="minorHAnsi" w:eastAsiaTheme="minorEastAsia" w:hAnsiTheme="minorHAnsi" w:cstheme="minorBidi"/>
          <w:sz w:val="22"/>
          <w:szCs w:val="22"/>
        </w:rPr>
        <w:t xml:space="preserve"> la implementación de los </w:t>
      </w:r>
      <w:r w:rsidR="00E64C19">
        <w:rPr>
          <w:rFonts w:asciiTheme="minorHAnsi" w:eastAsiaTheme="minorEastAsia" w:hAnsiTheme="minorHAnsi" w:cstheme="minorBidi"/>
          <w:sz w:val="22"/>
          <w:szCs w:val="22"/>
        </w:rPr>
        <w:t>controles de seguridad de la información,</w:t>
      </w:r>
      <w:r w:rsidR="008B0925">
        <w:rPr>
          <w:rFonts w:asciiTheme="minorHAnsi" w:eastAsiaTheme="minorEastAsia" w:hAnsiTheme="minorHAnsi" w:cstheme="minorBidi"/>
          <w:sz w:val="22"/>
          <w:szCs w:val="22"/>
        </w:rPr>
        <w:t xml:space="preserve"> que por normativa o por </w:t>
      </w:r>
      <w:r w:rsidR="00133FAB">
        <w:rPr>
          <w:rFonts w:asciiTheme="minorHAnsi" w:eastAsiaTheme="minorEastAsia" w:hAnsiTheme="minorHAnsi" w:cstheme="minorBidi"/>
          <w:sz w:val="22"/>
          <w:szCs w:val="22"/>
        </w:rPr>
        <w:t xml:space="preserve">resultado de </w:t>
      </w:r>
      <w:r w:rsidR="008B0925">
        <w:rPr>
          <w:rFonts w:asciiTheme="minorHAnsi" w:eastAsiaTheme="minorEastAsia" w:hAnsiTheme="minorHAnsi" w:cstheme="minorBidi"/>
          <w:sz w:val="22"/>
          <w:szCs w:val="22"/>
        </w:rPr>
        <w:t>la valoración de riesgos deban ser implementados</w:t>
      </w:r>
      <w:r w:rsidR="007955F6" w:rsidRPr="001D7D06">
        <w:rPr>
          <w:rFonts w:asciiTheme="minorHAnsi" w:eastAsiaTheme="minorEastAsia" w:hAnsiTheme="minorHAnsi" w:cstheme="minorBidi"/>
          <w:sz w:val="22"/>
          <w:szCs w:val="22"/>
        </w:rPr>
        <w:t>.</w:t>
      </w:r>
    </w:p>
    <w:p w14:paraId="304A18A7" w14:textId="77777777" w:rsidR="007955F6" w:rsidRPr="001D7D06" w:rsidRDefault="007955F6" w:rsidP="007955F6">
      <w:pPr>
        <w:autoSpaceDE w:val="0"/>
        <w:autoSpaceDN w:val="0"/>
        <w:adjustRightInd w:val="0"/>
        <w:jc w:val="both"/>
        <w:rPr>
          <w:rFonts w:asciiTheme="minorHAnsi" w:hAnsiTheme="minorHAnsi" w:cs="Arial"/>
          <w:sz w:val="22"/>
          <w:szCs w:val="22"/>
        </w:rPr>
      </w:pPr>
    </w:p>
    <w:p w14:paraId="48FEA6E8" w14:textId="21201762" w:rsidR="00C170CD" w:rsidRPr="001D7D06" w:rsidRDefault="00133FAB" w:rsidP="007955F6">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El </w:t>
      </w:r>
      <w:r w:rsidR="00A66354" w:rsidRPr="001D7D06">
        <w:rPr>
          <w:rFonts w:asciiTheme="minorHAnsi" w:hAnsiTheme="minorHAnsi" w:cs="Arial"/>
          <w:sz w:val="22"/>
          <w:szCs w:val="22"/>
        </w:rPr>
        <w:t xml:space="preserve">plan </w:t>
      </w:r>
      <w:r w:rsidR="00C170CD" w:rsidRPr="001D7D06">
        <w:rPr>
          <w:rFonts w:asciiTheme="minorHAnsi" w:hAnsiTheme="minorHAnsi" w:cs="Arial"/>
          <w:sz w:val="22"/>
          <w:szCs w:val="22"/>
        </w:rPr>
        <w:t xml:space="preserve">de control </w:t>
      </w:r>
      <w:r w:rsidR="00A66354" w:rsidRPr="001D7D06">
        <w:rPr>
          <w:rFonts w:asciiTheme="minorHAnsi" w:hAnsiTheme="minorHAnsi" w:cs="Arial"/>
          <w:sz w:val="22"/>
          <w:szCs w:val="22"/>
        </w:rPr>
        <w:t>opera</w:t>
      </w:r>
      <w:r w:rsidR="00C170CD" w:rsidRPr="001D7D06">
        <w:rPr>
          <w:rFonts w:asciiTheme="minorHAnsi" w:hAnsiTheme="minorHAnsi" w:cs="Arial"/>
          <w:sz w:val="22"/>
          <w:szCs w:val="22"/>
        </w:rPr>
        <w:t>cional establecerá la</w:t>
      </w:r>
      <w:r w:rsidR="00A66354" w:rsidRPr="001D7D06">
        <w:rPr>
          <w:rFonts w:asciiTheme="minorHAnsi" w:hAnsiTheme="minorHAnsi" w:cs="Arial"/>
          <w:sz w:val="22"/>
          <w:szCs w:val="22"/>
        </w:rPr>
        <w:t>s</w:t>
      </w:r>
      <w:r w:rsidR="00C170CD" w:rsidRPr="001D7D06">
        <w:rPr>
          <w:rFonts w:asciiTheme="minorHAnsi" w:hAnsiTheme="minorHAnsi" w:cs="Arial"/>
          <w:sz w:val="22"/>
          <w:szCs w:val="22"/>
        </w:rPr>
        <w:t xml:space="preserve"> actividades y la programación para la </w:t>
      </w:r>
      <w:r w:rsidR="00102BE6" w:rsidRPr="001D7D06">
        <w:rPr>
          <w:rFonts w:asciiTheme="minorHAnsi" w:hAnsiTheme="minorHAnsi" w:cs="Arial"/>
          <w:sz w:val="22"/>
          <w:szCs w:val="22"/>
        </w:rPr>
        <w:t>implementación</w:t>
      </w:r>
      <w:r w:rsidR="00C170CD" w:rsidRPr="001D7D06">
        <w:rPr>
          <w:rFonts w:asciiTheme="minorHAnsi" w:hAnsiTheme="minorHAnsi" w:cs="Arial"/>
          <w:sz w:val="22"/>
          <w:szCs w:val="22"/>
        </w:rPr>
        <w:t xml:space="preserve"> tanto de los </w:t>
      </w:r>
      <w:r w:rsidR="00A66354" w:rsidRPr="001D7D06">
        <w:rPr>
          <w:rFonts w:asciiTheme="minorHAnsi" w:hAnsiTheme="minorHAnsi" w:cs="Arial"/>
          <w:sz w:val="22"/>
          <w:szCs w:val="22"/>
        </w:rPr>
        <w:t>requisitos</w:t>
      </w:r>
      <w:r w:rsidR="00C170CD" w:rsidRPr="001D7D06">
        <w:rPr>
          <w:rFonts w:asciiTheme="minorHAnsi" w:hAnsiTheme="minorHAnsi" w:cs="Arial"/>
          <w:sz w:val="22"/>
          <w:szCs w:val="22"/>
        </w:rPr>
        <w:t>,</w:t>
      </w:r>
      <w:r w:rsidR="00A66354" w:rsidRPr="001D7D06">
        <w:rPr>
          <w:rFonts w:asciiTheme="minorHAnsi" w:hAnsiTheme="minorHAnsi" w:cs="Arial"/>
          <w:sz w:val="22"/>
          <w:szCs w:val="22"/>
        </w:rPr>
        <w:t xml:space="preserve"> controles </w:t>
      </w:r>
      <w:r w:rsidR="00C170CD" w:rsidRPr="001D7D06">
        <w:rPr>
          <w:rFonts w:asciiTheme="minorHAnsi" w:hAnsiTheme="minorHAnsi" w:cs="Arial"/>
          <w:sz w:val="22"/>
          <w:szCs w:val="22"/>
        </w:rPr>
        <w:t xml:space="preserve">y buenas prácticas </w:t>
      </w:r>
      <w:r w:rsidR="00A66354" w:rsidRPr="001D7D06">
        <w:rPr>
          <w:rFonts w:asciiTheme="minorHAnsi" w:hAnsiTheme="minorHAnsi" w:cs="Arial"/>
          <w:sz w:val="22"/>
          <w:szCs w:val="22"/>
        </w:rPr>
        <w:t xml:space="preserve">de seguridad </w:t>
      </w:r>
      <w:r w:rsidR="00C170CD" w:rsidRPr="001D7D06">
        <w:rPr>
          <w:rFonts w:asciiTheme="minorHAnsi" w:hAnsiTheme="minorHAnsi" w:cs="Arial"/>
          <w:sz w:val="22"/>
          <w:szCs w:val="22"/>
        </w:rPr>
        <w:t xml:space="preserve">y privacidad de </w:t>
      </w:r>
      <w:r w:rsidR="00A66354" w:rsidRPr="001D7D06">
        <w:rPr>
          <w:rFonts w:asciiTheme="minorHAnsi" w:hAnsiTheme="minorHAnsi" w:cs="Arial"/>
          <w:sz w:val="22"/>
          <w:szCs w:val="22"/>
        </w:rPr>
        <w:t xml:space="preserve">la información </w:t>
      </w:r>
      <w:r w:rsidR="00C170CD" w:rsidRPr="001D7D06">
        <w:rPr>
          <w:rFonts w:asciiTheme="minorHAnsi" w:hAnsiTheme="minorHAnsi" w:cs="Arial"/>
          <w:sz w:val="22"/>
          <w:szCs w:val="22"/>
        </w:rPr>
        <w:t>en la Agencia.</w:t>
      </w:r>
    </w:p>
    <w:p w14:paraId="3A6F4EFB" w14:textId="77777777" w:rsidR="00C170CD" w:rsidRPr="001D7D06" w:rsidRDefault="00C170CD" w:rsidP="007955F6">
      <w:pPr>
        <w:autoSpaceDE w:val="0"/>
        <w:autoSpaceDN w:val="0"/>
        <w:adjustRightInd w:val="0"/>
        <w:jc w:val="both"/>
        <w:rPr>
          <w:rFonts w:asciiTheme="minorHAnsi" w:hAnsiTheme="minorHAnsi" w:cs="Arial"/>
          <w:sz w:val="22"/>
          <w:szCs w:val="22"/>
        </w:rPr>
      </w:pPr>
    </w:p>
    <w:p w14:paraId="71A3FEE8" w14:textId="58371EE4" w:rsidR="00CD6294" w:rsidRDefault="00C170CD" w:rsidP="007955F6">
      <w:pPr>
        <w:autoSpaceDE w:val="0"/>
        <w:autoSpaceDN w:val="0"/>
        <w:adjustRightInd w:val="0"/>
        <w:jc w:val="both"/>
        <w:rPr>
          <w:rFonts w:asciiTheme="minorHAnsi" w:hAnsiTheme="minorHAnsi" w:cs="Arial"/>
          <w:sz w:val="22"/>
          <w:szCs w:val="22"/>
        </w:rPr>
      </w:pPr>
      <w:r w:rsidRPr="001D7D06">
        <w:rPr>
          <w:rFonts w:asciiTheme="minorHAnsi" w:hAnsiTheme="minorHAnsi" w:cs="Arial"/>
          <w:sz w:val="22"/>
          <w:szCs w:val="22"/>
        </w:rPr>
        <w:t xml:space="preserve">Como </w:t>
      </w:r>
      <w:r w:rsidR="004639A3" w:rsidRPr="001D7D06">
        <w:rPr>
          <w:rFonts w:asciiTheme="minorHAnsi" w:hAnsiTheme="minorHAnsi" w:cs="Arial"/>
          <w:sz w:val="22"/>
          <w:szCs w:val="22"/>
        </w:rPr>
        <w:t xml:space="preserve">estrategia </w:t>
      </w:r>
      <w:r w:rsidR="002D5D09">
        <w:rPr>
          <w:rFonts w:asciiTheme="minorHAnsi" w:hAnsiTheme="minorHAnsi" w:cs="Arial"/>
          <w:sz w:val="22"/>
          <w:szCs w:val="22"/>
        </w:rPr>
        <w:t xml:space="preserve">interna </w:t>
      </w:r>
      <w:r w:rsidR="004639A3" w:rsidRPr="001D7D06">
        <w:rPr>
          <w:rFonts w:asciiTheme="minorHAnsi" w:hAnsiTheme="minorHAnsi" w:cs="Arial"/>
          <w:sz w:val="22"/>
          <w:szCs w:val="22"/>
        </w:rPr>
        <w:t xml:space="preserve">para la orientación de los </w:t>
      </w:r>
      <w:r w:rsidRPr="001D7D06">
        <w:rPr>
          <w:rFonts w:asciiTheme="minorHAnsi" w:hAnsiTheme="minorHAnsi" w:cs="Arial"/>
          <w:sz w:val="22"/>
          <w:szCs w:val="22"/>
        </w:rPr>
        <w:t>propósitos de seguridad y privacidad de la información</w:t>
      </w:r>
      <w:r w:rsidR="00806203" w:rsidRPr="001D7D06">
        <w:rPr>
          <w:rFonts w:asciiTheme="minorHAnsi" w:hAnsiTheme="minorHAnsi" w:cs="Arial"/>
          <w:sz w:val="22"/>
          <w:szCs w:val="22"/>
        </w:rPr>
        <w:t>,</w:t>
      </w:r>
      <w:r w:rsidR="004639A3" w:rsidRPr="001D7D06">
        <w:rPr>
          <w:rFonts w:asciiTheme="minorHAnsi" w:hAnsiTheme="minorHAnsi" w:cs="Arial"/>
          <w:sz w:val="22"/>
          <w:szCs w:val="22"/>
        </w:rPr>
        <w:t xml:space="preserve"> </w:t>
      </w:r>
      <w:r w:rsidR="00806203" w:rsidRPr="001D7D06">
        <w:rPr>
          <w:rFonts w:asciiTheme="minorHAnsi" w:hAnsiTheme="minorHAnsi" w:cs="Arial"/>
          <w:sz w:val="22"/>
          <w:szCs w:val="22"/>
        </w:rPr>
        <w:t xml:space="preserve">se </w:t>
      </w:r>
      <w:r w:rsidR="004639A3" w:rsidRPr="001D7D06">
        <w:rPr>
          <w:rFonts w:asciiTheme="minorHAnsi" w:hAnsiTheme="minorHAnsi" w:cs="Arial"/>
          <w:sz w:val="22"/>
          <w:szCs w:val="22"/>
        </w:rPr>
        <w:t>defin</w:t>
      </w:r>
      <w:r w:rsidR="00806203" w:rsidRPr="001D7D06">
        <w:rPr>
          <w:rFonts w:asciiTheme="minorHAnsi" w:hAnsiTheme="minorHAnsi" w:cs="Arial"/>
          <w:sz w:val="22"/>
          <w:szCs w:val="22"/>
        </w:rPr>
        <w:t>en</w:t>
      </w:r>
      <w:r w:rsidR="004639A3" w:rsidRPr="001D7D06">
        <w:rPr>
          <w:rFonts w:asciiTheme="minorHAnsi" w:hAnsiTheme="minorHAnsi" w:cs="Arial"/>
          <w:sz w:val="22"/>
          <w:szCs w:val="22"/>
        </w:rPr>
        <w:t xml:space="preserve"> </w:t>
      </w:r>
      <w:r w:rsidR="006D4372">
        <w:rPr>
          <w:rFonts w:asciiTheme="minorHAnsi" w:hAnsiTheme="minorHAnsi" w:cs="Arial"/>
          <w:sz w:val="22"/>
          <w:szCs w:val="22"/>
        </w:rPr>
        <w:t>e im</w:t>
      </w:r>
      <w:r w:rsidR="000E4200">
        <w:rPr>
          <w:rFonts w:asciiTheme="minorHAnsi" w:hAnsiTheme="minorHAnsi" w:cs="Arial"/>
          <w:sz w:val="22"/>
          <w:szCs w:val="22"/>
        </w:rPr>
        <w:t>p</w:t>
      </w:r>
      <w:r w:rsidR="006D4372">
        <w:rPr>
          <w:rFonts w:asciiTheme="minorHAnsi" w:hAnsiTheme="minorHAnsi" w:cs="Arial"/>
          <w:sz w:val="22"/>
          <w:szCs w:val="22"/>
        </w:rPr>
        <w:t xml:space="preserve">lementan </w:t>
      </w:r>
      <w:r w:rsidR="00806203" w:rsidRPr="001D7D06">
        <w:rPr>
          <w:rFonts w:asciiTheme="minorHAnsi" w:hAnsiTheme="minorHAnsi" w:cs="Arial"/>
          <w:sz w:val="22"/>
          <w:szCs w:val="22"/>
        </w:rPr>
        <w:t xml:space="preserve">políticas y </w:t>
      </w:r>
      <w:r w:rsidRPr="001D7D06">
        <w:rPr>
          <w:rFonts w:asciiTheme="minorHAnsi" w:hAnsiTheme="minorHAnsi" w:cs="Arial"/>
          <w:sz w:val="22"/>
          <w:szCs w:val="22"/>
        </w:rPr>
        <w:t>directrices</w:t>
      </w:r>
      <w:r w:rsidR="00806203" w:rsidRPr="001D7D06">
        <w:rPr>
          <w:rFonts w:asciiTheme="minorHAnsi" w:hAnsiTheme="minorHAnsi" w:cs="Arial"/>
          <w:sz w:val="22"/>
          <w:szCs w:val="22"/>
        </w:rPr>
        <w:t xml:space="preserve"> que gu</w:t>
      </w:r>
      <w:r w:rsidR="000E4200">
        <w:rPr>
          <w:rFonts w:asciiTheme="minorHAnsi" w:hAnsiTheme="minorHAnsi" w:cs="Arial"/>
          <w:sz w:val="22"/>
          <w:szCs w:val="22"/>
        </w:rPr>
        <w:t xml:space="preserve">íen </w:t>
      </w:r>
      <w:r w:rsidR="00806203" w:rsidRPr="001D7D06">
        <w:rPr>
          <w:rFonts w:asciiTheme="minorHAnsi" w:hAnsiTheme="minorHAnsi" w:cs="Arial"/>
          <w:sz w:val="22"/>
          <w:szCs w:val="22"/>
        </w:rPr>
        <w:t xml:space="preserve">las prácticas de protección de la información en cuanto a su confidencialidad, integridad y </w:t>
      </w:r>
      <w:r w:rsidR="00102BE6" w:rsidRPr="001D7D06">
        <w:rPr>
          <w:rFonts w:asciiTheme="minorHAnsi" w:hAnsiTheme="minorHAnsi" w:cs="Arial"/>
          <w:sz w:val="22"/>
          <w:szCs w:val="22"/>
        </w:rPr>
        <w:t>disponibilidad</w:t>
      </w:r>
      <w:r w:rsidR="00806203" w:rsidRPr="001D7D06">
        <w:rPr>
          <w:rFonts w:asciiTheme="minorHAnsi" w:hAnsiTheme="minorHAnsi" w:cs="Arial"/>
          <w:sz w:val="22"/>
          <w:szCs w:val="22"/>
        </w:rPr>
        <w:t>.</w:t>
      </w:r>
    </w:p>
    <w:p w14:paraId="5DB80CCD" w14:textId="77777777" w:rsidR="00CD6294" w:rsidRDefault="00CD6294" w:rsidP="007955F6">
      <w:pPr>
        <w:autoSpaceDE w:val="0"/>
        <w:autoSpaceDN w:val="0"/>
        <w:adjustRightInd w:val="0"/>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2972"/>
        <w:gridCol w:w="3686"/>
        <w:gridCol w:w="2976"/>
      </w:tblGrid>
      <w:tr w:rsidR="00D43A06" w14:paraId="449D18AE" w14:textId="77777777" w:rsidTr="00A6069B">
        <w:trPr>
          <w:tblHeader/>
        </w:trPr>
        <w:tc>
          <w:tcPr>
            <w:tcW w:w="2972" w:type="dxa"/>
            <w:shd w:val="clear" w:color="auto" w:fill="C45911" w:themeFill="accent2" w:themeFillShade="BF"/>
          </w:tcPr>
          <w:p w14:paraId="400CCD27" w14:textId="77777777" w:rsidR="00D43A06" w:rsidRPr="00861B2A" w:rsidRDefault="00D43A06"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Actividad</w:t>
            </w:r>
          </w:p>
        </w:tc>
        <w:tc>
          <w:tcPr>
            <w:tcW w:w="3686" w:type="dxa"/>
            <w:shd w:val="clear" w:color="auto" w:fill="C45911" w:themeFill="accent2" w:themeFillShade="BF"/>
          </w:tcPr>
          <w:p w14:paraId="4627283C" w14:textId="77777777" w:rsidR="00D43A06" w:rsidRPr="00861B2A" w:rsidRDefault="00D43A06"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Descripción</w:t>
            </w:r>
          </w:p>
        </w:tc>
        <w:tc>
          <w:tcPr>
            <w:tcW w:w="2976" w:type="dxa"/>
            <w:shd w:val="clear" w:color="auto" w:fill="C45911" w:themeFill="accent2" w:themeFillShade="BF"/>
          </w:tcPr>
          <w:p w14:paraId="673F622E" w14:textId="04CDB6DC" w:rsidR="00D43A06" w:rsidRPr="00861B2A" w:rsidRDefault="0066310E" w:rsidP="0066310E">
            <w:pPr>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Evidencia de Actividad</w:t>
            </w:r>
          </w:p>
        </w:tc>
      </w:tr>
      <w:tr w:rsidR="00D43A06" w14:paraId="45078902" w14:textId="77777777" w:rsidTr="0041160A">
        <w:tc>
          <w:tcPr>
            <w:tcW w:w="2972" w:type="dxa"/>
          </w:tcPr>
          <w:p w14:paraId="08493AC0" w14:textId="03BB0D70" w:rsidR="00D43A06" w:rsidRDefault="00D43A06" w:rsidP="00171E16">
            <w:pPr>
              <w:jc w:val="both"/>
              <w:rPr>
                <w:rFonts w:asciiTheme="minorHAnsi" w:hAnsiTheme="minorHAnsi" w:cs="Arial"/>
                <w:sz w:val="22"/>
                <w:szCs w:val="22"/>
              </w:rPr>
            </w:pPr>
            <w:r>
              <w:rPr>
                <w:rFonts w:asciiTheme="minorHAnsi" w:hAnsiTheme="minorHAnsi" w:cs="Arial"/>
                <w:sz w:val="22"/>
                <w:szCs w:val="22"/>
              </w:rPr>
              <w:t>Realizar reconocimiento del contexto de la ANI (cuestiones internas y externas) con propósito de orientar el SGSI como apoyo a la estrategia gerencial.</w:t>
            </w:r>
          </w:p>
        </w:tc>
        <w:tc>
          <w:tcPr>
            <w:tcW w:w="3686" w:type="dxa"/>
          </w:tcPr>
          <w:p w14:paraId="7C5F9EEE" w14:textId="50774FFB" w:rsidR="00D43A06" w:rsidRDefault="00D43A06" w:rsidP="001B4F88">
            <w:pPr>
              <w:jc w:val="both"/>
              <w:rPr>
                <w:rFonts w:asciiTheme="minorHAnsi" w:hAnsiTheme="minorHAnsi" w:cs="Arial"/>
                <w:sz w:val="22"/>
                <w:szCs w:val="22"/>
              </w:rPr>
            </w:pPr>
            <w:r>
              <w:rPr>
                <w:rFonts w:asciiTheme="minorHAnsi" w:hAnsiTheme="minorHAnsi" w:cs="Arial"/>
                <w:sz w:val="22"/>
                <w:szCs w:val="22"/>
              </w:rPr>
              <w:t>Defini</w:t>
            </w:r>
            <w:r w:rsidR="002D5D09">
              <w:rPr>
                <w:rFonts w:asciiTheme="minorHAnsi" w:hAnsiTheme="minorHAnsi" w:cs="Arial"/>
                <w:sz w:val="22"/>
                <w:szCs w:val="22"/>
              </w:rPr>
              <w:t>r</w:t>
            </w:r>
            <w:r>
              <w:rPr>
                <w:rFonts w:asciiTheme="minorHAnsi" w:hAnsiTheme="minorHAnsi" w:cs="Arial"/>
                <w:sz w:val="22"/>
                <w:szCs w:val="22"/>
              </w:rPr>
              <w:t xml:space="preserve"> los escenarios para los cuales el modelo de seguridad y privacidad de la información </w:t>
            </w:r>
            <w:r w:rsidR="002D5D09">
              <w:rPr>
                <w:rFonts w:asciiTheme="minorHAnsi" w:hAnsiTheme="minorHAnsi" w:cs="Arial"/>
                <w:sz w:val="22"/>
                <w:szCs w:val="22"/>
              </w:rPr>
              <w:t>será soporte</w:t>
            </w:r>
            <w:r>
              <w:rPr>
                <w:rFonts w:asciiTheme="minorHAnsi" w:hAnsiTheme="minorHAnsi" w:cs="Arial"/>
                <w:sz w:val="22"/>
                <w:szCs w:val="22"/>
              </w:rPr>
              <w:t xml:space="preserve"> a la estrategia </w:t>
            </w:r>
            <w:r w:rsidR="001B4F88">
              <w:rPr>
                <w:rFonts w:asciiTheme="minorHAnsi" w:hAnsiTheme="minorHAnsi" w:cs="Arial"/>
                <w:sz w:val="22"/>
                <w:szCs w:val="22"/>
              </w:rPr>
              <w:t xml:space="preserve">definida por </w:t>
            </w:r>
            <w:r>
              <w:rPr>
                <w:rFonts w:asciiTheme="minorHAnsi" w:hAnsiTheme="minorHAnsi" w:cs="Arial"/>
                <w:sz w:val="22"/>
                <w:szCs w:val="22"/>
              </w:rPr>
              <w:t>la Presidencia de la ANI.</w:t>
            </w:r>
          </w:p>
        </w:tc>
        <w:tc>
          <w:tcPr>
            <w:tcW w:w="2976" w:type="dxa"/>
          </w:tcPr>
          <w:p w14:paraId="0C441F63" w14:textId="77777777" w:rsidR="001B4F88" w:rsidRDefault="001B4F88" w:rsidP="001B4F88">
            <w:pPr>
              <w:jc w:val="center"/>
              <w:rPr>
                <w:rFonts w:asciiTheme="minorHAnsi" w:hAnsiTheme="minorHAnsi" w:cs="Arial"/>
                <w:sz w:val="22"/>
                <w:szCs w:val="22"/>
              </w:rPr>
            </w:pPr>
          </w:p>
          <w:p w14:paraId="7B60FFBA" w14:textId="27A412DB" w:rsidR="00D43A06" w:rsidRDefault="009D7282" w:rsidP="001B4F88">
            <w:pPr>
              <w:jc w:val="center"/>
              <w:rPr>
                <w:rFonts w:asciiTheme="minorHAnsi" w:hAnsiTheme="minorHAnsi" w:cs="Arial"/>
                <w:sz w:val="22"/>
                <w:szCs w:val="22"/>
              </w:rPr>
            </w:pPr>
            <w:r>
              <w:rPr>
                <w:rFonts w:asciiTheme="minorHAnsi" w:hAnsiTheme="minorHAnsi" w:cs="Arial"/>
                <w:sz w:val="22"/>
                <w:szCs w:val="22"/>
              </w:rPr>
              <w:t>Documento con la identificación de las cuestiones internas y externas de la ANI</w:t>
            </w:r>
          </w:p>
        </w:tc>
      </w:tr>
      <w:tr w:rsidR="00D43A06" w14:paraId="3950DE75" w14:textId="77777777" w:rsidTr="0041160A">
        <w:tc>
          <w:tcPr>
            <w:tcW w:w="2972" w:type="dxa"/>
          </w:tcPr>
          <w:p w14:paraId="3B4FD7B4" w14:textId="01060187" w:rsidR="00D43A06" w:rsidRDefault="001B4F88" w:rsidP="001B4F88">
            <w:pPr>
              <w:jc w:val="both"/>
              <w:rPr>
                <w:rFonts w:asciiTheme="minorHAnsi" w:hAnsiTheme="minorHAnsi" w:cs="Arial"/>
                <w:sz w:val="22"/>
                <w:szCs w:val="22"/>
              </w:rPr>
            </w:pPr>
            <w:r>
              <w:rPr>
                <w:rFonts w:asciiTheme="minorHAnsi" w:hAnsiTheme="minorHAnsi" w:cs="Arial"/>
                <w:sz w:val="22"/>
                <w:szCs w:val="22"/>
              </w:rPr>
              <w:t xml:space="preserve">Reconocer </w:t>
            </w:r>
            <w:r w:rsidR="00D43A06">
              <w:rPr>
                <w:rFonts w:asciiTheme="minorHAnsi" w:hAnsiTheme="minorHAnsi" w:cs="Arial"/>
                <w:sz w:val="22"/>
                <w:szCs w:val="22"/>
              </w:rPr>
              <w:t>las partes interesadas de</w:t>
            </w:r>
            <w:r>
              <w:rPr>
                <w:rFonts w:asciiTheme="minorHAnsi" w:hAnsiTheme="minorHAnsi" w:cs="Arial"/>
                <w:sz w:val="22"/>
                <w:szCs w:val="22"/>
              </w:rPr>
              <w:t xml:space="preserve"> la </w:t>
            </w:r>
            <w:r w:rsidR="00D43A06">
              <w:rPr>
                <w:rFonts w:asciiTheme="minorHAnsi" w:hAnsiTheme="minorHAnsi" w:cs="Arial"/>
                <w:sz w:val="22"/>
                <w:szCs w:val="22"/>
              </w:rPr>
              <w:t>ANI e identificar sus necesidades y expectativas con respecto a seguridad de la información</w:t>
            </w:r>
          </w:p>
        </w:tc>
        <w:tc>
          <w:tcPr>
            <w:tcW w:w="3686" w:type="dxa"/>
          </w:tcPr>
          <w:p w14:paraId="0112D9A1" w14:textId="2FB0DB47" w:rsidR="00D43A06" w:rsidRDefault="001B4F88" w:rsidP="001B4F88">
            <w:pPr>
              <w:jc w:val="both"/>
              <w:rPr>
                <w:rFonts w:asciiTheme="minorHAnsi" w:hAnsiTheme="minorHAnsi" w:cs="Arial"/>
                <w:sz w:val="22"/>
                <w:szCs w:val="22"/>
              </w:rPr>
            </w:pPr>
            <w:r>
              <w:rPr>
                <w:rFonts w:asciiTheme="minorHAnsi" w:hAnsiTheme="minorHAnsi" w:cs="Arial"/>
                <w:sz w:val="22"/>
                <w:szCs w:val="22"/>
              </w:rPr>
              <w:t xml:space="preserve">Reconocer </w:t>
            </w:r>
            <w:r w:rsidR="00D43A06">
              <w:rPr>
                <w:rFonts w:asciiTheme="minorHAnsi" w:hAnsiTheme="minorHAnsi" w:cs="Arial"/>
                <w:sz w:val="22"/>
                <w:szCs w:val="22"/>
              </w:rPr>
              <w:t xml:space="preserve">las necesidades </w:t>
            </w:r>
            <w:r>
              <w:rPr>
                <w:rFonts w:asciiTheme="minorHAnsi" w:hAnsiTheme="minorHAnsi" w:cs="Arial"/>
                <w:sz w:val="22"/>
                <w:szCs w:val="22"/>
              </w:rPr>
              <w:t xml:space="preserve">y expectativas </w:t>
            </w:r>
            <w:r w:rsidR="00D43A06">
              <w:rPr>
                <w:rFonts w:asciiTheme="minorHAnsi" w:hAnsiTheme="minorHAnsi" w:cs="Arial"/>
                <w:sz w:val="22"/>
                <w:szCs w:val="22"/>
              </w:rPr>
              <w:t>de seguridad de la información por cada una de las partes interesadas</w:t>
            </w:r>
            <w:r>
              <w:rPr>
                <w:rFonts w:asciiTheme="minorHAnsi" w:hAnsiTheme="minorHAnsi" w:cs="Arial"/>
                <w:sz w:val="22"/>
                <w:szCs w:val="22"/>
              </w:rPr>
              <w:t xml:space="preserve"> de la ANI</w:t>
            </w:r>
            <w:r w:rsidR="00C878D1">
              <w:rPr>
                <w:rFonts w:asciiTheme="minorHAnsi" w:hAnsiTheme="minorHAnsi" w:cs="Arial"/>
                <w:sz w:val="22"/>
                <w:szCs w:val="22"/>
              </w:rPr>
              <w:t>, que permi</w:t>
            </w:r>
            <w:r w:rsidR="00A818C0">
              <w:rPr>
                <w:rFonts w:asciiTheme="minorHAnsi" w:hAnsiTheme="minorHAnsi" w:cs="Arial"/>
                <w:sz w:val="22"/>
                <w:szCs w:val="22"/>
              </w:rPr>
              <w:t>tan orientar esfuerzos de cumplimiento para cada una de ellas.</w:t>
            </w:r>
          </w:p>
        </w:tc>
        <w:tc>
          <w:tcPr>
            <w:tcW w:w="2976" w:type="dxa"/>
          </w:tcPr>
          <w:p w14:paraId="4B33A2AB" w14:textId="3C972B01" w:rsidR="00C30551" w:rsidRDefault="009D7282" w:rsidP="009D7282">
            <w:pPr>
              <w:jc w:val="center"/>
              <w:rPr>
                <w:rFonts w:asciiTheme="minorHAnsi" w:hAnsiTheme="minorHAnsi" w:cs="Arial"/>
                <w:sz w:val="22"/>
                <w:szCs w:val="22"/>
              </w:rPr>
            </w:pPr>
            <w:r>
              <w:rPr>
                <w:rFonts w:asciiTheme="minorHAnsi" w:hAnsiTheme="minorHAnsi" w:cs="Arial"/>
                <w:sz w:val="22"/>
                <w:szCs w:val="22"/>
              </w:rPr>
              <w:t>Documento con la identificación de las partes interesadas, sus necesidades y expectativas pertinentes a la  seguridad de información</w:t>
            </w:r>
          </w:p>
        </w:tc>
      </w:tr>
      <w:tr w:rsidR="00977E3B" w14:paraId="2070B3DB" w14:textId="77777777" w:rsidTr="0041160A">
        <w:tc>
          <w:tcPr>
            <w:tcW w:w="2972" w:type="dxa"/>
          </w:tcPr>
          <w:p w14:paraId="0C1FD213" w14:textId="619EB293" w:rsidR="00977E3B" w:rsidRDefault="009C49BC" w:rsidP="009D7282">
            <w:pPr>
              <w:jc w:val="both"/>
              <w:rPr>
                <w:rFonts w:asciiTheme="minorHAnsi" w:hAnsiTheme="minorHAnsi" w:cs="Arial"/>
                <w:sz w:val="22"/>
                <w:szCs w:val="22"/>
              </w:rPr>
            </w:pPr>
            <w:r>
              <w:rPr>
                <w:rFonts w:asciiTheme="minorHAnsi" w:hAnsiTheme="minorHAnsi" w:cs="Arial"/>
                <w:sz w:val="22"/>
                <w:szCs w:val="22"/>
              </w:rPr>
              <w:t>Definir el alcance</w:t>
            </w:r>
            <w:r w:rsidR="009D7282">
              <w:rPr>
                <w:rFonts w:asciiTheme="minorHAnsi" w:hAnsiTheme="minorHAnsi" w:cs="Arial"/>
                <w:sz w:val="22"/>
                <w:szCs w:val="22"/>
              </w:rPr>
              <w:t xml:space="preserve">, políticas y objetivos </w:t>
            </w:r>
            <w:r>
              <w:rPr>
                <w:rFonts w:asciiTheme="minorHAnsi" w:hAnsiTheme="minorHAnsi" w:cs="Arial"/>
                <w:sz w:val="22"/>
                <w:szCs w:val="22"/>
              </w:rPr>
              <w:t>del</w:t>
            </w:r>
            <w:r w:rsidR="00254596">
              <w:rPr>
                <w:rFonts w:asciiTheme="minorHAnsi" w:hAnsiTheme="minorHAnsi" w:cs="Arial"/>
                <w:sz w:val="22"/>
                <w:szCs w:val="22"/>
              </w:rPr>
              <w:t xml:space="preserve"> MSPI</w:t>
            </w:r>
            <w:r>
              <w:rPr>
                <w:rFonts w:asciiTheme="minorHAnsi" w:hAnsiTheme="minorHAnsi" w:cs="Arial"/>
                <w:sz w:val="22"/>
                <w:szCs w:val="22"/>
              </w:rPr>
              <w:t>.</w:t>
            </w:r>
          </w:p>
        </w:tc>
        <w:tc>
          <w:tcPr>
            <w:tcW w:w="3686" w:type="dxa"/>
          </w:tcPr>
          <w:p w14:paraId="3BCAE178" w14:textId="7875B78C" w:rsidR="00977E3B" w:rsidRDefault="00313E41" w:rsidP="001B4F88">
            <w:pPr>
              <w:jc w:val="both"/>
              <w:rPr>
                <w:rFonts w:asciiTheme="minorHAnsi" w:hAnsiTheme="minorHAnsi" w:cs="Arial"/>
                <w:sz w:val="22"/>
                <w:szCs w:val="22"/>
              </w:rPr>
            </w:pPr>
            <w:r>
              <w:rPr>
                <w:rFonts w:asciiTheme="minorHAnsi" w:hAnsiTheme="minorHAnsi" w:cs="Arial"/>
                <w:sz w:val="22"/>
                <w:szCs w:val="22"/>
              </w:rPr>
              <w:t>Definir el alca</w:t>
            </w:r>
            <w:r w:rsidR="002F76BD">
              <w:rPr>
                <w:rFonts w:asciiTheme="minorHAnsi" w:hAnsiTheme="minorHAnsi" w:cs="Arial"/>
                <w:sz w:val="22"/>
                <w:szCs w:val="22"/>
              </w:rPr>
              <w:t xml:space="preserve">nce y los límites </w:t>
            </w:r>
            <w:r w:rsidR="001B4F88">
              <w:rPr>
                <w:rFonts w:asciiTheme="minorHAnsi" w:hAnsiTheme="minorHAnsi" w:cs="Arial"/>
                <w:sz w:val="22"/>
                <w:szCs w:val="22"/>
              </w:rPr>
              <w:t xml:space="preserve">bajo los servicios, </w:t>
            </w:r>
            <w:r w:rsidR="002F76BD">
              <w:rPr>
                <w:rFonts w:asciiTheme="minorHAnsi" w:hAnsiTheme="minorHAnsi" w:cs="Arial"/>
                <w:sz w:val="22"/>
                <w:szCs w:val="22"/>
              </w:rPr>
              <w:t xml:space="preserve">procesos </w:t>
            </w:r>
            <w:r w:rsidR="001B4F88">
              <w:rPr>
                <w:rFonts w:asciiTheme="minorHAnsi" w:hAnsiTheme="minorHAnsi" w:cs="Arial"/>
                <w:sz w:val="22"/>
                <w:szCs w:val="22"/>
              </w:rPr>
              <w:t>o</w:t>
            </w:r>
            <w:r w:rsidR="004B70F5">
              <w:rPr>
                <w:rFonts w:asciiTheme="minorHAnsi" w:hAnsiTheme="minorHAnsi" w:cs="Arial"/>
                <w:sz w:val="22"/>
                <w:szCs w:val="22"/>
              </w:rPr>
              <w:t xml:space="preserve"> actividades </w:t>
            </w:r>
            <w:r w:rsidR="001B4F88">
              <w:rPr>
                <w:rFonts w:asciiTheme="minorHAnsi" w:hAnsiTheme="minorHAnsi" w:cs="Arial"/>
                <w:sz w:val="22"/>
                <w:szCs w:val="22"/>
              </w:rPr>
              <w:t xml:space="preserve">propias </w:t>
            </w:r>
            <w:r w:rsidR="004B70F5">
              <w:rPr>
                <w:rFonts w:asciiTheme="minorHAnsi" w:hAnsiTheme="minorHAnsi" w:cs="Arial"/>
                <w:sz w:val="22"/>
                <w:szCs w:val="22"/>
              </w:rPr>
              <w:t xml:space="preserve">de la Agencia </w:t>
            </w:r>
            <w:r w:rsidR="001B4F88">
              <w:rPr>
                <w:rFonts w:asciiTheme="minorHAnsi" w:hAnsiTheme="minorHAnsi" w:cs="Arial"/>
                <w:sz w:val="22"/>
                <w:szCs w:val="22"/>
              </w:rPr>
              <w:t xml:space="preserve">sobre el </w:t>
            </w:r>
            <w:r w:rsidR="004B70F5">
              <w:rPr>
                <w:rFonts w:asciiTheme="minorHAnsi" w:hAnsiTheme="minorHAnsi" w:cs="Arial"/>
                <w:sz w:val="22"/>
                <w:szCs w:val="22"/>
              </w:rPr>
              <w:t>cual se</w:t>
            </w:r>
            <w:r w:rsidR="001B4F88">
              <w:rPr>
                <w:rFonts w:asciiTheme="minorHAnsi" w:hAnsiTheme="minorHAnsi" w:cs="Arial"/>
                <w:sz w:val="22"/>
                <w:szCs w:val="22"/>
              </w:rPr>
              <w:t xml:space="preserve"> implementará el </w:t>
            </w:r>
            <w:r w:rsidR="001E3BC3">
              <w:rPr>
                <w:rFonts w:asciiTheme="minorHAnsi" w:hAnsiTheme="minorHAnsi" w:cs="Arial"/>
                <w:sz w:val="22"/>
                <w:szCs w:val="22"/>
              </w:rPr>
              <w:t xml:space="preserve">modelo de seguridad y privacidad de la </w:t>
            </w:r>
            <w:r w:rsidR="003C53CE">
              <w:rPr>
                <w:rFonts w:asciiTheme="minorHAnsi" w:hAnsiTheme="minorHAnsi" w:cs="Arial"/>
                <w:sz w:val="22"/>
                <w:szCs w:val="22"/>
              </w:rPr>
              <w:t>información</w:t>
            </w:r>
            <w:r w:rsidR="001E3BC3">
              <w:rPr>
                <w:rFonts w:asciiTheme="minorHAnsi" w:hAnsiTheme="minorHAnsi" w:cs="Arial"/>
                <w:sz w:val="22"/>
                <w:szCs w:val="22"/>
              </w:rPr>
              <w:t xml:space="preserve"> </w:t>
            </w:r>
            <w:r w:rsidR="009D7282">
              <w:rPr>
                <w:rFonts w:asciiTheme="minorHAnsi" w:hAnsiTheme="minorHAnsi" w:cs="Arial"/>
                <w:sz w:val="22"/>
                <w:szCs w:val="22"/>
              </w:rPr>
              <w:t>–</w:t>
            </w:r>
            <w:r w:rsidR="001E3BC3">
              <w:rPr>
                <w:rFonts w:asciiTheme="minorHAnsi" w:hAnsiTheme="minorHAnsi" w:cs="Arial"/>
                <w:sz w:val="22"/>
                <w:szCs w:val="22"/>
              </w:rPr>
              <w:t xml:space="preserve"> </w:t>
            </w:r>
            <w:r w:rsidR="001B4F88">
              <w:rPr>
                <w:rFonts w:asciiTheme="minorHAnsi" w:hAnsiTheme="minorHAnsi" w:cs="Arial"/>
                <w:sz w:val="22"/>
                <w:szCs w:val="22"/>
              </w:rPr>
              <w:t>MSPI</w:t>
            </w:r>
            <w:r w:rsidR="009D7282">
              <w:rPr>
                <w:rFonts w:asciiTheme="minorHAnsi" w:hAnsiTheme="minorHAnsi" w:cs="Arial"/>
                <w:sz w:val="22"/>
                <w:szCs w:val="22"/>
              </w:rPr>
              <w:t>, la definición de la política y objetivos del MSPI</w:t>
            </w:r>
            <w:r w:rsidR="00CC4B42">
              <w:rPr>
                <w:rFonts w:asciiTheme="minorHAnsi" w:hAnsiTheme="minorHAnsi" w:cs="Arial"/>
                <w:sz w:val="22"/>
                <w:szCs w:val="22"/>
              </w:rPr>
              <w:t>.</w:t>
            </w:r>
          </w:p>
        </w:tc>
        <w:tc>
          <w:tcPr>
            <w:tcW w:w="2976" w:type="dxa"/>
          </w:tcPr>
          <w:p w14:paraId="713885C4" w14:textId="1534BDC8" w:rsidR="00977E3B" w:rsidRDefault="009D7282" w:rsidP="001E3BC3">
            <w:pPr>
              <w:jc w:val="center"/>
              <w:rPr>
                <w:rFonts w:asciiTheme="minorHAnsi" w:hAnsiTheme="minorHAnsi" w:cs="Arial"/>
                <w:sz w:val="22"/>
                <w:szCs w:val="22"/>
              </w:rPr>
            </w:pPr>
            <w:r>
              <w:rPr>
                <w:rFonts w:asciiTheme="minorHAnsi" w:hAnsiTheme="minorHAnsi" w:cs="Arial"/>
                <w:sz w:val="22"/>
                <w:szCs w:val="22"/>
              </w:rPr>
              <w:t xml:space="preserve">Documento con la </w:t>
            </w:r>
            <w:r w:rsidR="003C53CE">
              <w:rPr>
                <w:rFonts w:asciiTheme="minorHAnsi" w:hAnsiTheme="minorHAnsi" w:cs="Arial"/>
                <w:sz w:val="22"/>
                <w:szCs w:val="22"/>
              </w:rPr>
              <w:t>identificación</w:t>
            </w:r>
            <w:r>
              <w:rPr>
                <w:rFonts w:asciiTheme="minorHAnsi" w:hAnsiTheme="minorHAnsi" w:cs="Arial"/>
                <w:sz w:val="22"/>
                <w:szCs w:val="22"/>
              </w:rPr>
              <w:t xml:space="preserve"> del alcance y límites, política y objetivos del MSPI</w:t>
            </w:r>
          </w:p>
        </w:tc>
      </w:tr>
      <w:tr w:rsidR="00104B4B" w14:paraId="3F1F445B" w14:textId="77777777" w:rsidTr="0041160A">
        <w:tc>
          <w:tcPr>
            <w:tcW w:w="2972" w:type="dxa"/>
          </w:tcPr>
          <w:p w14:paraId="5940C0AA" w14:textId="28563D4B" w:rsidR="00104B4B" w:rsidRDefault="00104B4B" w:rsidP="00EB55F9">
            <w:pPr>
              <w:jc w:val="both"/>
              <w:rPr>
                <w:rFonts w:asciiTheme="minorHAnsi" w:hAnsiTheme="minorHAnsi" w:cs="Arial"/>
                <w:sz w:val="22"/>
                <w:szCs w:val="22"/>
              </w:rPr>
            </w:pPr>
            <w:r>
              <w:rPr>
                <w:rFonts w:asciiTheme="minorHAnsi" w:hAnsiTheme="minorHAnsi" w:cs="Arial"/>
                <w:sz w:val="22"/>
                <w:szCs w:val="22"/>
              </w:rPr>
              <w:t xml:space="preserve">Definir </w:t>
            </w:r>
            <w:r w:rsidR="006D11C8">
              <w:rPr>
                <w:rFonts w:asciiTheme="minorHAnsi" w:hAnsiTheme="minorHAnsi" w:cs="Arial"/>
                <w:sz w:val="22"/>
                <w:szCs w:val="22"/>
              </w:rPr>
              <w:t xml:space="preserve">la estructura de roles y responsabilidades </w:t>
            </w:r>
            <w:r w:rsidR="00A55459">
              <w:rPr>
                <w:rFonts w:asciiTheme="minorHAnsi" w:hAnsiTheme="minorHAnsi" w:cs="Arial"/>
                <w:sz w:val="22"/>
                <w:szCs w:val="22"/>
              </w:rPr>
              <w:t>para la gestión de los propósitos del MSPI y de las fases definidas</w:t>
            </w:r>
          </w:p>
        </w:tc>
        <w:tc>
          <w:tcPr>
            <w:tcW w:w="3686" w:type="dxa"/>
          </w:tcPr>
          <w:p w14:paraId="242C273B" w14:textId="28C0C04D" w:rsidR="00104B4B" w:rsidRDefault="0021094B" w:rsidP="001E3BC3">
            <w:pPr>
              <w:jc w:val="both"/>
              <w:rPr>
                <w:rFonts w:asciiTheme="minorHAnsi" w:hAnsiTheme="minorHAnsi" w:cs="Arial"/>
                <w:sz w:val="22"/>
                <w:szCs w:val="22"/>
              </w:rPr>
            </w:pPr>
            <w:r>
              <w:rPr>
                <w:rFonts w:asciiTheme="minorHAnsi" w:hAnsiTheme="minorHAnsi" w:cs="Arial"/>
                <w:sz w:val="22"/>
                <w:szCs w:val="22"/>
              </w:rPr>
              <w:t xml:space="preserve">Definir y asignar </w:t>
            </w:r>
            <w:r w:rsidR="004B0A9C">
              <w:rPr>
                <w:rFonts w:asciiTheme="minorHAnsi" w:hAnsiTheme="minorHAnsi" w:cs="Arial"/>
                <w:sz w:val="22"/>
                <w:szCs w:val="22"/>
              </w:rPr>
              <w:t xml:space="preserve">formalmente </w:t>
            </w:r>
            <w:r>
              <w:rPr>
                <w:rFonts w:asciiTheme="minorHAnsi" w:hAnsiTheme="minorHAnsi" w:cs="Arial"/>
                <w:sz w:val="22"/>
                <w:szCs w:val="22"/>
              </w:rPr>
              <w:t>la autoridad</w:t>
            </w:r>
            <w:r w:rsidR="00CB03C1">
              <w:rPr>
                <w:rFonts w:asciiTheme="minorHAnsi" w:hAnsiTheme="minorHAnsi" w:cs="Arial"/>
                <w:sz w:val="22"/>
                <w:szCs w:val="22"/>
              </w:rPr>
              <w:t xml:space="preserve">, </w:t>
            </w:r>
            <w:r>
              <w:rPr>
                <w:rFonts w:asciiTheme="minorHAnsi" w:hAnsiTheme="minorHAnsi" w:cs="Arial"/>
                <w:sz w:val="22"/>
                <w:szCs w:val="22"/>
              </w:rPr>
              <w:t xml:space="preserve">roles </w:t>
            </w:r>
            <w:r w:rsidR="00CB03C1">
              <w:rPr>
                <w:rFonts w:asciiTheme="minorHAnsi" w:hAnsiTheme="minorHAnsi" w:cs="Arial"/>
                <w:sz w:val="22"/>
                <w:szCs w:val="22"/>
              </w:rPr>
              <w:t xml:space="preserve">y </w:t>
            </w:r>
            <w:r>
              <w:rPr>
                <w:rFonts w:asciiTheme="minorHAnsi" w:hAnsiTheme="minorHAnsi" w:cs="Arial"/>
                <w:sz w:val="22"/>
                <w:szCs w:val="22"/>
              </w:rPr>
              <w:t>responsabilidades</w:t>
            </w:r>
            <w:r w:rsidR="001E3BC3">
              <w:rPr>
                <w:rFonts w:asciiTheme="minorHAnsi" w:hAnsiTheme="minorHAnsi" w:cs="Arial"/>
                <w:sz w:val="22"/>
                <w:szCs w:val="22"/>
              </w:rPr>
              <w:t xml:space="preserve"> </w:t>
            </w:r>
            <w:r w:rsidR="00CB03C1">
              <w:rPr>
                <w:rFonts w:asciiTheme="minorHAnsi" w:hAnsiTheme="minorHAnsi" w:cs="Arial"/>
                <w:sz w:val="22"/>
                <w:szCs w:val="22"/>
              </w:rPr>
              <w:t xml:space="preserve">para la gestión </w:t>
            </w:r>
            <w:r w:rsidR="001E3BC3">
              <w:rPr>
                <w:rFonts w:asciiTheme="minorHAnsi" w:hAnsiTheme="minorHAnsi" w:cs="Arial"/>
                <w:sz w:val="22"/>
                <w:szCs w:val="22"/>
              </w:rPr>
              <w:t xml:space="preserve">y propósitos </w:t>
            </w:r>
            <w:r w:rsidR="00CB03C1">
              <w:rPr>
                <w:rFonts w:asciiTheme="minorHAnsi" w:hAnsiTheme="minorHAnsi" w:cs="Arial"/>
                <w:sz w:val="22"/>
                <w:szCs w:val="22"/>
              </w:rPr>
              <w:t xml:space="preserve">del </w:t>
            </w:r>
            <w:r w:rsidR="001E3BC3">
              <w:rPr>
                <w:rFonts w:asciiTheme="minorHAnsi" w:hAnsiTheme="minorHAnsi" w:cs="Arial"/>
                <w:sz w:val="22"/>
                <w:szCs w:val="22"/>
              </w:rPr>
              <w:t xml:space="preserve">modelo </w:t>
            </w:r>
            <w:r w:rsidR="001E3BC3">
              <w:rPr>
                <w:rFonts w:asciiTheme="minorHAnsi" w:hAnsiTheme="minorHAnsi" w:cs="Arial"/>
                <w:sz w:val="22"/>
                <w:szCs w:val="22"/>
              </w:rPr>
              <w:lastRenderedPageBreak/>
              <w:t xml:space="preserve">de seguridad y privacidad de información – </w:t>
            </w:r>
            <w:r w:rsidR="00CB03C1">
              <w:rPr>
                <w:rFonts w:asciiTheme="minorHAnsi" w:hAnsiTheme="minorHAnsi" w:cs="Arial"/>
                <w:sz w:val="22"/>
                <w:szCs w:val="22"/>
              </w:rPr>
              <w:t>MSPI</w:t>
            </w:r>
            <w:r w:rsidR="001E3BC3">
              <w:rPr>
                <w:rFonts w:asciiTheme="minorHAnsi" w:hAnsiTheme="minorHAnsi" w:cs="Arial"/>
                <w:sz w:val="22"/>
                <w:szCs w:val="22"/>
              </w:rPr>
              <w:t>.</w:t>
            </w:r>
          </w:p>
        </w:tc>
        <w:tc>
          <w:tcPr>
            <w:tcW w:w="2976" w:type="dxa"/>
          </w:tcPr>
          <w:p w14:paraId="4CE9C45F" w14:textId="3EE1DA5D" w:rsidR="00104B4B" w:rsidRDefault="009D7282" w:rsidP="0066310E">
            <w:pPr>
              <w:jc w:val="center"/>
              <w:rPr>
                <w:rFonts w:asciiTheme="minorHAnsi" w:hAnsiTheme="minorHAnsi" w:cs="Arial"/>
                <w:sz w:val="22"/>
                <w:szCs w:val="22"/>
              </w:rPr>
            </w:pPr>
            <w:r>
              <w:rPr>
                <w:rFonts w:asciiTheme="minorHAnsi" w:hAnsiTheme="minorHAnsi" w:cs="Arial"/>
                <w:sz w:val="22"/>
                <w:szCs w:val="22"/>
              </w:rPr>
              <w:lastRenderedPageBreak/>
              <w:t xml:space="preserve">Documento con la </w:t>
            </w:r>
            <w:r w:rsidR="0066310E">
              <w:rPr>
                <w:rFonts w:asciiTheme="minorHAnsi" w:hAnsiTheme="minorHAnsi" w:cs="Arial"/>
                <w:sz w:val="22"/>
                <w:szCs w:val="22"/>
              </w:rPr>
              <w:t xml:space="preserve"> identificación y asignación de roles y responsabilidades</w:t>
            </w:r>
          </w:p>
        </w:tc>
      </w:tr>
      <w:tr w:rsidR="00701A2D" w14:paraId="7EC40558" w14:textId="77777777" w:rsidTr="0041160A">
        <w:tc>
          <w:tcPr>
            <w:tcW w:w="2972" w:type="dxa"/>
          </w:tcPr>
          <w:p w14:paraId="07472D66" w14:textId="58F02B4A" w:rsidR="00701A2D" w:rsidRPr="003B7CD3" w:rsidRDefault="001E3BC3" w:rsidP="001E3BC3">
            <w:pPr>
              <w:jc w:val="both"/>
            </w:pPr>
            <w:r>
              <w:rPr>
                <w:rFonts w:asciiTheme="minorHAnsi" w:hAnsiTheme="minorHAnsi" w:cs="Arial"/>
                <w:sz w:val="22"/>
                <w:szCs w:val="22"/>
              </w:rPr>
              <w:t>Realizar la valoración y tratamiento de</w:t>
            </w:r>
            <w:r w:rsidR="00351405">
              <w:rPr>
                <w:rFonts w:asciiTheme="minorHAnsi" w:hAnsiTheme="minorHAnsi" w:cs="Arial"/>
                <w:sz w:val="22"/>
                <w:szCs w:val="22"/>
              </w:rPr>
              <w:t xml:space="preserve"> los </w:t>
            </w:r>
            <w:r w:rsidR="00B272CE">
              <w:rPr>
                <w:rFonts w:asciiTheme="minorHAnsi" w:hAnsiTheme="minorHAnsi" w:cs="Arial"/>
                <w:sz w:val="22"/>
                <w:szCs w:val="22"/>
              </w:rPr>
              <w:t>riesgos</w:t>
            </w:r>
            <w:r w:rsidR="00351405">
              <w:rPr>
                <w:rFonts w:asciiTheme="minorHAnsi" w:hAnsiTheme="minorHAnsi" w:cs="Arial"/>
                <w:sz w:val="22"/>
                <w:szCs w:val="22"/>
              </w:rPr>
              <w:t xml:space="preserve"> de seguridad de la información</w:t>
            </w:r>
            <w:r w:rsidR="003B7CD3">
              <w:rPr>
                <w:rFonts w:asciiTheme="minorHAnsi" w:hAnsiTheme="minorHAnsi" w:cs="Arial"/>
                <w:sz w:val="22"/>
                <w:szCs w:val="22"/>
              </w:rPr>
              <w:t>.</w:t>
            </w:r>
          </w:p>
        </w:tc>
        <w:tc>
          <w:tcPr>
            <w:tcW w:w="3686" w:type="dxa"/>
          </w:tcPr>
          <w:p w14:paraId="50A56005" w14:textId="6BD30C8B" w:rsidR="00701A2D" w:rsidRDefault="001E3BC3" w:rsidP="00912B02">
            <w:pPr>
              <w:jc w:val="both"/>
              <w:rPr>
                <w:rFonts w:asciiTheme="minorHAnsi" w:hAnsiTheme="minorHAnsi" w:cs="Arial"/>
                <w:sz w:val="22"/>
                <w:szCs w:val="22"/>
              </w:rPr>
            </w:pPr>
            <w:r>
              <w:rPr>
                <w:rFonts w:asciiTheme="minorHAnsi" w:hAnsiTheme="minorHAnsi" w:cs="Arial"/>
                <w:sz w:val="22"/>
                <w:szCs w:val="22"/>
              </w:rPr>
              <w:t xml:space="preserve">Definir </w:t>
            </w:r>
            <w:r w:rsidR="00912B02">
              <w:rPr>
                <w:rFonts w:asciiTheme="minorHAnsi" w:hAnsiTheme="minorHAnsi" w:cs="Arial"/>
                <w:sz w:val="22"/>
                <w:szCs w:val="22"/>
              </w:rPr>
              <w:t>la</w:t>
            </w:r>
            <w:r>
              <w:rPr>
                <w:rFonts w:asciiTheme="minorHAnsi" w:hAnsiTheme="minorHAnsi" w:cs="Arial"/>
                <w:sz w:val="22"/>
                <w:szCs w:val="22"/>
              </w:rPr>
              <w:t xml:space="preserve"> e</w:t>
            </w:r>
            <w:r w:rsidR="006F7E69">
              <w:rPr>
                <w:rFonts w:asciiTheme="minorHAnsi" w:hAnsiTheme="minorHAnsi" w:cs="Arial"/>
                <w:sz w:val="22"/>
                <w:szCs w:val="22"/>
              </w:rPr>
              <w:t xml:space="preserve">strategia </w:t>
            </w:r>
            <w:r w:rsidR="006B7D2F">
              <w:rPr>
                <w:rFonts w:asciiTheme="minorHAnsi" w:hAnsiTheme="minorHAnsi" w:cs="Arial"/>
                <w:sz w:val="22"/>
                <w:szCs w:val="22"/>
              </w:rPr>
              <w:t>para identificar</w:t>
            </w:r>
            <w:r w:rsidR="00173EA8">
              <w:rPr>
                <w:rFonts w:asciiTheme="minorHAnsi" w:hAnsiTheme="minorHAnsi" w:cs="Arial"/>
                <w:sz w:val="22"/>
                <w:szCs w:val="22"/>
              </w:rPr>
              <w:t xml:space="preserve">, </w:t>
            </w:r>
            <w:r w:rsidR="00F33304">
              <w:rPr>
                <w:rFonts w:asciiTheme="minorHAnsi" w:hAnsiTheme="minorHAnsi" w:cs="Arial"/>
                <w:sz w:val="22"/>
                <w:szCs w:val="22"/>
              </w:rPr>
              <w:t>estimar</w:t>
            </w:r>
            <w:r w:rsidR="00BB0842">
              <w:rPr>
                <w:rFonts w:asciiTheme="minorHAnsi" w:hAnsiTheme="minorHAnsi" w:cs="Arial"/>
                <w:sz w:val="22"/>
                <w:szCs w:val="22"/>
              </w:rPr>
              <w:t xml:space="preserve">, </w:t>
            </w:r>
            <w:r w:rsidR="00F33304">
              <w:rPr>
                <w:rFonts w:asciiTheme="minorHAnsi" w:hAnsiTheme="minorHAnsi" w:cs="Arial"/>
                <w:sz w:val="22"/>
                <w:szCs w:val="22"/>
              </w:rPr>
              <w:t>evaluar</w:t>
            </w:r>
            <w:r w:rsidR="00BB0842">
              <w:rPr>
                <w:rFonts w:asciiTheme="minorHAnsi" w:hAnsiTheme="minorHAnsi" w:cs="Arial"/>
                <w:sz w:val="22"/>
                <w:szCs w:val="22"/>
              </w:rPr>
              <w:t xml:space="preserve"> y tra</w:t>
            </w:r>
            <w:r w:rsidR="0097583A">
              <w:rPr>
                <w:rFonts w:asciiTheme="minorHAnsi" w:hAnsiTheme="minorHAnsi" w:cs="Arial"/>
                <w:sz w:val="22"/>
                <w:szCs w:val="22"/>
              </w:rPr>
              <w:t>tar</w:t>
            </w:r>
            <w:r w:rsidR="00F33304">
              <w:rPr>
                <w:rFonts w:asciiTheme="minorHAnsi" w:hAnsiTheme="minorHAnsi" w:cs="Arial"/>
                <w:sz w:val="22"/>
                <w:szCs w:val="22"/>
              </w:rPr>
              <w:t xml:space="preserve"> </w:t>
            </w:r>
            <w:r w:rsidR="00912B02">
              <w:rPr>
                <w:rFonts w:asciiTheme="minorHAnsi" w:hAnsiTheme="minorHAnsi" w:cs="Arial"/>
                <w:sz w:val="22"/>
                <w:szCs w:val="22"/>
              </w:rPr>
              <w:t xml:space="preserve">los </w:t>
            </w:r>
            <w:r w:rsidR="006B7D2F">
              <w:rPr>
                <w:rFonts w:asciiTheme="minorHAnsi" w:hAnsiTheme="minorHAnsi" w:cs="Arial"/>
                <w:sz w:val="22"/>
                <w:szCs w:val="22"/>
              </w:rPr>
              <w:t xml:space="preserve">riesgos </w:t>
            </w:r>
            <w:r w:rsidR="003A1C23">
              <w:rPr>
                <w:rFonts w:asciiTheme="minorHAnsi" w:hAnsiTheme="minorHAnsi" w:cs="Arial"/>
                <w:sz w:val="22"/>
                <w:szCs w:val="22"/>
              </w:rPr>
              <w:t xml:space="preserve">asociados a la seguridad de la información </w:t>
            </w:r>
            <w:r w:rsidR="005158A0">
              <w:rPr>
                <w:rFonts w:asciiTheme="minorHAnsi" w:hAnsiTheme="minorHAnsi" w:cs="Arial"/>
                <w:sz w:val="22"/>
                <w:szCs w:val="22"/>
              </w:rPr>
              <w:t>en la ANI.</w:t>
            </w:r>
          </w:p>
        </w:tc>
        <w:tc>
          <w:tcPr>
            <w:tcW w:w="2976" w:type="dxa"/>
          </w:tcPr>
          <w:p w14:paraId="736181F8" w14:textId="7D93C12A" w:rsidR="005158A0" w:rsidRDefault="0066310E" w:rsidP="005D262B">
            <w:pPr>
              <w:jc w:val="center"/>
              <w:rPr>
                <w:rFonts w:asciiTheme="minorHAnsi" w:hAnsiTheme="minorHAnsi" w:cs="Arial"/>
                <w:sz w:val="22"/>
                <w:szCs w:val="22"/>
              </w:rPr>
            </w:pPr>
            <w:r>
              <w:rPr>
                <w:rFonts w:asciiTheme="minorHAnsi" w:hAnsiTheme="minorHAnsi" w:cs="Arial"/>
                <w:sz w:val="22"/>
                <w:szCs w:val="22"/>
              </w:rPr>
              <w:t>M</w:t>
            </w:r>
            <w:r w:rsidR="009D7282">
              <w:rPr>
                <w:rFonts w:asciiTheme="minorHAnsi" w:hAnsiTheme="minorHAnsi" w:cs="Arial"/>
                <w:sz w:val="22"/>
                <w:szCs w:val="22"/>
              </w:rPr>
              <w:t>etodología para la valoración y tratamiento de los riesgos de seguridad de la información</w:t>
            </w:r>
          </w:p>
        </w:tc>
      </w:tr>
      <w:tr w:rsidR="00D43A06" w14:paraId="0B916153" w14:textId="77777777" w:rsidTr="0041160A">
        <w:tc>
          <w:tcPr>
            <w:tcW w:w="2972" w:type="dxa"/>
          </w:tcPr>
          <w:p w14:paraId="59C89251" w14:textId="37A8B24E" w:rsidR="00D43A06" w:rsidRDefault="00D43A06" w:rsidP="00EB55F9">
            <w:pPr>
              <w:jc w:val="both"/>
              <w:rPr>
                <w:rFonts w:asciiTheme="minorHAnsi" w:hAnsiTheme="minorHAnsi" w:cs="Arial"/>
                <w:sz w:val="22"/>
                <w:szCs w:val="22"/>
              </w:rPr>
            </w:pPr>
            <w:r>
              <w:rPr>
                <w:rFonts w:asciiTheme="minorHAnsi" w:hAnsiTheme="minorHAnsi" w:cs="Arial"/>
                <w:sz w:val="22"/>
                <w:szCs w:val="22"/>
              </w:rPr>
              <w:t>Definir e</w:t>
            </w:r>
            <w:r w:rsidR="00CC07F9">
              <w:rPr>
                <w:rFonts w:asciiTheme="minorHAnsi" w:hAnsiTheme="minorHAnsi" w:cs="Arial"/>
                <w:sz w:val="22"/>
                <w:szCs w:val="22"/>
              </w:rPr>
              <w:t xml:space="preserve">l modelo </w:t>
            </w:r>
            <w:r w:rsidR="00BA69CD">
              <w:rPr>
                <w:rFonts w:asciiTheme="minorHAnsi" w:hAnsiTheme="minorHAnsi" w:cs="Arial"/>
                <w:sz w:val="22"/>
                <w:szCs w:val="22"/>
              </w:rPr>
              <w:t xml:space="preserve">y esquema </w:t>
            </w:r>
            <w:r w:rsidR="00577D6F">
              <w:rPr>
                <w:rFonts w:asciiTheme="minorHAnsi" w:hAnsiTheme="minorHAnsi" w:cs="Arial"/>
                <w:sz w:val="22"/>
                <w:szCs w:val="22"/>
              </w:rPr>
              <w:t>de gestión de pol</w:t>
            </w:r>
            <w:r w:rsidR="00981C84">
              <w:rPr>
                <w:rFonts w:asciiTheme="minorHAnsi" w:hAnsiTheme="minorHAnsi" w:cs="Arial"/>
                <w:sz w:val="22"/>
                <w:szCs w:val="22"/>
              </w:rPr>
              <w:t>íticas</w:t>
            </w:r>
            <w:r w:rsidR="005B12EE">
              <w:rPr>
                <w:rFonts w:asciiTheme="minorHAnsi" w:hAnsiTheme="minorHAnsi" w:cs="Arial"/>
                <w:sz w:val="22"/>
                <w:szCs w:val="22"/>
              </w:rPr>
              <w:t xml:space="preserve"> y</w:t>
            </w:r>
            <w:r w:rsidR="00BA69CD">
              <w:rPr>
                <w:rFonts w:asciiTheme="minorHAnsi" w:hAnsiTheme="minorHAnsi" w:cs="Arial"/>
                <w:sz w:val="22"/>
                <w:szCs w:val="22"/>
              </w:rPr>
              <w:t xml:space="preserve"> </w:t>
            </w:r>
            <w:r w:rsidR="005B12EE">
              <w:rPr>
                <w:rFonts w:asciiTheme="minorHAnsi" w:hAnsiTheme="minorHAnsi" w:cs="Arial"/>
                <w:sz w:val="22"/>
                <w:szCs w:val="22"/>
              </w:rPr>
              <w:t>directrices de seguridad de la información</w:t>
            </w:r>
            <w:r w:rsidR="00DC7EBE">
              <w:rPr>
                <w:rFonts w:asciiTheme="minorHAnsi" w:hAnsiTheme="minorHAnsi" w:cs="Arial"/>
                <w:sz w:val="22"/>
                <w:szCs w:val="22"/>
              </w:rPr>
              <w:t>.</w:t>
            </w:r>
          </w:p>
        </w:tc>
        <w:tc>
          <w:tcPr>
            <w:tcW w:w="3686" w:type="dxa"/>
          </w:tcPr>
          <w:p w14:paraId="7EA215B9" w14:textId="0BD621D3" w:rsidR="00D43A06" w:rsidRDefault="00DB1240" w:rsidP="001E3BC3">
            <w:pPr>
              <w:jc w:val="both"/>
              <w:rPr>
                <w:rFonts w:asciiTheme="minorHAnsi" w:hAnsiTheme="minorHAnsi" w:cs="Arial"/>
                <w:sz w:val="22"/>
                <w:szCs w:val="22"/>
              </w:rPr>
            </w:pPr>
            <w:r>
              <w:rPr>
                <w:rFonts w:asciiTheme="minorHAnsi" w:hAnsiTheme="minorHAnsi" w:cs="Arial"/>
                <w:sz w:val="22"/>
                <w:szCs w:val="22"/>
              </w:rPr>
              <w:t>Documentar el esquema de políticas</w:t>
            </w:r>
            <w:r w:rsidR="001E3BC3">
              <w:rPr>
                <w:rFonts w:asciiTheme="minorHAnsi" w:hAnsiTheme="minorHAnsi" w:cs="Arial"/>
                <w:sz w:val="22"/>
                <w:szCs w:val="22"/>
              </w:rPr>
              <w:t xml:space="preserve"> y lineamientos </w:t>
            </w:r>
            <w:r>
              <w:rPr>
                <w:rFonts w:asciiTheme="minorHAnsi" w:hAnsiTheme="minorHAnsi" w:cs="Arial"/>
                <w:sz w:val="22"/>
                <w:szCs w:val="22"/>
              </w:rPr>
              <w:t xml:space="preserve">de seguridad de la información </w:t>
            </w:r>
            <w:r w:rsidR="001E3BC3">
              <w:rPr>
                <w:rFonts w:asciiTheme="minorHAnsi" w:hAnsiTheme="minorHAnsi" w:cs="Arial"/>
                <w:sz w:val="22"/>
                <w:szCs w:val="22"/>
              </w:rPr>
              <w:t xml:space="preserve">en apoyo </w:t>
            </w:r>
            <w:r w:rsidR="00DC7EBE">
              <w:rPr>
                <w:rFonts w:asciiTheme="minorHAnsi" w:hAnsiTheme="minorHAnsi" w:cs="Arial"/>
                <w:sz w:val="22"/>
                <w:szCs w:val="22"/>
              </w:rPr>
              <w:t>al cumplimiento de la política general de seguridad de la información</w:t>
            </w:r>
            <w:r w:rsidR="001E3BC3">
              <w:rPr>
                <w:rFonts w:asciiTheme="minorHAnsi" w:hAnsiTheme="minorHAnsi" w:cs="Arial"/>
                <w:sz w:val="22"/>
                <w:szCs w:val="22"/>
              </w:rPr>
              <w:t xml:space="preserve"> de la ANI</w:t>
            </w:r>
            <w:r w:rsidR="00DC7EBE">
              <w:rPr>
                <w:rFonts w:asciiTheme="minorHAnsi" w:hAnsiTheme="minorHAnsi" w:cs="Arial"/>
                <w:sz w:val="22"/>
                <w:szCs w:val="22"/>
              </w:rPr>
              <w:t>.</w:t>
            </w:r>
          </w:p>
        </w:tc>
        <w:tc>
          <w:tcPr>
            <w:tcW w:w="2976" w:type="dxa"/>
          </w:tcPr>
          <w:p w14:paraId="7DC1F755" w14:textId="77777777" w:rsidR="0066310E" w:rsidRDefault="0066310E" w:rsidP="00DC7EBE">
            <w:pPr>
              <w:jc w:val="center"/>
              <w:rPr>
                <w:rFonts w:asciiTheme="minorHAnsi" w:hAnsiTheme="minorHAnsi" w:cs="Arial"/>
                <w:sz w:val="22"/>
                <w:szCs w:val="22"/>
              </w:rPr>
            </w:pPr>
          </w:p>
          <w:p w14:paraId="66646A48" w14:textId="12D48368" w:rsidR="00DC7EBE" w:rsidRDefault="0066310E" w:rsidP="00DC7EBE">
            <w:pPr>
              <w:jc w:val="center"/>
              <w:rPr>
                <w:rFonts w:asciiTheme="minorHAnsi" w:hAnsiTheme="minorHAnsi" w:cs="Arial"/>
                <w:sz w:val="22"/>
                <w:szCs w:val="22"/>
              </w:rPr>
            </w:pPr>
            <w:r>
              <w:rPr>
                <w:rFonts w:asciiTheme="minorHAnsi" w:hAnsiTheme="minorHAnsi" w:cs="Arial"/>
                <w:sz w:val="22"/>
                <w:szCs w:val="22"/>
              </w:rPr>
              <w:t>Manual de políticas y lineamientos de seguridad de la información</w:t>
            </w:r>
          </w:p>
          <w:p w14:paraId="2B28546B" w14:textId="0E1C67A4" w:rsidR="00DC7EBE" w:rsidRDefault="00DC7EBE" w:rsidP="00EB55F9">
            <w:pPr>
              <w:jc w:val="both"/>
              <w:rPr>
                <w:rFonts w:asciiTheme="minorHAnsi" w:hAnsiTheme="minorHAnsi" w:cs="Arial"/>
                <w:sz w:val="22"/>
                <w:szCs w:val="22"/>
              </w:rPr>
            </w:pPr>
          </w:p>
        </w:tc>
      </w:tr>
      <w:tr w:rsidR="00912B02" w14:paraId="0B090819" w14:textId="77777777" w:rsidTr="0041160A">
        <w:tc>
          <w:tcPr>
            <w:tcW w:w="2972" w:type="dxa"/>
          </w:tcPr>
          <w:p w14:paraId="4493AF7A" w14:textId="6A975E56" w:rsidR="00912B02" w:rsidRDefault="00912B02" w:rsidP="00EB55F9">
            <w:pPr>
              <w:jc w:val="both"/>
              <w:rPr>
                <w:rFonts w:asciiTheme="minorHAnsi" w:hAnsiTheme="minorHAnsi" w:cs="Arial"/>
                <w:sz w:val="22"/>
                <w:szCs w:val="22"/>
              </w:rPr>
            </w:pPr>
            <w:r>
              <w:rPr>
                <w:rFonts w:asciiTheme="minorHAnsi" w:hAnsiTheme="minorHAnsi" w:cs="Arial"/>
                <w:sz w:val="22"/>
                <w:szCs w:val="22"/>
              </w:rPr>
              <w:t>Ejecutar el plan de valoración y tratamiento de los riesgos de seguridad de la información</w:t>
            </w:r>
          </w:p>
        </w:tc>
        <w:tc>
          <w:tcPr>
            <w:tcW w:w="3686" w:type="dxa"/>
          </w:tcPr>
          <w:p w14:paraId="70BFB1B6" w14:textId="4C0B09F8" w:rsidR="00912B02" w:rsidRDefault="00912B02" w:rsidP="00912B02">
            <w:pPr>
              <w:jc w:val="both"/>
              <w:rPr>
                <w:rFonts w:asciiTheme="minorHAnsi" w:hAnsiTheme="minorHAnsi" w:cs="Arial"/>
                <w:sz w:val="22"/>
                <w:szCs w:val="22"/>
              </w:rPr>
            </w:pPr>
            <w:r>
              <w:rPr>
                <w:rFonts w:asciiTheme="minorHAnsi" w:hAnsiTheme="minorHAnsi" w:cs="Arial"/>
                <w:sz w:val="22"/>
                <w:szCs w:val="22"/>
              </w:rPr>
              <w:t>A través de la identificación del inventario de activos de información por procesos, identificar los riesgos de seguridad de la información asociados a los mismos y aplicar la mejor estrategia de tratamiento con propósito de obtener niveles de riesgo residuales aceptables.</w:t>
            </w:r>
          </w:p>
        </w:tc>
        <w:tc>
          <w:tcPr>
            <w:tcW w:w="2976" w:type="dxa"/>
          </w:tcPr>
          <w:p w14:paraId="294E00F3" w14:textId="77777777" w:rsidR="0066310E" w:rsidRDefault="0066310E" w:rsidP="0066310E">
            <w:pPr>
              <w:jc w:val="center"/>
              <w:rPr>
                <w:rFonts w:asciiTheme="minorHAnsi" w:hAnsiTheme="minorHAnsi" w:cs="Arial"/>
                <w:sz w:val="22"/>
                <w:szCs w:val="22"/>
              </w:rPr>
            </w:pPr>
            <w:r>
              <w:rPr>
                <w:rFonts w:asciiTheme="minorHAnsi" w:hAnsiTheme="minorHAnsi" w:cs="Arial"/>
                <w:sz w:val="22"/>
                <w:szCs w:val="22"/>
              </w:rPr>
              <w:t>Inventario de activos de información</w:t>
            </w:r>
          </w:p>
          <w:p w14:paraId="50138728" w14:textId="77777777" w:rsidR="0066310E" w:rsidRDefault="0066310E" w:rsidP="0066310E">
            <w:pPr>
              <w:jc w:val="center"/>
              <w:rPr>
                <w:rFonts w:asciiTheme="minorHAnsi" w:hAnsiTheme="minorHAnsi" w:cs="Arial"/>
                <w:sz w:val="22"/>
                <w:szCs w:val="22"/>
              </w:rPr>
            </w:pPr>
          </w:p>
          <w:p w14:paraId="05117D85" w14:textId="6D246BF1" w:rsidR="00912B02" w:rsidRDefault="0066310E" w:rsidP="0066310E">
            <w:pPr>
              <w:jc w:val="center"/>
              <w:rPr>
                <w:rFonts w:asciiTheme="minorHAnsi" w:hAnsiTheme="minorHAnsi" w:cs="Arial"/>
                <w:sz w:val="22"/>
                <w:szCs w:val="22"/>
              </w:rPr>
            </w:pPr>
            <w:r>
              <w:rPr>
                <w:rFonts w:asciiTheme="minorHAnsi" w:hAnsiTheme="minorHAnsi" w:cs="Arial"/>
                <w:sz w:val="22"/>
                <w:szCs w:val="22"/>
              </w:rPr>
              <w:t>Mapa de riesgos de seguridad de la información</w:t>
            </w:r>
          </w:p>
        </w:tc>
      </w:tr>
      <w:tr w:rsidR="009D7282" w14:paraId="0B460961" w14:textId="77777777" w:rsidTr="0041160A">
        <w:tc>
          <w:tcPr>
            <w:tcW w:w="2972" w:type="dxa"/>
          </w:tcPr>
          <w:p w14:paraId="28883F77" w14:textId="3087429E" w:rsidR="009D7282" w:rsidRDefault="009D7282" w:rsidP="00C836CD">
            <w:pPr>
              <w:jc w:val="both"/>
              <w:rPr>
                <w:rFonts w:asciiTheme="minorHAnsi" w:hAnsiTheme="minorHAnsi" w:cs="Arial"/>
                <w:sz w:val="22"/>
                <w:szCs w:val="22"/>
              </w:rPr>
            </w:pPr>
            <w:r>
              <w:rPr>
                <w:rFonts w:asciiTheme="minorHAnsi" w:hAnsiTheme="minorHAnsi" w:cs="Arial"/>
                <w:sz w:val="22"/>
                <w:szCs w:val="22"/>
              </w:rPr>
              <w:t>Realizar actividades de sensibilización y toma de conciencia de seguridad y privacidad de la información</w:t>
            </w:r>
          </w:p>
        </w:tc>
        <w:tc>
          <w:tcPr>
            <w:tcW w:w="3686" w:type="dxa"/>
          </w:tcPr>
          <w:p w14:paraId="0DF7857C" w14:textId="3CF1BF52" w:rsidR="009D7282" w:rsidRDefault="009D7282" w:rsidP="00C836CD">
            <w:pPr>
              <w:jc w:val="both"/>
              <w:rPr>
                <w:rFonts w:asciiTheme="minorHAnsi" w:hAnsiTheme="minorHAnsi" w:cs="Arial"/>
                <w:sz w:val="22"/>
                <w:szCs w:val="22"/>
              </w:rPr>
            </w:pPr>
            <w:r>
              <w:rPr>
                <w:rFonts w:asciiTheme="minorHAnsi" w:hAnsiTheme="minorHAnsi" w:cs="Arial"/>
                <w:sz w:val="22"/>
                <w:szCs w:val="22"/>
              </w:rPr>
              <w:t>Ejecución de plan de sensibilización y toma de conciencia de aspectos de seguridad de la información.</w:t>
            </w:r>
          </w:p>
        </w:tc>
        <w:tc>
          <w:tcPr>
            <w:tcW w:w="2976" w:type="dxa"/>
          </w:tcPr>
          <w:p w14:paraId="433C28BA" w14:textId="77777777" w:rsidR="009D7282" w:rsidRDefault="009D7282" w:rsidP="009D7282">
            <w:pPr>
              <w:jc w:val="center"/>
              <w:rPr>
                <w:rFonts w:asciiTheme="minorHAnsi" w:hAnsiTheme="minorHAnsi" w:cs="Arial"/>
                <w:sz w:val="22"/>
                <w:szCs w:val="22"/>
              </w:rPr>
            </w:pPr>
          </w:p>
          <w:p w14:paraId="59D2CB59" w14:textId="76BE8C31" w:rsidR="009D7282" w:rsidRDefault="009D7282" w:rsidP="009D7282">
            <w:pPr>
              <w:jc w:val="center"/>
              <w:rPr>
                <w:rFonts w:asciiTheme="minorHAnsi" w:hAnsiTheme="minorHAnsi" w:cs="Arial"/>
                <w:sz w:val="22"/>
                <w:szCs w:val="22"/>
              </w:rPr>
            </w:pPr>
            <w:r>
              <w:rPr>
                <w:rFonts w:asciiTheme="minorHAnsi" w:hAnsiTheme="minorHAnsi" w:cs="Arial"/>
                <w:sz w:val="22"/>
                <w:szCs w:val="22"/>
              </w:rPr>
              <w:t xml:space="preserve">Plan de comunicación y </w:t>
            </w:r>
            <w:r w:rsidR="0066310E">
              <w:rPr>
                <w:rFonts w:asciiTheme="minorHAnsi" w:hAnsiTheme="minorHAnsi" w:cs="Arial"/>
                <w:sz w:val="22"/>
                <w:szCs w:val="22"/>
              </w:rPr>
              <w:t xml:space="preserve">resultados de actividades de seguimiento al </w:t>
            </w:r>
            <w:r>
              <w:rPr>
                <w:rFonts w:asciiTheme="minorHAnsi" w:hAnsiTheme="minorHAnsi" w:cs="Arial"/>
                <w:sz w:val="22"/>
                <w:szCs w:val="22"/>
              </w:rPr>
              <w:t>cumplimiento</w:t>
            </w:r>
          </w:p>
          <w:p w14:paraId="6BC8A3EF" w14:textId="278F7774" w:rsidR="009D7282" w:rsidRDefault="009D7282" w:rsidP="00912B02">
            <w:pPr>
              <w:jc w:val="center"/>
              <w:rPr>
                <w:rFonts w:asciiTheme="minorHAnsi" w:hAnsiTheme="minorHAnsi" w:cs="Arial"/>
                <w:sz w:val="22"/>
                <w:szCs w:val="22"/>
              </w:rPr>
            </w:pPr>
          </w:p>
        </w:tc>
      </w:tr>
      <w:tr w:rsidR="00912B02" w14:paraId="179B9DC3" w14:textId="77777777" w:rsidTr="0041160A">
        <w:tc>
          <w:tcPr>
            <w:tcW w:w="2972" w:type="dxa"/>
          </w:tcPr>
          <w:p w14:paraId="634F601A" w14:textId="06CFF0F9" w:rsidR="00912B02" w:rsidRDefault="00C836CD" w:rsidP="00C836CD">
            <w:pPr>
              <w:jc w:val="both"/>
              <w:rPr>
                <w:rFonts w:asciiTheme="minorHAnsi" w:hAnsiTheme="minorHAnsi" w:cs="Arial"/>
                <w:sz w:val="22"/>
                <w:szCs w:val="22"/>
              </w:rPr>
            </w:pPr>
            <w:r>
              <w:rPr>
                <w:rFonts w:asciiTheme="minorHAnsi" w:hAnsiTheme="minorHAnsi" w:cs="Arial"/>
                <w:sz w:val="22"/>
                <w:szCs w:val="22"/>
              </w:rPr>
              <w:t>Definir e implementar los controles de seguridad de la información</w:t>
            </w:r>
          </w:p>
        </w:tc>
        <w:tc>
          <w:tcPr>
            <w:tcW w:w="3686" w:type="dxa"/>
          </w:tcPr>
          <w:p w14:paraId="7726B310" w14:textId="7E2F2205" w:rsidR="00912B02" w:rsidRDefault="00C836CD" w:rsidP="00C836CD">
            <w:pPr>
              <w:jc w:val="both"/>
              <w:rPr>
                <w:rFonts w:asciiTheme="minorHAnsi" w:hAnsiTheme="minorHAnsi" w:cs="Arial"/>
                <w:sz w:val="22"/>
                <w:szCs w:val="22"/>
              </w:rPr>
            </w:pPr>
            <w:r>
              <w:rPr>
                <w:rFonts w:asciiTheme="minorHAnsi" w:hAnsiTheme="minorHAnsi" w:cs="Arial"/>
                <w:sz w:val="22"/>
                <w:szCs w:val="22"/>
              </w:rPr>
              <w:t>Implementar las estrategias de mitigación de riesgos de seguridad de la información de acuerdo a resultado de valoración de riesgos y a los requisitos del modelo de seguridad y privacidad de la información - MSPI</w:t>
            </w:r>
            <w:r w:rsidR="00912B02">
              <w:rPr>
                <w:rFonts w:asciiTheme="minorHAnsi" w:hAnsiTheme="minorHAnsi" w:cs="Arial"/>
                <w:sz w:val="22"/>
                <w:szCs w:val="22"/>
              </w:rPr>
              <w:t>.</w:t>
            </w:r>
          </w:p>
        </w:tc>
        <w:tc>
          <w:tcPr>
            <w:tcW w:w="2976" w:type="dxa"/>
          </w:tcPr>
          <w:p w14:paraId="5E42F3A2" w14:textId="3D644C6F" w:rsidR="00912B02" w:rsidRDefault="0066310E" w:rsidP="00912B02">
            <w:pPr>
              <w:jc w:val="center"/>
              <w:rPr>
                <w:rFonts w:asciiTheme="minorHAnsi" w:hAnsiTheme="minorHAnsi" w:cs="Arial"/>
                <w:sz w:val="22"/>
                <w:szCs w:val="22"/>
              </w:rPr>
            </w:pPr>
            <w:r>
              <w:rPr>
                <w:rFonts w:asciiTheme="minorHAnsi" w:hAnsiTheme="minorHAnsi" w:cs="Arial"/>
                <w:sz w:val="22"/>
                <w:szCs w:val="22"/>
              </w:rPr>
              <w:t>Plan de tratamiento de riesgos</w:t>
            </w:r>
          </w:p>
          <w:p w14:paraId="7242D54B" w14:textId="41513DF0" w:rsidR="00912B02" w:rsidRDefault="00912B02" w:rsidP="00C836CD">
            <w:pPr>
              <w:jc w:val="both"/>
              <w:rPr>
                <w:rFonts w:asciiTheme="minorHAnsi" w:hAnsiTheme="minorHAnsi" w:cs="Arial"/>
                <w:sz w:val="22"/>
                <w:szCs w:val="22"/>
              </w:rPr>
            </w:pPr>
          </w:p>
        </w:tc>
      </w:tr>
    </w:tbl>
    <w:p w14:paraId="4458CA03" w14:textId="05F10A10" w:rsidR="007955F6" w:rsidRDefault="00C170CD" w:rsidP="007955F6">
      <w:pPr>
        <w:autoSpaceDE w:val="0"/>
        <w:autoSpaceDN w:val="0"/>
        <w:adjustRightInd w:val="0"/>
        <w:jc w:val="both"/>
        <w:rPr>
          <w:rFonts w:asciiTheme="minorHAnsi" w:hAnsiTheme="minorHAnsi" w:cs="Arial"/>
          <w:sz w:val="22"/>
          <w:szCs w:val="22"/>
        </w:rPr>
      </w:pPr>
      <w:r w:rsidRPr="001D7D06">
        <w:rPr>
          <w:rFonts w:asciiTheme="minorHAnsi" w:hAnsiTheme="minorHAnsi" w:cs="Arial"/>
          <w:sz w:val="22"/>
          <w:szCs w:val="22"/>
        </w:rPr>
        <w:t xml:space="preserve"> </w:t>
      </w:r>
    </w:p>
    <w:p w14:paraId="4C3FB20A" w14:textId="429E153B" w:rsidR="000E4200" w:rsidRDefault="000E4200" w:rsidP="007955F6">
      <w:pPr>
        <w:autoSpaceDE w:val="0"/>
        <w:autoSpaceDN w:val="0"/>
        <w:adjustRightInd w:val="0"/>
        <w:jc w:val="both"/>
        <w:rPr>
          <w:rFonts w:asciiTheme="minorHAnsi" w:hAnsiTheme="minorHAnsi" w:cs="Arial"/>
          <w:sz w:val="22"/>
          <w:szCs w:val="22"/>
        </w:rPr>
      </w:pPr>
    </w:p>
    <w:p w14:paraId="3D4235EF" w14:textId="69AF7824" w:rsidR="000E4200" w:rsidRDefault="000E4200" w:rsidP="000E4200">
      <w:pPr>
        <w:pStyle w:val="Ttulo2"/>
        <w:rPr>
          <w:rFonts w:asciiTheme="minorHAnsi" w:eastAsiaTheme="minorEastAsia" w:hAnsiTheme="minorHAnsi" w:cstheme="minorBidi"/>
          <w:sz w:val="22"/>
          <w:szCs w:val="22"/>
        </w:rPr>
      </w:pPr>
      <w:bookmarkStart w:id="108" w:name="_Toc1546843"/>
      <w:r w:rsidRPr="000E4200">
        <w:rPr>
          <w:rFonts w:asciiTheme="minorHAnsi" w:eastAsiaTheme="minorEastAsia" w:hAnsiTheme="minorHAnsi" w:cstheme="minorBidi"/>
          <w:sz w:val="22"/>
          <w:szCs w:val="22"/>
        </w:rPr>
        <w:t xml:space="preserve">FASE DE </w:t>
      </w:r>
      <w:r w:rsidR="003C53CE">
        <w:rPr>
          <w:rFonts w:asciiTheme="minorHAnsi" w:eastAsiaTheme="minorEastAsia" w:hAnsiTheme="minorHAnsi" w:cstheme="minorBidi"/>
          <w:sz w:val="22"/>
          <w:szCs w:val="22"/>
        </w:rPr>
        <w:t>EVALUACIÓN</w:t>
      </w:r>
      <w:r>
        <w:rPr>
          <w:rFonts w:asciiTheme="minorHAnsi" w:eastAsiaTheme="minorEastAsia" w:hAnsiTheme="minorHAnsi" w:cstheme="minorBidi"/>
          <w:sz w:val="22"/>
          <w:szCs w:val="22"/>
        </w:rPr>
        <w:t xml:space="preserve"> DEL DESEMPEÑO</w:t>
      </w:r>
      <w:bookmarkEnd w:id="108"/>
    </w:p>
    <w:p w14:paraId="0C70B75B" w14:textId="5B36D342" w:rsidR="00CD6294" w:rsidRDefault="00CD6294" w:rsidP="00CD6294">
      <w:pPr>
        <w:rPr>
          <w:rFonts w:eastAsiaTheme="minorEastAsia"/>
        </w:rPr>
      </w:pPr>
    </w:p>
    <w:p w14:paraId="3EED58EC" w14:textId="77777777" w:rsidR="00752AA1" w:rsidRPr="001D7D06" w:rsidRDefault="00752AA1" w:rsidP="00752AA1">
      <w:p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Con el propósito de conocer los estados de cumplimiento de los objetivos de seguridad de la información, se mantendrán esquemas de seguimiento y medición al cumplimiento de aspectos del modelo de seguridad y privacidad de información que permitan contextualizar una toma de decisiones de manera oportuna.</w:t>
      </w:r>
    </w:p>
    <w:p w14:paraId="32793E8F" w14:textId="77777777" w:rsidR="00752AA1" w:rsidRDefault="00752AA1" w:rsidP="00752AA1">
      <w:pPr>
        <w:jc w:val="both"/>
        <w:rPr>
          <w:rFonts w:asciiTheme="minorHAnsi" w:eastAsia="Arial" w:hAnsiTheme="minorHAnsi" w:cs="Arial"/>
          <w:sz w:val="22"/>
          <w:szCs w:val="22"/>
        </w:rPr>
      </w:pPr>
    </w:p>
    <w:p w14:paraId="334D5BEC" w14:textId="77777777" w:rsidR="0066310E" w:rsidRDefault="0066310E" w:rsidP="00752AA1">
      <w:pPr>
        <w:jc w:val="both"/>
        <w:rPr>
          <w:rFonts w:asciiTheme="minorHAnsi" w:eastAsia="Arial" w:hAnsiTheme="minorHAnsi" w:cs="Arial"/>
          <w:sz w:val="22"/>
          <w:szCs w:val="22"/>
        </w:rPr>
      </w:pPr>
    </w:p>
    <w:p w14:paraId="39CC2AED" w14:textId="77777777" w:rsidR="0066310E" w:rsidRPr="001D7D06" w:rsidRDefault="0066310E" w:rsidP="00752AA1">
      <w:pPr>
        <w:jc w:val="both"/>
        <w:rPr>
          <w:rFonts w:asciiTheme="minorHAnsi" w:eastAsia="Arial" w:hAnsiTheme="minorHAnsi" w:cs="Arial"/>
          <w:sz w:val="22"/>
          <w:szCs w:val="22"/>
        </w:rPr>
      </w:pPr>
    </w:p>
    <w:p w14:paraId="7061D235" w14:textId="77777777" w:rsidR="00752AA1" w:rsidRPr="001D7D06" w:rsidRDefault="00752AA1" w:rsidP="00752AA1">
      <w:pPr>
        <w:pStyle w:val="Ttulo3"/>
        <w:rPr>
          <w:rFonts w:asciiTheme="minorHAnsi" w:eastAsiaTheme="minorEastAsia" w:hAnsiTheme="minorHAnsi" w:cstheme="minorBidi"/>
          <w:color w:val="4F81BD"/>
          <w:sz w:val="22"/>
          <w:szCs w:val="22"/>
        </w:rPr>
      </w:pPr>
      <w:bookmarkStart w:id="109" w:name="_Toc1546844"/>
      <w:r w:rsidRPr="001D7D06">
        <w:rPr>
          <w:rFonts w:asciiTheme="minorHAnsi" w:eastAsiaTheme="minorEastAsia" w:hAnsiTheme="minorHAnsi" w:cstheme="minorBidi"/>
          <w:color w:val="4F81BD"/>
          <w:sz w:val="22"/>
          <w:szCs w:val="22"/>
        </w:rPr>
        <w:t>Seguimiento y Medición</w:t>
      </w:r>
      <w:bookmarkEnd w:id="109"/>
    </w:p>
    <w:p w14:paraId="73CA286C" w14:textId="77777777" w:rsidR="00752AA1" w:rsidRPr="001D7D06" w:rsidRDefault="00752AA1" w:rsidP="00752AA1">
      <w:pPr>
        <w:rPr>
          <w:rFonts w:asciiTheme="minorHAnsi" w:eastAsia="Arial" w:hAnsiTheme="minorHAnsi"/>
          <w:sz w:val="22"/>
          <w:szCs w:val="22"/>
        </w:rPr>
      </w:pPr>
    </w:p>
    <w:p w14:paraId="2D7DAA1A" w14:textId="77777777" w:rsidR="00752AA1" w:rsidRPr="001D7D06" w:rsidRDefault="00752AA1" w:rsidP="00752AA1">
      <w:pPr>
        <w:rPr>
          <w:rFonts w:asciiTheme="minorHAnsi" w:eastAsia="Arial" w:hAnsiTheme="minorHAnsi" w:cs="Arial"/>
          <w:sz w:val="22"/>
          <w:szCs w:val="22"/>
        </w:rPr>
      </w:pPr>
      <w:r w:rsidRPr="001D7D06">
        <w:rPr>
          <w:rFonts w:asciiTheme="minorHAnsi" w:hAnsiTheme="minorHAnsi"/>
          <w:sz w:val="22"/>
          <w:szCs w:val="22"/>
        </w:rPr>
        <w:t>Para las actividades de seguimiento y medición, la ANI definirá procedimientos que permitan:</w:t>
      </w:r>
    </w:p>
    <w:p w14:paraId="48F36C74" w14:textId="77777777" w:rsidR="00752AA1" w:rsidRPr="001D7D06" w:rsidRDefault="00752AA1" w:rsidP="00752AA1">
      <w:pPr>
        <w:rPr>
          <w:rFonts w:asciiTheme="minorHAnsi" w:eastAsia="Arial" w:hAnsiTheme="minorHAnsi"/>
          <w:sz w:val="22"/>
          <w:szCs w:val="22"/>
        </w:rPr>
      </w:pPr>
    </w:p>
    <w:p w14:paraId="3D948325" w14:textId="77777777" w:rsidR="00752AA1" w:rsidRPr="001D7D06" w:rsidRDefault="00752AA1" w:rsidP="00752AA1">
      <w:pPr>
        <w:pStyle w:val="Prrafodelista"/>
        <w:numPr>
          <w:ilvl w:val="0"/>
          <w:numId w:val="6"/>
        </w:numPr>
        <w:jc w:val="both"/>
        <w:rPr>
          <w:rFonts w:asciiTheme="minorHAnsi" w:eastAsia="Arial" w:hAnsiTheme="minorHAnsi" w:cs="Arial"/>
          <w:sz w:val="22"/>
          <w:szCs w:val="22"/>
        </w:rPr>
      </w:pPr>
      <w:r w:rsidRPr="001D7D06">
        <w:rPr>
          <w:rFonts w:asciiTheme="minorHAnsi" w:hAnsiTheme="minorHAnsi"/>
          <w:sz w:val="22"/>
          <w:szCs w:val="22"/>
        </w:rPr>
        <w:lastRenderedPageBreak/>
        <w:t>Definir y orientar actividades para la identificación de situaciones de eventos o incidentes de seguridad y privacidad de la información.</w:t>
      </w:r>
    </w:p>
    <w:p w14:paraId="0577F697" w14:textId="77777777" w:rsidR="00752AA1" w:rsidRPr="001D7D06" w:rsidRDefault="00752AA1" w:rsidP="00752AA1">
      <w:pPr>
        <w:pStyle w:val="Prrafodelista"/>
        <w:numPr>
          <w:ilvl w:val="0"/>
          <w:numId w:val="6"/>
        </w:numPr>
        <w:jc w:val="both"/>
        <w:rPr>
          <w:rFonts w:asciiTheme="minorHAnsi" w:eastAsia="Arial" w:hAnsiTheme="minorHAnsi" w:cs="Arial"/>
          <w:sz w:val="22"/>
          <w:szCs w:val="22"/>
        </w:rPr>
      </w:pPr>
      <w:r w:rsidRPr="001D7D06">
        <w:rPr>
          <w:rFonts w:asciiTheme="minorHAnsi" w:hAnsiTheme="minorHAnsi"/>
          <w:sz w:val="22"/>
          <w:szCs w:val="22"/>
        </w:rPr>
        <w:t>Definir los esquemas de atención a los eventos e incidentes de seguridad de la información, en beneficio de prevenir y mitigar escenarios de impacto a la Entidad.</w:t>
      </w:r>
    </w:p>
    <w:p w14:paraId="663BB1A8" w14:textId="77777777" w:rsidR="00752AA1" w:rsidRPr="001D7D06" w:rsidRDefault="00752AA1" w:rsidP="00752AA1">
      <w:pPr>
        <w:pStyle w:val="Prrafodelista"/>
        <w:numPr>
          <w:ilvl w:val="0"/>
          <w:numId w:val="6"/>
        </w:numPr>
        <w:jc w:val="both"/>
        <w:rPr>
          <w:rFonts w:asciiTheme="minorHAnsi" w:eastAsia="Arial" w:hAnsiTheme="minorHAnsi" w:cs="Arial"/>
          <w:sz w:val="22"/>
          <w:szCs w:val="22"/>
        </w:rPr>
      </w:pPr>
      <w:r w:rsidRPr="001D7D06">
        <w:rPr>
          <w:rFonts w:asciiTheme="minorHAnsi" w:hAnsiTheme="minorHAnsi"/>
          <w:sz w:val="22"/>
          <w:szCs w:val="22"/>
        </w:rPr>
        <w:t>Emprender revisiones regulares de la eficacia del MSPI (que incluyen el cumplir de la política de seguridad de la información, los objetivos, los controles) teniendo en cuenta los resultados de las auditorías de seguridad, incidentes, medición de la eficacia sugeridas y la retroalimentación de las partes interesadas</w:t>
      </w:r>
      <w:r w:rsidRPr="001D7D06">
        <w:rPr>
          <w:rFonts w:asciiTheme="minorHAnsi" w:eastAsia="Arial" w:hAnsiTheme="minorHAnsi" w:cs="Arial"/>
          <w:sz w:val="22"/>
          <w:szCs w:val="22"/>
        </w:rPr>
        <w:t>.</w:t>
      </w:r>
    </w:p>
    <w:p w14:paraId="1B1B59B8" w14:textId="77777777" w:rsidR="00752AA1" w:rsidRPr="001D7D06" w:rsidRDefault="00752AA1" w:rsidP="00752AA1">
      <w:pPr>
        <w:pStyle w:val="Prrafodelista"/>
        <w:numPr>
          <w:ilvl w:val="0"/>
          <w:numId w:val="6"/>
        </w:numPr>
        <w:jc w:val="both"/>
        <w:rPr>
          <w:rFonts w:asciiTheme="minorHAnsi" w:eastAsia="Arial" w:hAnsiTheme="minorHAnsi" w:cs="Arial"/>
          <w:sz w:val="22"/>
          <w:szCs w:val="22"/>
        </w:rPr>
      </w:pPr>
      <w:r w:rsidRPr="001D7D06">
        <w:rPr>
          <w:rFonts w:asciiTheme="minorHAnsi" w:hAnsiTheme="minorHAnsi"/>
          <w:sz w:val="22"/>
          <w:szCs w:val="22"/>
        </w:rPr>
        <w:t>Medir la eficacia de los controles para verificar que se han cumplido los requisitos de seguridad.</w:t>
      </w:r>
    </w:p>
    <w:p w14:paraId="034D999A" w14:textId="77777777" w:rsidR="00752AA1" w:rsidRPr="001D7D06" w:rsidRDefault="00752AA1" w:rsidP="00752AA1">
      <w:pPr>
        <w:pStyle w:val="Prrafodelista"/>
        <w:numPr>
          <w:ilvl w:val="0"/>
          <w:numId w:val="6"/>
        </w:numPr>
        <w:jc w:val="both"/>
        <w:rPr>
          <w:rFonts w:asciiTheme="minorHAnsi" w:eastAsia="Arial" w:hAnsiTheme="minorHAnsi" w:cs="Arial"/>
          <w:sz w:val="22"/>
          <w:szCs w:val="22"/>
        </w:rPr>
      </w:pPr>
      <w:r w:rsidRPr="001D7D06">
        <w:rPr>
          <w:rFonts w:asciiTheme="minorHAnsi" w:hAnsiTheme="minorHAnsi"/>
          <w:sz w:val="22"/>
          <w:szCs w:val="22"/>
        </w:rPr>
        <w:t>Revisar las valoraciones de riesgos de manera regular, asegurando que los niveles de riesgos residuales son comprendidos y aceptados.</w:t>
      </w:r>
    </w:p>
    <w:p w14:paraId="530A4D6F" w14:textId="11B5F630" w:rsidR="00752AA1" w:rsidRPr="00752AA1" w:rsidRDefault="00752AA1" w:rsidP="00752AA1">
      <w:pPr>
        <w:pStyle w:val="Prrafodelista"/>
        <w:numPr>
          <w:ilvl w:val="0"/>
          <w:numId w:val="6"/>
        </w:numPr>
        <w:jc w:val="both"/>
        <w:rPr>
          <w:rFonts w:asciiTheme="minorHAnsi" w:eastAsia="Arial" w:hAnsiTheme="minorHAnsi" w:cs="Arial"/>
          <w:sz w:val="22"/>
          <w:szCs w:val="22"/>
        </w:rPr>
      </w:pPr>
      <w:r w:rsidRPr="001D7D06">
        <w:rPr>
          <w:rFonts w:asciiTheme="minorHAnsi" w:hAnsiTheme="minorHAnsi"/>
          <w:sz w:val="22"/>
          <w:szCs w:val="22"/>
        </w:rPr>
        <w:t>Realizar ejercicios de auditoría interna del MSPI.</w:t>
      </w:r>
    </w:p>
    <w:p w14:paraId="72799F9E" w14:textId="349519BF" w:rsidR="00752AA1" w:rsidRPr="00752AA1" w:rsidRDefault="00752AA1" w:rsidP="00171E16">
      <w:pPr>
        <w:pStyle w:val="Prrafodelista"/>
        <w:numPr>
          <w:ilvl w:val="0"/>
          <w:numId w:val="6"/>
        </w:numPr>
        <w:jc w:val="both"/>
        <w:rPr>
          <w:rFonts w:asciiTheme="minorHAnsi" w:hAnsiTheme="minorHAnsi"/>
          <w:sz w:val="22"/>
          <w:szCs w:val="22"/>
        </w:rPr>
      </w:pPr>
      <w:r w:rsidRPr="00752AA1">
        <w:rPr>
          <w:rFonts w:asciiTheme="minorHAnsi" w:eastAsia="Arial" w:hAnsiTheme="minorHAnsi" w:cs="Arial"/>
          <w:sz w:val="22"/>
          <w:szCs w:val="22"/>
        </w:rPr>
        <w:t>R</w:t>
      </w:r>
      <w:r w:rsidRPr="00752AA1">
        <w:rPr>
          <w:rFonts w:asciiTheme="minorHAnsi" w:hAnsiTheme="minorHAnsi"/>
          <w:sz w:val="22"/>
          <w:szCs w:val="22"/>
        </w:rPr>
        <w:t>ealizar actividades de revisión del MSPI por parte de la Alta Dirección de la Agencia.</w:t>
      </w:r>
    </w:p>
    <w:p w14:paraId="3A6D3974" w14:textId="0B41F182" w:rsidR="00752AA1" w:rsidRDefault="00752AA1" w:rsidP="00752AA1">
      <w:pPr>
        <w:rPr>
          <w:rFonts w:eastAsiaTheme="minorEastAsia"/>
        </w:rPr>
      </w:pPr>
    </w:p>
    <w:p w14:paraId="7BDABDF2" w14:textId="77777777" w:rsidR="00752AA1" w:rsidRDefault="00752AA1" w:rsidP="00752AA1">
      <w:pPr>
        <w:rPr>
          <w:rFonts w:eastAsiaTheme="minorEastAsia"/>
        </w:rPr>
      </w:pPr>
    </w:p>
    <w:tbl>
      <w:tblPr>
        <w:tblStyle w:val="Tablaconcuadrcula"/>
        <w:tblW w:w="0" w:type="auto"/>
        <w:tblLook w:val="04A0" w:firstRow="1" w:lastRow="0" w:firstColumn="1" w:lastColumn="0" w:noHBand="0" w:noVBand="1"/>
      </w:tblPr>
      <w:tblGrid>
        <w:gridCol w:w="3227"/>
        <w:gridCol w:w="3685"/>
        <w:gridCol w:w="2977"/>
      </w:tblGrid>
      <w:tr w:rsidR="007E4435" w14:paraId="5A9FD57D" w14:textId="77777777" w:rsidTr="007E4435">
        <w:tc>
          <w:tcPr>
            <w:tcW w:w="3227" w:type="dxa"/>
            <w:shd w:val="clear" w:color="auto" w:fill="C45911" w:themeFill="accent2" w:themeFillShade="BF"/>
          </w:tcPr>
          <w:p w14:paraId="65EEE7A8" w14:textId="77777777" w:rsidR="007E4435" w:rsidRPr="00861B2A" w:rsidRDefault="007E4435"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Actividad</w:t>
            </w:r>
          </w:p>
        </w:tc>
        <w:tc>
          <w:tcPr>
            <w:tcW w:w="3685" w:type="dxa"/>
            <w:shd w:val="clear" w:color="auto" w:fill="C45911" w:themeFill="accent2" w:themeFillShade="BF"/>
          </w:tcPr>
          <w:p w14:paraId="193A0C9F" w14:textId="77777777" w:rsidR="007E4435" w:rsidRPr="00861B2A" w:rsidRDefault="007E4435"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Descripción</w:t>
            </w:r>
          </w:p>
        </w:tc>
        <w:tc>
          <w:tcPr>
            <w:tcW w:w="2977" w:type="dxa"/>
            <w:shd w:val="clear" w:color="auto" w:fill="C45911" w:themeFill="accent2" w:themeFillShade="BF"/>
          </w:tcPr>
          <w:p w14:paraId="6302FB83" w14:textId="0638BF84" w:rsidR="007E4435" w:rsidRPr="00861B2A" w:rsidRDefault="0066310E" w:rsidP="00171E16">
            <w:pPr>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Evidencia de Actividad</w:t>
            </w:r>
          </w:p>
        </w:tc>
      </w:tr>
      <w:tr w:rsidR="007E4435" w14:paraId="181A2006" w14:textId="77777777" w:rsidTr="007E4435">
        <w:tc>
          <w:tcPr>
            <w:tcW w:w="3227" w:type="dxa"/>
          </w:tcPr>
          <w:p w14:paraId="1E675FFA" w14:textId="78B5BB9E" w:rsidR="007E4435" w:rsidRDefault="007E4435" w:rsidP="0066763A">
            <w:pPr>
              <w:jc w:val="both"/>
              <w:rPr>
                <w:rFonts w:asciiTheme="minorHAnsi" w:hAnsiTheme="minorHAnsi" w:cs="Arial"/>
                <w:sz w:val="22"/>
                <w:szCs w:val="22"/>
              </w:rPr>
            </w:pPr>
            <w:r>
              <w:rPr>
                <w:rFonts w:asciiTheme="minorHAnsi" w:hAnsiTheme="minorHAnsi" w:cs="Arial"/>
                <w:sz w:val="22"/>
                <w:szCs w:val="22"/>
              </w:rPr>
              <w:t>Definir y ejecutar el plan de evaluación de desempeño del modelo de seguridad y privacidad de la información.</w:t>
            </w:r>
          </w:p>
        </w:tc>
        <w:tc>
          <w:tcPr>
            <w:tcW w:w="3685" w:type="dxa"/>
          </w:tcPr>
          <w:p w14:paraId="7ED9C45F" w14:textId="2A78677C" w:rsidR="00921E6C" w:rsidRDefault="007E4435" w:rsidP="00921E6C">
            <w:pPr>
              <w:jc w:val="both"/>
              <w:rPr>
                <w:rFonts w:asciiTheme="minorHAnsi" w:hAnsiTheme="minorHAnsi" w:cs="Arial"/>
                <w:sz w:val="22"/>
                <w:szCs w:val="22"/>
              </w:rPr>
            </w:pPr>
            <w:r>
              <w:rPr>
                <w:rFonts w:asciiTheme="minorHAnsi" w:hAnsiTheme="minorHAnsi" w:cs="Arial"/>
                <w:sz w:val="22"/>
                <w:szCs w:val="22"/>
              </w:rPr>
              <w:t>La estrategia de evaluación de desempeño establecerá el alcance y escenarios sobre los cuales se realizará seguimientos y mediciones</w:t>
            </w:r>
            <w:r w:rsidR="00921E6C">
              <w:rPr>
                <w:rFonts w:asciiTheme="minorHAnsi" w:hAnsiTheme="minorHAnsi" w:cs="Arial"/>
                <w:sz w:val="22"/>
                <w:szCs w:val="22"/>
              </w:rPr>
              <w:t xml:space="preserve"> (ejemplo, </w:t>
            </w:r>
            <w:r w:rsidR="003C53CE">
              <w:rPr>
                <w:rFonts w:asciiTheme="minorHAnsi" w:hAnsiTheme="minorHAnsi" w:cs="Arial"/>
                <w:sz w:val="22"/>
                <w:szCs w:val="22"/>
              </w:rPr>
              <w:t>requisitos</w:t>
            </w:r>
            <w:r w:rsidR="00921E6C">
              <w:rPr>
                <w:rFonts w:asciiTheme="minorHAnsi" w:hAnsiTheme="minorHAnsi" w:cs="Arial"/>
                <w:sz w:val="22"/>
                <w:szCs w:val="22"/>
              </w:rPr>
              <w:t xml:space="preserve"> de seguridad, estados de valoración de riesgos</w:t>
            </w:r>
            <w:r>
              <w:rPr>
                <w:rFonts w:asciiTheme="minorHAnsi" w:hAnsiTheme="minorHAnsi" w:cs="Arial"/>
                <w:sz w:val="22"/>
                <w:szCs w:val="22"/>
              </w:rPr>
              <w:t>,</w:t>
            </w:r>
            <w:r w:rsidR="00921E6C">
              <w:rPr>
                <w:rFonts w:asciiTheme="minorHAnsi" w:hAnsiTheme="minorHAnsi" w:cs="Arial"/>
                <w:sz w:val="22"/>
                <w:szCs w:val="22"/>
              </w:rPr>
              <w:t xml:space="preserve"> implementación de planes de tratamiento, etc.</w:t>
            </w:r>
            <w:r w:rsidR="003C53CE">
              <w:rPr>
                <w:rFonts w:asciiTheme="minorHAnsi" w:hAnsiTheme="minorHAnsi" w:cs="Arial"/>
                <w:sz w:val="22"/>
                <w:szCs w:val="22"/>
              </w:rPr>
              <w:t>), los</w:t>
            </w:r>
            <w:r>
              <w:rPr>
                <w:rFonts w:asciiTheme="minorHAnsi" w:hAnsiTheme="minorHAnsi" w:cs="Arial"/>
                <w:sz w:val="22"/>
                <w:szCs w:val="22"/>
              </w:rPr>
              <w:t xml:space="preserve"> métodos elegidos, la frecuencia y los responsables de su ejecución.</w:t>
            </w:r>
          </w:p>
        </w:tc>
        <w:tc>
          <w:tcPr>
            <w:tcW w:w="2977" w:type="dxa"/>
          </w:tcPr>
          <w:p w14:paraId="034F6674" w14:textId="016F436A" w:rsidR="007E4435" w:rsidRDefault="0066310E" w:rsidP="007E4435">
            <w:pPr>
              <w:jc w:val="center"/>
              <w:rPr>
                <w:rFonts w:asciiTheme="minorHAnsi" w:hAnsiTheme="minorHAnsi" w:cs="Arial"/>
                <w:sz w:val="22"/>
                <w:szCs w:val="22"/>
              </w:rPr>
            </w:pPr>
            <w:r>
              <w:rPr>
                <w:rFonts w:asciiTheme="minorHAnsi" w:hAnsiTheme="minorHAnsi" w:cs="Arial"/>
                <w:sz w:val="22"/>
                <w:szCs w:val="22"/>
              </w:rPr>
              <w:t>Documento con la identificación de la estrategia de evaluación de desempeño y criterios (seguimiento, medición, análisis y evaluación)</w:t>
            </w:r>
          </w:p>
        </w:tc>
      </w:tr>
      <w:tr w:rsidR="007E4435" w14:paraId="22138F73" w14:textId="77777777" w:rsidTr="007E4435">
        <w:tc>
          <w:tcPr>
            <w:tcW w:w="3227" w:type="dxa"/>
          </w:tcPr>
          <w:p w14:paraId="79C6ED96" w14:textId="1C2245F8" w:rsidR="007E4435" w:rsidRDefault="007E4435" w:rsidP="007E4435">
            <w:pPr>
              <w:jc w:val="both"/>
              <w:rPr>
                <w:rFonts w:asciiTheme="minorHAnsi" w:hAnsiTheme="minorHAnsi" w:cs="Arial"/>
                <w:sz w:val="22"/>
                <w:szCs w:val="22"/>
              </w:rPr>
            </w:pPr>
            <w:r>
              <w:rPr>
                <w:rFonts w:asciiTheme="minorHAnsi" w:hAnsiTheme="minorHAnsi" w:cs="Arial"/>
                <w:sz w:val="22"/>
                <w:szCs w:val="22"/>
              </w:rPr>
              <w:t xml:space="preserve">Definir y </w:t>
            </w:r>
            <w:r w:rsidR="003C53CE">
              <w:rPr>
                <w:rFonts w:asciiTheme="minorHAnsi" w:hAnsiTheme="minorHAnsi" w:cs="Arial"/>
                <w:sz w:val="22"/>
                <w:szCs w:val="22"/>
              </w:rPr>
              <w:t>aprobar</w:t>
            </w:r>
            <w:r>
              <w:rPr>
                <w:rFonts w:asciiTheme="minorHAnsi" w:hAnsiTheme="minorHAnsi" w:cs="Arial"/>
                <w:sz w:val="22"/>
                <w:szCs w:val="22"/>
              </w:rPr>
              <w:t xml:space="preserve"> el programa de auditoría interna del modelo de seguridad y privacidad de la información.</w:t>
            </w:r>
          </w:p>
        </w:tc>
        <w:tc>
          <w:tcPr>
            <w:tcW w:w="3685" w:type="dxa"/>
          </w:tcPr>
          <w:p w14:paraId="5F957DE4" w14:textId="6EC51BEC" w:rsidR="007E4435" w:rsidRDefault="007E4435" w:rsidP="007E4435">
            <w:pPr>
              <w:jc w:val="both"/>
              <w:rPr>
                <w:rFonts w:asciiTheme="minorHAnsi" w:hAnsiTheme="minorHAnsi" w:cs="Arial"/>
                <w:sz w:val="22"/>
                <w:szCs w:val="22"/>
              </w:rPr>
            </w:pPr>
            <w:r>
              <w:rPr>
                <w:rFonts w:asciiTheme="minorHAnsi" w:hAnsiTheme="minorHAnsi" w:cs="Arial"/>
                <w:sz w:val="22"/>
                <w:szCs w:val="22"/>
              </w:rPr>
              <w:t>El programa de auditoría identificará la(s) auditoría(s) que serán realizadas para evaluar el modelo de seguridad y privacidad de la información, al igual que el cronograma para su ejecución.</w:t>
            </w:r>
          </w:p>
        </w:tc>
        <w:tc>
          <w:tcPr>
            <w:tcW w:w="2977" w:type="dxa"/>
          </w:tcPr>
          <w:p w14:paraId="050B6AF9" w14:textId="765AAE48" w:rsidR="007E4435" w:rsidRDefault="0066310E" w:rsidP="007E4435">
            <w:pPr>
              <w:jc w:val="center"/>
              <w:rPr>
                <w:rFonts w:asciiTheme="minorHAnsi" w:hAnsiTheme="minorHAnsi" w:cs="Arial"/>
                <w:sz w:val="22"/>
                <w:szCs w:val="22"/>
              </w:rPr>
            </w:pPr>
            <w:r>
              <w:rPr>
                <w:rFonts w:asciiTheme="minorHAnsi" w:hAnsiTheme="minorHAnsi" w:cs="Arial"/>
                <w:sz w:val="22"/>
                <w:szCs w:val="22"/>
              </w:rPr>
              <w:t>Documento con la identificación del programa de auditoría</w:t>
            </w:r>
          </w:p>
        </w:tc>
      </w:tr>
      <w:tr w:rsidR="007E4435" w14:paraId="05E3649C" w14:textId="77777777" w:rsidTr="007E4435">
        <w:tc>
          <w:tcPr>
            <w:tcW w:w="3227" w:type="dxa"/>
          </w:tcPr>
          <w:p w14:paraId="21993F69" w14:textId="2534ED96" w:rsidR="007E4435" w:rsidRDefault="00921E6C" w:rsidP="00921E6C">
            <w:pPr>
              <w:jc w:val="both"/>
              <w:rPr>
                <w:rFonts w:asciiTheme="minorHAnsi" w:hAnsiTheme="minorHAnsi" w:cs="Arial"/>
                <w:sz w:val="22"/>
                <w:szCs w:val="22"/>
              </w:rPr>
            </w:pPr>
            <w:r>
              <w:rPr>
                <w:rFonts w:asciiTheme="minorHAnsi" w:hAnsiTheme="minorHAnsi" w:cs="Arial"/>
                <w:sz w:val="22"/>
                <w:szCs w:val="22"/>
              </w:rPr>
              <w:t>Realizar la revisión del estado del modelo de seguridad y privacidad de la información por parte de la alta dirección.</w:t>
            </w:r>
          </w:p>
        </w:tc>
        <w:tc>
          <w:tcPr>
            <w:tcW w:w="3685" w:type="dxa"/>
          </w:tcPr>
          <w:p w14:paraId="0F225300" w14:textId="0BE88F1C" w:rsidR="007E4435" w:rsidRDefault="00921E6C" w:rsidP="00921E6C">
            <w:pPr>
              <w:jc w:val="both"/>
              <w:rPr>
                <w:rFonts w:asciiTheme="minorHAnsi" w:hAnsiTheme="minorHAnsi" w:cs="Arial"/>
                <w:sz w:val="22"/>
                <w:szCs w:val="22"/>
              </w:rPr>
            </w:pPr>
            <w:r>
              <w:rPr>
                <w:rFonts w:asciiTheme="minorHAnsi" w:hAnsiTheme="minorHAnsi" w:cs="Arial"/>
                <w:sz w:val="22"/>
                <w:szCs w:val="22"/>
              </w:rPr>
              <w:t>Recolectar las fuentes de información de aspectos del estado de operación del modelo de seguridad y privacidad de la información para presentarlas ante la alta dirección.</w:t>
            </w:r>
          </w:p>
        </w:tc>
        <w:tc>
          <w:tcPr>
            <w:tcW w:w="2977" w:type="dxa"/>
          </w:tcPr>
          <w:p w14:paraId="500DE1C2" w14:textId="77777777" w:rsidR="0066310E" w:rsidRDefault="0066310E" w:rsidP="00921E6C">
            <w:pPr>
              <w:jc w:val="center"/>
              <w:rPr>
                <w:rFonts w:asciiTheme="minorHAnsi" w:hAnsiTheme="minorHAnsi" w:cs="Arial"/>
                <w:sz w:val="22"/>
                <w:szCs w:val="22"/>
              </w:rPr>
            </w:pPr>
            <w:r>
              <w:rPr>
                <w:rFonts w:asciiTheme="minorHAnsi" w:hAnsiTheme="minorHAnsi" w:cs="Arial"/>
                <w:sz w:val="22"/>
                <w:szCs w:val="22"/>
              </w:rPr>
              <w:t>Plan de revisión por la dirección</w:t>
            </w:r>
          </w:p>
          <w:p w14:paraId="29DE5665" w14:textId="77777777" w:rsidR="0066310E" w:rsidRDefault="0066310E" w:rsidP="00921E6C">
            <w:pPr>
              <w:jc w:val="center"/>
              <w:rPr>
                <w:rFonts w:asciiTheme="minorHAnsi" w:hAnsiTheme="minorHAnsi" w:cs="Arial"/>
                <w:sz w:val="22"/>
                <w:szCs w:val="22"/>
              </w:rPr>
            </w:pPr>
          </w:p>
          <w:p w14:paraId="75C7E02A" w14:textId="0FC9D9FF" w:rsidR="00921E6C" w:rsidRDefault="0066310E" w:rsidP="0066310E">
            <w:pPr>
              <w:jc w:val="center"/>
              <w:rPr>
                <w:rFonts w:asciiTheme="minorHAnsi" w:hAnsiTheme="minorHAnsi" w:cs="Arial"/>
                <w:sz w:val="22"/>
                <w:szCs w:val="22"/>
              </w:rPr>
            </w:pPr>
            <w:r>
              <w:rPr>
                <w:rFonts w:asciiTheme="minorHAnsi" w:hAnsiTheme="minorHAnsi" w:cs="Arial"/>
                <w:sz w:val="22"/>
                <w:szCs w:val="22"/>
              </w:rPr>
              <w:t xml:space="preserve">Informe de resultados de la revisión por la dirección. </w:t>
            </w:r>
          </w:p>
        </w:tc>
      </w:tr>
    </w:tbl>
    <w:p w14:paraId="3A4E3909" w14:textId="3F9A9F4E" w:rsidR="00C151E2" w:rsidRDefault="00C151E2" w:rsidP="00CD6294">
      <w:pPr>
        <w:rPr>
          <w:rFonts w:eastAsiaTheme="minorEastAsia"/>
        </w:rPr>
      </w:pPr>
    </w:p>
    <w:p w14:paraId="5029318E" w14:textId="67E9DE2A" w:rsidR="00C151E2" w:rsidRDefault="00C151E2" w:rsidP="007341C7">
      <w:pPr>
        <w:pStyle w:val="Ttulo2"/>
        <w:rPr>
          <w:rFonts w:asciiTheme="minorHAnsi" w:eastAsiaTheme="minorEastAsia" w:hAnsiTheme="minorHAnsi" w:cstheme="minorBidi"/>
          <w:sz w:val="22"/>
          <w:szCs w:val="22"/>
        </w:rPr>
      </w:pPr>
      <w:bookmarkStart w:id="110" w:name="_Toc1546845"/>
      <w:r w:rsidRPr="00C151E2">
        <w:rPr>
          <w:rFonts w:asciiTheme="minorHAnsi" w:eastAsiaTheme="minorEastAsia" w:hAnsiTheme="minorHAnsi" w:cstheme="minorBidi"/>
          <w:sz w:val="22"/>
          <w:szCs w:val="22"/>
        </w:rPr>
        <w:t xml:space="preserve">FASE DE </w:t>
      </w:r>
      <w:r w:rsidR="007341C7">
        <w:rPr>
          <w:rFonts w:asciiTheme="minorHAnsi" w:eastAsiaTheme="minorEastAsia" w:hAnsiTheme="minorHAnsi" w:cstheme="minorBidi"/>
          <w:sz w:val="22"/>
          <w:szCs w:val="22"/>
        </w:rPr>
        <w:t>MEJORA DEL SGSI</w:t>
      </w:r>
      <w:bookmarkEnd w:id="110"/>
    </w:p>
    <w:p w14:paraId="11FCEF24" w14:textId="2F6EF18D" w:rsidR="003F640A" w:rsidRDefault="003F640A" w:rsidP="003F640A">
      <w:pPr>
        <w:rPr>
          <w:rFonts w:eastAsiaTheme="minorEastAsia"/>
        </w:rPr>
      </w:pPr>
    </w:p>
    <w:p w14:paraId="094D0D7A" w14:textId="4681B3B0" w:rsidR="00752AA1" w:rsidRPr="001D7D06" w:rsidRDefault="00752AA1" w:rsidP="00752AA1">
      <w:p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La Entidad con la visión de mantenimiento y mejora de los aspectos de seguridad de la información, tomará en cuenta los resultados de la fase </w:t>
      </w:r>
      <w:r w:rsidR="00921E6C">
        <w:rPr>
          <w:rFonts w:asciiTheme="minorHAnsi" w:eastAsiaTheme="minorEastAsia" w:hAnsiTheme="minorHAnsi" w:cstheme="minorBidi"/>
          <w:sz w:val="22"/>
          <w:szCs w:val="22"/>
        </w:rPr>
        <w:t>III</w:t>
      </w:r>
      <w:r w:rsidRPr="001D7D06">
        <w:rPr>
          <w:rFonts w:asciiTheme="minorHAnsi" w:eastAsiaTheme="minorEastAsia" w:hAnsiTheme="minorHAnsi" w:cstheme="minorBidi"/>
          <w:sz w:val="22"/>
          <w:szCs w:val="22"/>
        </w:rPr>
        <w:t xml:space="preserve"> “Evaluación de desempeño” </w:t>
      </w:r>
      <w:r w:rsidR="00921E6C">
        <w:rPr>
          <w:rFonts w:asciiTheme="minorHAnsi" w:eastAsiaTheme="minorEastAsia" w:hAnsiTheme="minorHAnsi" w:cstheme="minorBidi"/>
          <w:sz w:val="22"/>
          <w:szCs w:val="22"/>
        </w:rPr>
        <w:t xml:space="preserve">la cual </w:t>
      </w:r>
      <w:r w:rsidR="003C53CE">
        <w:rPr>
          <w:rFonts w:asciiTheme="minorHAnsi" w:eastAsiaTheme="minorEastAsia" w:hAnsiTheme="minorHAnsi" w:cstheme="minorBidi"/>
          <w:sz w:val="22"/>
          <w:szCs w:val="22"/>
        </w:rPr>
        <w:t>está</w:t>
      </w:r>
      <w:r w:rsidR="00921E6C">
        <w:rPr>
          <w:rFonts w:asciiTheme="minorHAnsi" w:eastAsiaTheme="minorEastAsia" w:hAnsiTheme="minorHAnsi" w:cstheme="minorBidi"/>
          <w:sz w:val="22"/>
          <w:szCs w:val="22"/>
        </w:rPr>
        <w:t xml:space="preserve"> </w:t>
      </w:r>
      <w:r w:rsidRPr="001D7D06">
        <w:rPr>
          <w:rFonts w:asciiTheme="minorHAnsi" w:eastAsiaTheme="minorEastAsia" w:hAnsiTheme="minorHAnsi" w:cstheme="minorBidi"/>
          <w:sz w:val="22"/>
          <w:szCs w:val="22"/>
        </w:rPr>
        <w:t>basada en los resultados de</w:t>
      </w:r>
      <w:r w:rsidR="00921E6C">
        <w:rPr>
          <w:rFonts w:asciiTheme="minorHAnsi" w:eastAsiaTheme="minorEastAsia" w:hAnsiTheme="minorHAnsi" w:cstheme="minorBidi"/>
          <w:sz w:val="22"/>
          <w:szCs w:val="22"/>
        </w:rPr>
        <w:t xml:space="preserve"> las actividades de seguimiento</w:t>
      </w:r>
      <w:r w:rsidRPr="001D7D06">
        <w:rPr>
          <w:rFonts w:asciiTheme="minorHAnsi" w:eastAsiaTheme="minorEastAsia" w:hAnsiTheme="minorHAnsi" w:cstheme="minorBidi"/>
          <w:sz w:val="22"/>
          <w:szCs w:val="22"/>
        </w:rPr>
        <w:t xml:space="preserve"> y medición (indicadores).</w:t>
      </w:r>
    </w:p>
    <w:p w14:paraId="6C0AAA14" w14:textId="77777777" w:rsidR="00752AA1" w:rsidRPr="001D7D06" w:rsidRDefault="00752AA1" w:rsidP="00752AA1">
      <w:pPr>
        <w:jc w:val="both"/>
        <w:rPr>
          <w:rFonts w:asciiTheme="minorHAnsi" w:eastAsia="Arial" w:hAnsiTheme="minorHAnsi" w:cs="Arial"/>
          <w:sz w:val="22"/>
          <w:szCs w:val="22"/>
        </w:rPr>
      </w:pPr>
    </w:p>
    <w:p w14:paraId="702BBA46" w14:textId="331641BA" w:rsidR="00752AA1" w:rsidRDefault="00752AA1" w:rsidP="00752AA1">
      <w:p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La Agencia:</w:t>
      </w:r>
    </w:p>
    <w:p w14:paraId="77E4585B" w14:textId="77777777" w:rsidR="00752AA1" w:rsidRPr="001D7D06" w:rsidRDefault="00752AA1" w:rsidP="00752AA1">
      <w:pPr>
        <w:jc w:val="both"/>
        <w:rPr>
          <w:rFonts w:asciiTheme="minorHAnsi" w:eastAsiaTheme="minorEastAsia" w:hAnsiTheme="minorHAnsi" w:cstheme="minorBidi"/>
          <w:sz w:val="22"/>
          <w:szCs w:val="22"/>
        </w:rPr>
      </w:pPr>
    </w:p>
    <w:p w14:paraId="5895F6C1" w14:textId="77777777" w:rsidR="00752AA1" w:rsidRPr="001D7D06" w:rsidRDefault="00752AA1" w:rsidP="00752AA1">
      <w:pPr>
        <w:pStyle w:val="Prrafodelista"/>
        <w:numPr>
          <w:ilvl w:val="0"/>
          <w:numId w:val="7"/>
        </w:num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Implementará las mejoras identificadas en el MSPI</w:t>
      </w:r>
    </w:p>
    <w:p w14:paraId="0C28368A" w14:textId="77777777" w:rsidR="00752AA1" w:rsidRPr="001D7D06" w:rsidRDefault="00752AA1" w:rsidP="00752AA1">
      <w:pPr>
        <w:pStyle w:val="Prrafodelista"/>
        <w:numPr>
          <w:ilvl w:val="0"/>
          <w:numId w:val="7"/>
        </w:num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Identificará e implementará acciones correctivas y preventivas que mitiguen situaciones de impacto.</w:t>
      </w:r>
    </w:p>
    <w:p w14:paraId="7DC0F93C" w14:textId="77777777" w:rsidR="00752AA1" w:rsidRPr="001D7D06" w:rsidRDefault="00752AA1" w:rsidP="00752AA1">
      <w:pPr>
        <w:pStyle w:val="Prrafodelista"/>
        <w:numPr>
          <w:ilvl w:val="0"/>
          <w:numId w:val="7"/>
        </w:num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lastRenderedPageBreak/>
        <w:t>Implementará acciones de mejora basadas en las lecciones aprendidas de las experiencias de seguridad internas o de otras compañías.</w:t>
      </w:r>
    </w:p>
    <w:p w14:paraId="6F268055" w14:textId="77777777" w:rsidR="00752AA1" w:rsidRPr="001D7D06" w:rsidRDefault="00752AA1" w:rsidP="00752AA1">
      <w:pPr>
        <w:pStyle w:val="Prrafodelista"/>
        <w:numPr>
          <w:ilvl w:val="0"/>
          <w:numId w:val="7"/>
        </w:numPr>
        <w:jc w:val="both"/>
        <w:rPr>
          <w:rFonts w:asciiTheme="minorHAnsi" w:eastAsiaTheme="minorEastAsia" w:hAnsiTheme="minorHAnsi" w:cstheme="minorBidi"/>
          <w:sz w:val="22"/>
          <w:szCs w:val="22"/>
        </w:rPr>
      </w:pPr>
      <w:r w:rsidRPr="001D7D06">
        <w:rPr>
          <w:rFonts w:asciiTheme="minorHAnsi" w:eastAsiaTheme="minorEastAsia" w:hAnsiTheme="minorHAnsi" w:cstheme="minorBidi"/>
          <w:sz w:val="22"/>
          <w:szCs w:val="22"/>
        </w:rPr>
        <w:t xml:space="preserve">Asegurar que las mejoras cumplen con los objetivos y propósitos definidos por la Agencia.  </w:t>
      </w:r>
    </w:p>
    <w:p w14:paraId="2BD4444D" w14:textId="77777777" w:rsidR="00752AA1" w:rsidRDefault="00752AA1" w:rsidP="007955F6">
      <w:pPr>
        <w:autoSpaceDE w:val="0"/>
        <w:autoSpaceDN w:val="0"/>
        <w:adjustRightInd w:val="0"/>
        <w:jc w:val="both"/>
        <w:rPr>
          <w:rFonts w:asciiTheme="minorHAnsi" w:hAnsiTheme="minorHAnsi" w:cs="Arial"/>
          <w:sz w:val="22"/>
          <w:szCs w:val="22"/>
        </w:rPr>
      </w:pPr>
    </w:p>
    <w:p w14:paraId="7E836622" w14:textId="77777777" w:rsidR="00921E6C" w:rsidRDefault="00921E6C" w:rsidP="007955F6">
      <w:pPr>
        <w:autoSpaceDE w:val="0"/>
        <w:autoSpaceDN w:val="0"/>
        <w:adjustRightInd w:val="0"/>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3227"/>
        <w:gridCol w:w="3402"/>
        <w:gridCol w:w="3118"/>
      </w:tblGrid>
      <w:tr w:rsidR="00FF72A3" w14:paraId="3DF7C640" w14:textId="77777777" w:rsidTr="00FF72A3">
        <w:tc>
          <w:tcPr>
            <w:tcW w:w="3227" w:type="dxa"/>
            <w:shd w:val="clear" w:color="auto" w:fill="C45911" w:themeFill="accent2" w:themeFillShade="BF"/>
          </w:tcPr>
          <w:p w14:paraId="1FCFDFF8" w14:textId="77777777" w:rsidR="00FF72A3" w:rsidRPr="00861B2A" w:rsidRDefault="00FF72A3"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Actividad</w:t>
            </w:r>
          </w:p>
        </w:tc>
        <w:tc>
          <w:tcPr>
            <w:tcW w:w="3402" w:type="dxa"/>
            <w:shd w:val="clear" w:color="auto" w:fill="C45911" w:themeFill="accent2" w:themeFillShade="BF"/>
          </w:tcPr>
          <w:p w14:paraId="04CFED9C" w14:textId="77777777" w:rsidR="00FF72A3" w:rsidRPr="00861B2A" w:rsidRDefault="00FF72A3" w:rsidP="00171E16">
            <w:pPr>
              <w:jc w:val="center"/>
              <w:rPr>
                <w:rFonts w:asciiTheme="minorHAnsi" w:hAnsiTheme="minorHAnsi" w:cs="Arial"/>
                <w:b/>
                <w:color w:val="FFFFFF" w:themeColor="background1"/>
                <w:sz w:val="22"/>
                <w:szCs w:val="22"/>
              </w:rPr>
            </w:pPr>
            <w:r w:rsidRPr="00861B2A">
              <w:rPr>
                <w:rFonts w:asciiTheme="minorHAnsi" w:hAnsiTheme="minorHAnsi" w:cs="Arial"/>
                <w:b/>
                <w:color w:val="FFFFFF" w:themeColor="background1"/>
                <w:sz w:val="22"/>
                <w:szCs w:val="22"/>
              </w:rPr>
              <w:t>Descripción</w:t>
            </w:r>
          </w:p>
        </w:tc>
        <w:tc>
          <w:tcPr>
            <w:tcW w:w="3118" w:type="dxa"/>
            <w:shd w:val="clear" w:color="auto" w:fill="C45911" w:themeFill="accent2" w:themeFillShade="BF"/>
          </w:tcPr>
          <w:p w14:paraId="37DB3C36" w14:textId="49DE3FA5" w:rsidR="00FF72A3" w:rsidRPr="00861B2A" w:rsidRDefault="0066310E" w:rsidP="00171E16">
            <w:pPr>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Evidencia de Actividad</w:t>
            </w:r>
          </w:p>
        </w:tc>
      </w:tr>
      <w:tr w:rsidR="00FF72A3" w14:paraId="7F5862AA" w14:textId="77777777" w:rsidTr="00FF72A3">
        <w:tc>
          <w:tcPr>
            <w:tcW w:w="3227" w:type="dxa"/>
          </w:tcPr>
          <w:p w14:paraId="46CF9028" w14:textId="01EC7A8E" w:rsidR="00FF72A3" w:rsidRDefault="00FF72A3" w:rsidP="00FF72A3">
            <w:pPr>
              <w:jc w:val="both"/>
              <w:rPr>
                <w:rFonts w:asciiTheme="minorHAnsi" w:hAnsiTheme="minorHAnsi" w:cs="Arial"/>
                <w:sz w:val="22"/>
                <w:szCs w:val="22"/>
              </w:rPr>
            </w:pPr>
            <w:r>
              <w:rPr>
                <w:rFonts w:asciiTheme="minorHAnsi" w:hAnsiTheme="minorHAnsi" w:cs="Arial"/>
                <w:sz w:val="22"/>
                <w:szCs w:val="22"/>
              </w:rPr>
              <w:t>Identificar, definir y activar planes de mejoramiento del MSPI</w:t>
            </w:r>
          </w:p>
        </w:tc>
        <w:tc>
          <w:tcPr>
            <w:tcW w:w="3402" w:type="dxa"/>
          </w:tcPr>
          <w:p w14:paraId="23DA1CC2" w14:textId="68265201" w:rsidR="00FF72A3" w:rsidRDefault="00FF72A3" w:rsidP="00921E6C">
            <w:pPr>
              <w:jc w:val="both"/>
              <w:rPr>
                <w:rFonts w:asciiTheme="minorHAnsi" w:hAnsiTheme="minorHAnsi" w:cs="Arial"/>
                <w:sz w:val="22"/>
                <w:szCs w:val="22"/>
              </w:rPr>
            </w:pPr>
            <w:r>
              <w:rPr>
                <w:rFonts w:asciiTheme="minorHAnsi" w:hAnsiTheme="minorHAnsi" w:cs="Arial"/>
                <w:sz w:val="22"/>
                <w:szCs w:val="22"/>
              </w:rPr>
              <w:t>Los resultados y conclusiones de las actividades de evaluación de desempeño del MSPI permitirán identificar los escenarios sobre los cuales se podrán adoptar acciones correctivas o mejoras.</w:t>
            </w:r>
          </w:p>
        </w:tc>
        <w:tc>
          <w:tcPr>
            <w:tcW w:w="3118" w:type="dxa"/>
          </w:tcPr>
          <w:p w14:paraId="018E0A3C" w14:textId="4A79E15F" w:rsidR="00FF72A3" w:rsidRDefault="0066310E" w:rsidP="0066310E">
            <w:pPr>
              <w:jc w:val="center"/>
              <w:rPr>
                <w:rFonts w:asciiTheme="minorHAnsi" w:hAnsiTheme="minorHAnsi" w:cs="Arial"/>
                <w:sz w:val="22"/>
                <w:szCs w:val="22"/>
              </w:rPr>
            </w:pPr>
            <w:r>
              <w:rPr>
                <w:rFonts w:asciiTheme="minorHAnsi" w:hAnsiTheme="minorHAnsi" w:cs="Arial"/>
                <w:sz w:val="22"/>
                <w:szCs w:val="22"/>
              </w:rPr>
              <w:t>Plan de mejoramiento del MSPI</w:t>
            </w:r>
          </w:p>
          <w:p w14:paraId="412B4569" w14:textId="77777777" w:rsidR="00FF72A3" w:rsidRDefault="00FF72A3" w:rsidP="00171E16">
            <w:pPr>
              <w:jc w:val="both"/>
              <w:rPr>
                <w:rFonts w:asciiTheme="minorHAnsi" w:hAnsiTheme="minorHAnsi" w:cs="Arial"/>
                <w:sz w:val="22"/>
                <w:szCs w:val="22"/>
              </w:rPr>
            </w:pPr>
          </w:p>
        </w:tc>
      </w:tr>
      <w:bookmarkEnd w:id="97"/>
      <w:bookmarkEnd w:id="98"/>
    </w:tbl>
    <w:p w14:paraId="3B5C913B" w14:textId="77777777" w:rsidR="00D21E95" w:rsidRDefault="00D21E95" w:rsidP="00D413B5">
      <w:pPr>
        <w:autoSpaceDE w:val="0"/>
        <w:autoSpaceDN w:val="0"/>
        <w:adjustRightInd w:val="0"/>
        <w:jc w:val="both"/>
        <w:rPr>
          <w:rFonts w:asciiTheme="minorHAnsi" w:hAnsiTheme="minorHAnsi" w:cs="Arial"/>
          <w:sz w:val="22"/>
          <w:szCs w:val="22"/>
        </w:rPr>
      </w:pPr>
    </w:p>
    <w:sectPr w:rsidR="00D21E95" w:rsidSect="00944F0A">
      <w:footerReference w:type="default" r:id="rId27"/>
      <w:headerReference w:type="first" r:id="rId28"/>
      <w:footerReference w:type="first" r:id="rId29"/>
      <w:pgSz w:w="12240" w:h="15840"/>
      <w:pgMar w:top="1417" w:right="616"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4D54" w14:textId="77777777" w:rsidR="00F91A09" w:rsidRDefault="00F91A09" w:rsidP="00A12060">
      <w:r>
        <w:separator/>
      </w:r>
    </w:p>
  </w:endnote>
  <w:endnote w:type="continuationSeparator" w:id="0">
    <w:p w14:paraId="66B7340E" w14:textId="77777777" w:rsidR="00F91A09" w:rsidRDefault="00F91A09" w:rsidP="00A12060">
      <w:r>
        <w:continuationSeparator/>
      </w:r>
    </w:p>
  </w:endnote>
  <w:endnote w:type="continuationNotice" w:id="1">
    <w:p w14:paraId="5D4716EE" w14:textId="77777777" w:rsidR="00F91A09" w:rsidRDefault="00F91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Arial">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4DEA" w14:textId="2DE141D5" w:rsidR="0066310E" w:rsidRPr="007E73FA" w:rsidRDefault="0066310E">
    <w:pPr>
      <w:pStyle w:val="Piedepgina"/>
      <w:jc w:val="center"/>
      <w:rPr>
        <w:rFonts w:ascii="Calibri" w:eastAsia="Calibri" w:hAnsi="Calibri" w:cs="Calibri"/>
        <w:sz w:val="20"/>
        <w:szCs w:val="20"/>
      </w:rPr>
    </w:pPr>
    <w:r>
      <w:rPr>
        <w:rFonts w:ascii="Calibri" w:hAnsi="Calibri"/>
        <w:noProof/>
        <w:sz w:val="20"/>
        <w:szCs w:val="20"/>
        <w:lang w:val="es-ES"/>
      </w:rPr>
      <mc:AlternateContent>
        <mc:Choice Requires="wps">
          <w:drawing>
            <wp:anchor distT="0" distB="0" distL="114300" distR="114300" simplePos="0" relativeHeight="251658752" behindDoc="1" locked="0" layoutInCell="0" allowOverlap="1" wp14:anchorId="3802383A" wp14:editId="07777777">
              <wp:simplePos x="0" y="0"/>
              <wp:positionH relativeFrom="margin">
                <wp:align>center</wp:align>
              </wp:positionH>
              <wp:positionV relativeFrom="margin">
                <wp:align>center</wp:align>
              </wp:positionV>
              <wp:extent cx="6722110" cy="106680"/>
              <wp:effectExtent l="0" t="2122805" r="0" b="1960880"/>
              <wp:wrapNone/>
              <wp:docPr id="5" name="MSIPWM92854416aceada6120e6c951" descr="{&quot;HashCode&quot;:1729326577,&quot;Height&quot;:792.0,&quot;Width&quot;:612.0,&quot;Placement&quot;:&quot;Header&quot;,&quot;Index&quot;:&quot;Primary&quot;,&quot;Section&quot;:1,&quot;Top&quot;:-999995.0,&quot;Left&quot;:-999995.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2110"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36ACEE7" w14:textId="77777777" w:rsidR="0066310E" w:rsidRDefault="0066310E" w:rsidP="00EC69B8">
                          <w:pPr>
                            <w:pStyle w:val="NormalWeb"/>
                            <w:spacing w:before="0" w:beforeAutospacing="0" w:after="0" w:afterAutospacing="0"/>
                            <w:jc w:val="center"/>
                            <w:rPr>
                              <w:lang w:val="es-ES"/>
                            </w:rPr>
                          </w:pPr>
                          <w:r>
                            <w:rPr>
                              <w:rFonts w:ascii="Calibri" w:hAnsi="Calibri" w:cs="Calibri"/>
                              <w:color w:val="000000"/>
                              <w:sz w:val="2"/>
                              <w:szCs w:val="2"/>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02383A" id="_x0000_t202" coordsize="21600,21600" o:spt="202" path="m,l,21600r21600,l21600,xe">
              <v:stroke joinstyle="miter"/>
              <v:path gradientshapeok="t" o:connecttype="rect"/>
            </v:shapetype>
            <v:shape id="MSIPWM92854416aceada6120e6c951" o:spid="_x0000_s1026" type="#_x0000_t202" alt="{&quot;HashCode&quot;:1729326577,&quot;Height&quot;:792.0,&quot;Width&quot;:612.0,&quot;Placement&quot;:&quot;Header&quot;,&quot;Index&quot;:&quot;Primary&quot;,&quot;Section&quot;:1,&quot;Top&quot;:-999995.0,&quot;Left&quot;:-999995.0}" style="position:absolute;left:0;text-align:left;margin-left:0;margin-top:0;width:529.3pt;height:8.4pt;rotation:-45;z-index:-251657728;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" o:allowincell="f" filled="f" stroked="f">
              <o:lock v:ext="edit" shapetype="t"/>
              <v:textbox style="mso-fit-shape-to-text:t">
                <w:txbxContent>
                  <w:p w14:paraId="036ACEE7" w14:textId="77777777" w:rsidR="0066310E" w:rsidRDefault="0066310E" w:rsidP="00EC69B8">
                    <w:pPr>
                      <w:pStyle w:val="NormalWeb"/>
                      <w:spacing w:before="0" w:beforeAutospacing="0" w:after="0" w:afterAutospacing="0"/>
                      <w:jc w:val="center"/>
                      <w:rPr>
                        <w:lang w:val="es-ES"/>
                      </w:rPr>
                    </w:pPr>
                    <w:r>
                      <w:rPr>
                        <w:rFonts w:ascii="Calibri" w:hAnsi="Calibri" w:cs="Calibri"/>
                        <w:color w:val="000000"/>
                        <w:sz w:val="2"/>
                        <w:szCs w:val="2"/>
                      </w:rPr>
                      <w:t>Confidencial</w:t>
                    </w:r>
                  </w:p>
                </w:txbxContent>
              </v:textbox>
              <w10:wrap anchorx="margin" anchory="margin"/>
            </v:shape>
          </w:pict>
        </mc:Fallback>
      </mc:AlternateContent>
    </w:r>
    <w:r>
      <w:rPr>
        <w:rFonts w:ascii="Calibri" w:hAnsi="Calibri"/>
        <w:noProof/>
        <w:sz w:val="20"/>
        <w:szCs w:val="20"/>
        <w:lang w:val="es-ES"/>
      </w:rPr>
      <mc:AlternateContent>
        <mc:Choice Requires="wps">
          <w:drawing>
            <wp:anchor distT="0" distB="0" distL="114300" distR="114300" simplePos="0" relativeHeight="251655680" behindDoc="0" locked="0" layoutInCell="0" allowOverlap="1" wp14:anchorId="03EC02F8" wp14:editId="07777777">
              <wp:simplePos x="0" y="0"/>
              <wp:positionH relativeFrom="page">
                <wp:posOffset>0</wp:posOffset>
              </wp:positionH>
              <wp:positionV relativeFrom="page">
                <wp:posOffset>9594215</wp:posOffset>
              </wp:positionV>
              <wp:extent cx="7772400" cy="273685"/>
              <wp:effectExtent l="0" t="2540" r="0" b="0"/>
              <wp:wrapNone/>
              <wp:docPr id="4" name="MSIPCM61c1447587e6f8e0ceb4bb57" descr="{&quot;HashCode&quot;:-68106557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6770CE" w14:textId="77777777" w:rsidR="0066310E" w:rsidRPr="00625783" w:rsidRDefault="0066310E" w:rsidP="00625783">
                          <w:pPr>
                            <w:rPr>
                              <w:rFonts w:ascii="Calibri" w:hAnsi="Calibri"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3EC02F8" id="MSIPCM61c1447587e6f8e0ceb4bb57" o:spid="_x0000_s1027" type="#_x0000_t202" alt="{&quot;HashCode&quot;:-681065572,&quot;Height&quot;:792.0,&quot;Width&quot;:612.0,&quot;Placement&quot;:&quot;Footer&quot;,&quot;Index&quot;:&quot;Primary&quot;,&quot;Section&quot;:1,&quot;Top&quot;:0.0,&quot;Left&quot;:0.0}" style="position:absolute;left:0;text-align:left;margin-left:0;margin-top:755.45pt;width:612pt;height:2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sumOzxgIAAEIFAAAOAAAAAAAAAAAAAAAAAC4CAABkcnMvZTJvRG9jLnhtbFBLAQItABQA&#10;BgAIAAAAIQCKH74S3AAAAAsBAAAPAAAAAAAAAAAAAAAAACAFAABkcnMvZG93bnJldi54bWxQSwUG&#10;AAAAAAQABADzAAAAKQYAAAAA&#10;" o:allowincell="f" filled="f" stroked="f">
              <v:textbox inset="20pt,0,,0">
                <w:txbxContent>
                  <w:p w14:paraId="526770CE" w14:textId="77777777" w:rsidR="0066310E" w:rsidRPr="00625783" w:rsidRDefault="0066310E" w:rsidP="00625783">
                    <w:pPr>
                      <w:rPr>
                        <w:rFonts w:ascii="Calibri" w:hAnsi="Calibri" w:cs="Calibri"/>
                        <w:color w:val="000000"/>
                        <w:sz w:val="16"/>
                      </w:rPr>
                    </w:pPr>
                  </w:p>
                </w:txbxContent>
              </v:textbox>
              <w10:wrap anchorx="page" anchory="page"/>
            </v:shape>
          </w:pict>
        </mc:Fallback>
      </mc:AlternateContent>
    </w:r>
    <w:r w:rsidRPr="007E73FA">
      <w:rPr>
        <w:rFonts w:ascii="Calibri" w:eastAsia="Calibri" w:hAnsi="Calibri" w:cs="Calibri"/>
        <w:sz w:val="20"/>
        <w:szCs w:val="20"/>
        <w:lang w:val="es-ES"/>
      </w:rPr>
      <w:t xml:space="preserve">Página </w:t>
    </w:r>
    <w:r w:rsidRPr="007E73FA">
      <w:rPr>
        <w:rFonts w:ascii="Calibri" w:eastAsia="Calibri" w:hAnsi="Calibri" w:cs="Calibri"/>
        <w:b/>
        <w:bCs/>
        <w:noProof/>
        <w:sz w:val="20"/>
        <w:szCs w:val="20"/>
      </w:rPr>
      <w:fldChar w:fldCharType="begin"/>
    </w:r>
    <w:r w:rsidRPr="007411E1">
      <w:rPr>
        <w:rFonts w:ascii="Calibri" w:hAnsi="Calibri"/>
        <w:b/>
        <w:bCs/>
        <w:sz w:val="20"/>
        <w:szCs w:val="20"/>
      </w:rPr>
      <w:instrText>PAGE</w:instrText>
    </w:r>
    <w:r w:rsidRPr="007E73FA">
      <w:rPr>
        <w:rFonts w:ascii="Calibri" w:hAnsi="Calibri"/>
        <w:b/>
        <w:bCs/>
        <w:sz w:val="20"/>
        <w:szCs w:val="20"/>
      </w:rPr>
      <w:fldChar w:fldCharType="separate"/>
    </w:r>
    <w:r w:rsidR="00C02D4D">
      <w:rPr>
        <w:rFonts w:ascii="Calibri" w:hAnsi="Calibri"/>
        <w:b/>
        <w:bCs/>
        <w:noProof/>
        <w:sz w:val="20"/>
        <w:szCs w:val="20"/>
      </w:rPr>
      <w:t>11</w:t>
    </w:r>
    <w:r w:rsidRPr="007E73FA">
      <w:rPr>
        <w:rFonts w:ascii="Calibri" w:eastAsia="Calibri" w:hAnsi="Calibri" w:cs="Calibri"/>
        <w:b/>
        <w:bCs/>
        <w:noProof/>
        <w:sz w:val="20"/>
        <w:szCs w:val="20"/>
      </w:rPr>
      <w:fldChar w:fldCharType="end"/>
    </w:r>
    <w:r w:rsidRPr="007E73FA">
      <w:rPr>
        <w:rFonts w:ascii="Calibri" w:eastAsia="Calibri" w:hAnsi="Calibri" w:cs="Calibri"/>
        <w:sz w:val="20"/>
        <w:szCs w:val="20"/>
        <w:lang w:val="es-ES"/>
      </w:rPr>
      <w:t xml:space="preserve"> de </w:t>
    </w:r>
    <w:r w:rsidRPr="007E73FA">
      <w:rPr>
        <w:rFonts w:ascii="Calibri" w:eastAsia="Calibri" w:hAnsi="Calibri" w:cs="Calibri"/>
        <w:b/>
        <w:bCs/>
        <w:noProof/>
        <w:sz w:val="20"/>
        <w:szCs w:val="20"/>
      </w:rPr>
      <w:fldChar w:fldCharType="begin"/>
    </w:r>
    <w:r w:rsidRPr="007411E1">
      <w:rPr>
        <w:rFonts w:ascii="Calibri" w:hAnsi="Calibri"/>
        <w:b/>
        <w:bCs/>
        <w:sz w:val="20"/>
        <w:szCs w:val="20"/>
      </w:rPr>
      <w:instrText>NUMPAGES</w:instrText>
    </w:r>
    <w:r w:rsidRPr="007E73FA">
      <w:rPr>
        <w:rFonts w:ascii="Calibri" w:hAnsi="Calibri"/>
        <w:b/>
        <w:bCs/>
        <w:sz w:val="20"/>
        <w:szCs w:val="20"/>
      </w:rPr>
      <w:fldChar w:fldCharType="separate"/>
    </w:r>
    <w:r w:rsidR="00C02D4D">
      <w:rPr>
        <w:rFonts w:ascii="Calibri" w:hAnsi="Calibri"/>
        <w:b/>
        <w:bCs/>
        <w:noProof/>
        <w:sz w:val="20"/>
        <w:szCs w:val="20"/>
      </w:rPr>
      <w:t>12</w:t>
    </w:r>
    <w:r w:rsidRPr="007E73FA">
      <w:rPr>
        <w:rFonts w:ascii="Calibri" w:eastAsia="Calibri" w:hAnsi="Calibri" w:cs="Calibri"/>
        <w:b/>
        <w:bCs/>
        <w:noProof/>
        <w:sz w:val="20"/>
        <w:szCs w:val="20"/>
      </w:rPr>
      <w:fldChar w:fldCharType="end"/>
    </w:r>
  </w:p>
  <w:p w14:paraId="6E36661F" w14:textId="77777777" w:rsidR="0066310E" w:rsidRDefault="006631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BFD7" w14:textId="77777777" w:rsidR="0066310E" w:rsidRDefault="0066310E">
    <w:pPr>
      <w:pStyle w:val="Piedepgina"/>
    </w:pPr>
    <w:r>
      <w:rPr>
        <w:noProof/>
        <w:lang w:val="es-ES"/>
      </w:rPr>
      <mc:AlternateContent>
        <mc:Choice Requires="wps">
          <w:drawing>
            <wp:anchor distT="0" distB="0" distL="114300" distR="114300" simplePos="0" relativeHeight="251657728" behindDoc="0" locked="0" layoutInCell="0" allowOverlap="1" wp14:anchorId="1A9FFD64" wp14:editId="07777777">
              <wp:simplePos x="0" y="0"/>
              <wp:positionH relativeFrom="page">
                <wp:posOffset>0</wp:posOffset>
              </wp:positionH>
              <wp:positionV relativeFrom="page">
                <wp:posOffset>9594215</wp:posOffset>
              </wp:positionV>
              <wp:extent cx="7772400" cy="273685"/>
              <wp:effectExtent l="0" t="2540" r="0" b="0"/>
              <wp:wrapNone/>
              <wp:docPr id="2" name="MSIPCMfe20426d9b852f8bbe8ed15b" descr="{&quot;HashCode&quot;:-681065572,&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9E88E4" w14:textId="77777777" w:rsidR="0066310E" w:rsidRPr="00625783" w:rsidRDefault="0066310E" w:rsidP="00625783">
                          <w:pPr>
                            <w:rPr>
                              <w:rFonts w:ascii="Calibri" w:hAnsi="Calibri"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FFD64" id="_x0000_t202" coordsize="21600,21600" o:spt="202" path="m,l,21600r21600,l21600,xe">
              <v:stroke joinstyle="miter"/>
              <v:path gradientshapeok="t" o:connecttype="rect"/>
            </v:shapetype>
            <v:shape id="MSIPCMfe20426d9b852f8bbe8ed15b" o:spid="_x0000_s1029" type="#_x0000_t202" alt="{&quot;HashCode&quot;:-681065572,&quot;Height&quot;:792.0,&quot;Width&quot;:612.0,&quot;Placement&quot;:&quot;Footer&quot;,&quot;Index&quot;:&quot;FirstPage&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" o:allowincell="f" filled="f" stroked="f">
              <v:textbox inset="20pt,0,,0">
                <w:txbxContent>
                  <w:p w14:paraId="709E88E4" w14:textId="77777777" w:rsidR="0066310E" w:rsidRPr="00625783" w:rsidRDefault="0066310E" w:rsidP="00625783">
                    <w:pPr>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CAA92" w14:textId="77777777" w:rsidR="00F91A09" w:rsidRDefault="00F91A09" w:rsidP="00A12060">
      <w:r>
        <w:separator/>
      </w:r>
    </w:p>
  </w:footnote>
  <w:footnote w:type="continuationSeparator" w:id="0">
    <w:p w14:paraId="774F12C4" w14:textId="77777777" w:rsidR="00F91A09" w:rsidRDefault="00F91A09" w:rsidP="00A12060">
      <w:r>
        <w:continuationSeparator/>
      </w:r>
    </w:p>
  </w:footnote>
  <w:footnote w:type="continuationNotice" w:id="1">
    <w:p w14:paraId="3B5F561E" w14:textId="77777777" w:rsidR="00F91A09" w:rsidRDefault="00F91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7CAF" w14:textId="77777777" w:rsidR="00A6069B" w:rsidRDefault="00A6069B" w:rsidP="00A6069B">
    <w:pPr>
      <w:pStyle w:val="Encabezado"/>
      <w:jc w:val="right"/>
      <w:rPr>
        <w:noProof/>
      </w:rPr>
    </w:pPr>
  </w:p>
  <w:p w14:paraId="2097CBD1" w14:textId="1BA9DA05" w:rsidR="00A6069B" w:rsidRDefault="00A6069B" w:rsidP="00A6069B">
    <w:pPr>
      <w:pStyle w:val="Encabezado"/>
      <w:ind w:firstLine="4248"/>
      <w:jc w:val="center"/>
    </w:pPr>
    <w:r w:rsidRPr="000A63A6">
      <w:rPr>
        <w:noProof/>
      </w:rPr>
      <w:drawing>
        <wp:anchor distT="0" distB="0" distL="114300" distR="114300" simplePos="0" relativeHeight="251659264" behindDoc="0" locked="0" layoutInCell="1" allowOverlap="1" wp14:anchorId="7A72CEE3" wp14:editId="2177E2FD">
          <wp:simplePos x="0" y="0"/>
          <wp:positionH relativeFrom="column">
            <wp:posOffset>-375285</wp:posOffset>
          </wp:positionH>
          <wp:positionV relativeFrom="paragraph">
            <wp:posOffset>-203200</wp:posOffset>
          </wp:positionV>
          <wp:extent cx="2324100" cy="733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4100" cy="733425"/>
                  </a:xfrm>
                  <a:prstGeom prst="rect">
                    <a:avLst/>
                  </a:prstGeom>
                </pic:spPr>
              </pic:pic>
            </a:graphicData>
          </a:graphic>
        </wp:anchor>
      </w:drawing>
    </w:r>
    <w:r w:rsidRPr="0005458C">
      <w:rPr>
        <w:rFonts w:ascii="Arial" w:hAnsi="Arial" w:cs="Arial"/>
        <w:color w:val="000000"/>
      </w:rPr>
      <w:t xml:space="preserve">Plan </w:t>
    </w:r>
    <w:r>
      <w:rPr>
        <w:rFonts w:ascii="Arial" w:hAnsi="Arial" w:cs="Arial"/>
        <w:color w:val="000000"/>
      </w:rPr>
      <w:t>de Seguridad y Privacidad de la Información</w:t>
    </w:r>
  </w:p>
  <w:p w14:paraId="455EA3AB" w14:textId="77777777" w:rsidR="00A6069B" w:rsidRDefault="00A6069B" w:rsidP="004666A0">
    <w:pPr>
      <w:pStyle w:val="Encabezado"/>
      <w:jc w:val="right"/>
      <w:rPr>
        <w:noProof/>
      </w:rPr>
    </w:pPr>
  </w:p>
  <w:p w14:paraId="1FD529E8" w14:textId="77777777" w:rsidR="00A6069B" w:rsidRDefault="00A6069B" w:rsidP="004666A0">
    <w:pPr>
      <w:pStyle w:val="Encabezado"/>
      <w:jc w:val="right"/>
      <w:rPr>
        <w:noProof/>
      </w:rPr>
    </w:pPr>
  </w:p>
  <w:p w14:paraId="7BC58F5E" w14:textId="77777777" w:rsidR="00A6069B" w:rsidRDefault="00A6069B" w:rsidP="004666A0">
    <w:pPr>
      <w:pStyle w:val="Encabezado"/>
      <w:jc w:val="right"/>
      <w:rPr>
        <w:noProof/>
      </w:rPr>
    </w:pPr>
  </w:p>
  <w:p w14:paraId="76D1EF76" w14:textId="4FB55D35" w:rsidR="0066310E" w:rsidRDefault="0066310E" w:rsidP="004666A0">
    <w:pPr>
      <w:pStyle w:val="Encabezado"/>
      <w:jc w:val="right"/>
    </w:pPr>
    <w:r w:rsidRPr="000A63A6">
      <w:rPr>
        <w:noProof/>
      </w:rPr>
      <w:t xml:space="preserve"> </w:t>
    </w:r>
    <w:r>
      <w:rPr>
        <w:noProof/>
        <w:lang w:val="es-ES"/>
      </w:rPr>
      <mc:AlternateContent>
        <mc:Choice Requires="wps">
          <w:drawing>
            <wp:anchor distT="0" distB="0" distL="114300" distR="114300" simplePos="0" relativeHeight="251659776" behindDoc="1" locked="0" layoutInCell="0" allowOverlap="1" wp14:anchorId="1DBD838C" wp14:editId="07777777">
              <wp:simplePos x="0" y="0"/>
              <wp:positionH relativeFrom="margin">
                <wp:align>center</wp:align>
              </wp:positionH>
              <wp:positionV relativeFrom="margin">
                <wp:align>center</wp:align>
              </wp:positionV>
              <wp:extent cx="6722110" cy="106680"/>
              <wp:effectExtent l="0" t="2119630" r="0" b="1964055"/>
              <wp:wrapNone/>
              <wp:docPr id="3" name="MSIPWM68e649ab9c6ad3b0b19e8117" descr="{&quot;HashCode&quot;:1729326577,&quot;Height&quot;:792.0,&quot;Width&quot;:612.0,&quot;Placement&quot;:&quot;Header&quot;,&quot;Index&quot;:&quot;FirstPage&quot;,&quot;Section&quot;:1,&quot;Top&quot;:-999995.0,&quot;Left&quot;:-999995.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2110"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CFC71C5" w14:textId="77777777" w:rsidR="0066310E" w:rsidRDefault="0066310E" w:rsidP="00EC69B8">
                          <w:pPr>
                            <w:pStyle w:val="NormalWeb"/>
                            <w:spacing w:before="0" w:beforeAutospacing="0" w:after="0" w:afterAutospacing="0"/>
                            <w:jc w:val="center"/>
                            <w:rPr>
                              <w:lang w:val="es-ES"/>
                            </w:rPr>
                          </w:pPr>
                          <w:r>
                            <w:rPr>
                              <w:rFonts w:ascii="Calibri" w:hAnsi="Calibri" w:cs="Calibri"/>
                              <w:color w:val="000000"/>
                              <w:sz w:val="2"/>
                              <w:szCs w:val="2"/>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BD838C" id="_x0000_t202" coordsize="21600,21600" o:spt="202" path="m,l,21600r21600,l21600,xe">
              <v:stroke joinstyle="miter"/>
              <v:path gradientshapeok="t" o:connecttype="rect"/>
            </v:shapetype>
            <v:shape id="MSIPWM68e649ab9c6ad3b0b19e8117" o:spid="_x0000_s1028" type="#_x0000_t202" alt="{&quot;HashCode&quot;:1729326577,&quot;Height&quot;:792.0,&quot;Width&quot;:612.0,&quot;Placement&quot;:&quot;Header&quot;,&quot;Index&quot;:&quot;FirstPage&quot;,&quot;Section&quot;:1,&quot;Top&quot;:-999995.0,&quot;Left&quot;:-999995.0}" style="position:absolute;left:0;text-align:left;margin-left:0;margin-top:0;width:529.3pt;height:8.4pt;rotation:-45;z-index:-251656704;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" o:allowincell="f" filled="f" stroked="f">
              <o:lock v:ext="edit" shapetype="t"/>
              <v:textbox style="mso-fit-shape-to-text:t">
                <w:txbxContent>
                  <w:p w14:paraId="4CFC71C5" w14:textId="77777777" w:rsidR="0066310E" w:rsidRDefault="0066310E" w:rsidP="00EC69B8">
                    <w:pPr>
                      <w:pStyle w:val="NormalWeb"/>
                      <w:spacing w:before="0" w:beforeAutospacing="0" w:after="0" w:afterAutospacing="0"/>
                      <w:jc w:val="center"/>
                      <w:rPr>
                        <w:lang w:val="es-ES"/>
                      </w:rPr>
                    </w:pPr>
                    <w:r>
                      <w:rPr>
                        <w:rFonts w:ascii="Calibri" w:hAnsi="Calibri" w:cs="Calibri"/>
                        <w:color w:val="000000"/>
                        <w:sz w:val="2"/>
                        <w:szCs w:val="2"/>
                      </w:rPr>
                      <w:t>Confidencial</w:t>
                    </w:r>
                  </w:p>
                </w:txbxContent>
              </v:textbox>
              <w10:wrap anchorx="margin" anchory="margin"/>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9B2"/>
    <w:multiLevelType w:val="hybridMultilevel"/>
    <w:tmpl w:val="86481B7C"/>
    <w:lvl w:ilvl="0" w:tplc="0C0A0001">
      <w:start w:val="1"/>
      <w:numFmt w:val="bullet"/>
      <w:lvlText w:val=""/>
      <w:lvlJc w:val="left"/>
      <w:pPr>
        <w:ind w:left="360" w:hanging="360"/>
      </w:pPr>
      <w:rPr>
        <w:rFonts w:ascii="Symbol" w:hAnsi="Symbol" w:hint="default"/>
      </w:rPr>
    </w:lvl>
    <w:lvl w:ilvl="1" w:tplc="20DE59B6">
      <w:start w:val="1"/>
      <w:numFmt w:val="lowerLetter"/>
      <w:lvlText w:val="%2."/>
      <w:lvlJc w:val="left"/>
      <w:pPr>
        <w:ind w:left="1080" w:hanging="360"/>
      </w:pPr>
    </w:lvl>
    <w:lvl w:ilvl="2" w:tplc="18A491C8">
      <w:start w:val="1"/>
      <w:numFmt w:val="lowerRoman"/>
      <w:lvlText w:val="%3."/>
      <w:lvlJc w:val="right"/>
      <w:pPr>
        <w:ind w:left="1800" w:hanging="180"/>
      </w:pPr>
    </w:lvl>
    <w:lvl w:ilvl="3" w:tplc="1B28364A">
      <w:start w:val="1"/>
      <w:numFmt w:val="decimal"/>
      <w:lvlText w:val="%4."/>
      <w:lvlJc w:val="left"/>
      <w:pPr>
        <w:ind w:left="2520" w:hanging="360"/>
      </w:pPr>
    </w:lvl>
    <w:lvl w:ilvl="4" w:tplc="09647D32">
      <w:start w:val="1"/>
      <w:numFmt w:val="lowerLetter"/>
      <w:lvlText w:val="%5."/>
      <w:lvlJc w:val="left"/>
      <w:pPr>
        <w:ind w:left="3240" w:hanging="360"/>
      </w:pPr>
    </w:lvl>
    <w:lvl w:ilvl="5" w:tplc="6C9C35FE">
      <w:start w:val="1"/>
      <w:numFmt w:val="lowerRoman"/>
      <w:lvlText w:val="%6."/>
      <w:lvlJc w:val="right"/>
      <w:pPr>
        <w:ind w:left="3960" w:hanging="180"/>
      </w:pPr>
    </w:lvl>
    <w:lvl w:ilvl="6" w:tplc="D7B863AA">
      <w:start w:val="1"/>
      <w:numFmt w:val="decimal"/>
      <w:lvlText w:val="%7."/>
      <w:lvlJc w:val="left"/>
      <w:pPr>
        <w:ind w:left="4680" w:hanging="360"/>
      </w:pPr>
    </w:lvl>
    <w:lvl w:ilvl="7" w:tplc="052252EC">
      <w:start w:val="1"/>
      <w:numFmt w:val="lowerLetter"/>
      <w:lvlText w:val="%8."/>
      <w:lvlJc w:val="left"/>
      <w:pPr>
        <w:ind w:left="5400" w:hanging="360"/>
      </w:pPr>
    </w:lvl>
    <w:lvl w:ilvl="8" w:tplc="B3B6058C">
      <w:start w:val="1"/>
      <w:numFmt w:val="lowerRoman"/>
      <w:lvlText w:val="%9."/>
      <w:lvlJc w:val="right"/>
      <w:pPr>
        <w:ind w:left="6120" w:hanging="180"/>
      </w:pPr>
    </w:lvl>
  </w:abstractNum>
  <w:abstractNum w:abstractNumId="1" w15:restartNumberingAfterBreak="0">
    <w:nsid w:val="224F6F36"/>
    <w:multiLevelType w:val="hybridMultilevel"/>
    <w:tmpl w:val="89502552"/>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636C45"/>
    <w:multiLevelType w:val="hybridMultilevel"/>
    <w:tmpl w:val="AB1C0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ED3938"/>
    <w:multiLevelType w:val="hybridMultilevel"/>
    <w:tmpl w:val="987E9B7A"/>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FD6966"/>
    <w:multiLevelType w:val="multilevel"/>
    <w:tmpl w:val="ACA0EE9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2637885"/>
    <w:multiLevelType w:val="hybridMultilevel"/>
    <w:tmpl w:val="D7B61CAE"/>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84059E9"/>
    <w:multiLevelType w:val="hybridMultilevel"/>
    <w:tmpl w:val="EE640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EB4B1B"/>
    <w:multiLevelType w:val="multilevel"/>
    <w:tmpl w:val="FA702C2E"/>
    <w:lvl w:ilvl="0">
      <w:start w:val="1"/>
      <w:numFmt w:val="decimal"/>
      <w:pStyle w:val="Estilo1"/>
      <w:lvlText w:val="%1."/>
      <w:lvlJc w:val="left"/>
      <w:pPr>
        <w:ind w:left="360" w:hanging="360"/>
      </w:pPr>
      <w:rPr>
        <w:rFonts w:hint="default"/>
        <w:b/>
        <w:sz w:val="24"/>
      </w:rPr>
    </w:lvl>
    <w:lvl w:ilvl="1">
      <w:start w:val="1"/>
      <w:numFmt w:val="decimal"/>
      <w:isLgl/>
      <w:lvlText w:val="%1.%2."/>
      <w:lvlJc w:val="left"/>
      <w:pPr>
        <w:ind w:left="720" w:hanging="360"/>
      </w:pPr>
      <w:rPr>
        <w:rFonts w:hint="default"/>
        <w:b/>
      </w:rPr>
    </w:lvl>
    <w:lvl w:ilvl="2">
      <w:start w:val="1"/>
      <w:numFmt w:val="decimal"/>
      <w:pStyle w:val="TtuloANI"/>
      <w:isLgl/>
      <w:lvlText w:val="%1.%2.%3."/>
      <w:lvlJc w:val="left"/>
      <w:pPr>
        <w:ind w:left="1440" w:hanging="720"/>
      </w:pPr>
      <w:rPr>
        <w:rFonts w:hint="default"/>
        <w:b/>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7B8C7A9A"/>
    <w:multiLevelType w:val="hybridMultilevel"/>
    <w:tmpl w:val="6F6C0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1"/>
  </w:num>
  <w:num w:numId="6">
    <w:abstractNumId w:val="2"/>
  </w:num>
  <w:num w:numId="7">
    <w:abstractNumId w:val="6"/>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42"/>
    <w:rsid w:val="00006EAE"/>
    <w:rsid w:val="00010DFC"/>
    <w:rsid w:val="00012F6B"/>
    <w:rsid w:val="00014545"/>
    <w:rsid w:val="00020A3E"/>
    <w:rsid w:val="0002288E"/>
    <w:rsid w:val="00023596"/>
    <w:rsid w:val="00025A8F"/>
    <w:rsid w:val="00025C54"/>
    <w:rsid w:val="000314F9"/>
    <w:rsid w:val="0003441F"/>
    <w:rsid w:val="00034915"/>
    <w:rsid w:val="00036989"/>
    <w:rsid w:val="00036BB4"/>
    <w:rsid w:val="00041795"/>
    <w:rsid w:val="00043EFB"/>
    <w:rsid w:val="00045747"/>
    <w:rsid w:val="00045C76"/>
    <w:rsid w:val="00045DB2"/>
    <w:rsid w:val="000475D9"/>
    <w:rsid w:val="000519BB"/>
    <w:rsid w:val="00052A14"/>
    <w:rsid w:val="0005717B"/>
    <w:rsid w:val="00060B6F"/>
    <w:rsid w:val="00061860"/>
    <w:rsid w:val="00067C50"/>
    <w:rsid w:val="00072528"/>
    <w:rsid w:val="00074DAC"/>
    <w:rsid w:val="000753F4"/>
    <w:rsid w:val="00080EC5"/>
    <w:rsid w:val="000830AA"/>
    <w:rsid w:val="0008586A"/>
    <w:rsid w:val="00086147"/>
    <w:rsid w:val="0009117B"/>
    <w:rsid w:val="0009251A"/>
    <w:rsid w:val="00095FE1"/>
    <w:rsid w:val="00097040"/>
    <w:rsid w:val="000976DE"/>
    <w:rsid w:val="000A0068"/>
    <w:rsid w:val="000A6447"/>
    <w:rsid w:val="000A74E8"/>
    <w:rsid w:val="000B0003"/>
    <w:rsid w:val="000B1366"/>
    <w:rsid w:val="000B75B7"/>
    <w:rsid w:val="000C12A6"/>
    <w:rsid w:val="000C32D7"/>
    <w:rsid w:val="000C487F"/>
    <w:rsid w:val="000C5939"/>
    <w:rsid w:val="000C677A"/>
    <w:rsid w:val="000D2B21"/>
    <w:rsid w:val="000D4FFB"/>
    <w:rsid w:val="000D6218"/>
    <w:rsid w:val="000D6DD9"/>
    <w:rsid w:val="000E1228"/>
    <w:rsid w:val="000E1974"/>
    <w:rsid w:val="000E1DE0"/>
    <w:rsid w:val="000E26B1"/>
    <w:rsid w:val="000E4200"/>
    <w:rsid w:val="000E4774"/>
    <w:rsid w:val="000E6EFA"/>
    <w:rsid w:val="000F3020"/>
    <w:rsid w:val="000F5506"/>
    <w:rsid w:val="00100861"/>
    <w:rsid w:val="00100ED1"/>
    <w:rsid w:val="00102BE6"/>
    <w:rsid w:val="001038B3"/>
    <w:rsid w:val="00104B4B"/>
    <w:rsid w:val="00105044"/>
    <w:rsid w:val="001068BE"/>
    <w:rsid w:val="00114188"/>
    <w:rsid w:val="00114BF1"/>
    <w:rsid w:val="00115E53"/>
    <w:rsid w:val="001176BD"/>
    <w:rsid w:val="00122464"/>
    <w:rsid w:val="001245AA"/>
    <w:rsid w:val="0012470F"/>
    <w:rsid w:val="00124728"/>
    <w:rsid w:val="0012623D"/>
    <w:rsid w:val="00133FAB"/>
    <w:rsid w:val="00135862"/>
    <w:rsid w:val="00135F50"/>
    <w:rsid w:val="00136B9A"/>
    <w:rsid w:val="0015330F"/>
    <w:rsid w:val="00154DBF"/>
    <w:rsid w:val="00155F57"/>
    <w:rsid w:val="00157C41"/>
    <w:rsid w:val="00160BC2"/>
    <w:rsid w:val="0016256B"/>
    <w:rsid w:val="0016602B"/>
    <w:rsid w:val="00170398"/>
    <w:rsid w:val="00171B54"/>
    <w:rsid w:val="00171E16"/>
    <w:rsid w:val="00173EA8"/>
    <w:rsid w:val="001770BA"/>
    <w:rsid w:val="00177AF3"/>
    <w:rsid w:val="00180019"/>
    <w:rsid w:val="00183057"/>
    <w:rsid w:val="00184BCB"/>
    <w:rsid w:val="001864B8"/>
    <w:rsid w:val="00196C75"/>
    <w:rsid w:val="001A2B31"/>
    <w:rsid w:val="001A4FBE"/>
    <w:rsid w:val="001B0DBA"/>
    <w:rsid w:val="001B1D77"/>
    <w:rsid w:val="001B4F88"/>
    <w:rsid w:val="001B6DD4"/>
    <w:rsid w:val="001C1EEB"/>
    <w:rsid w:val="001C28F8"/>
    <w:rsid w:val="001C7FDB"/>
    <w:rsid w:val="001D3D5D"/>
    <w:rsid w:val="001D5FB4"/>
    <w:rsid w:val="001D7D06"/>
    <w:rsid w:val="001E00BE"/>
    <w:rsid w:val="001E3BC3"/>
    <w:rsid w:val="001E4D01"/>
    <w:rsid w:val="001F0F9B"/>
    <w:rsid w:val="001F1219"/>
    <w:rsid w:val="001F2F2C"/>
    <w:rsid w:val="001F336E"/>
    <w:rsid w:val="001F4264"/>
    <w:rsid w:val="001F5778"/>
    <w:rsid w:val="001F5BC0"/>
    <w:rsid w:val="001F62C6"/>
    <w:rsid w:val="001F6AD9"/>
    <w:rsid w:val="001F6F75"/>
    <w:rsid w:val="002023D8"/>
    <w:rsid w:val="00203C3F"/>
    <w:rsid w:val="002048A8"/>
    <w:rsid w:val="00204DD5"/>
    <w:rsid w:val="0021094B"/>
    <w:rsid w:val="00210B9D"/>
    <w:rsid w:val="00212D73"/>
    <w:rsid w:val="00212E09"/>
    <w:rsid w:val="00213260"/>
    <w:rsid w:val="002133DD"/>
    <w:rsid w:val="00213634"/>
    <w:rsid w:val="00216234"/>
    <w:rsid w:val="0022292B"/>
    <w:rsid w:val="0022487F"/>
    <w:rsid w:val="00227672"/>
    <w:rsid w:val="00236E52"/>
    <w:rsid w:val="0023710D"/>
    <w:rsid w:val="00245207"/>
    <w:rsid w:val="00247975"/>
    <w:rsid w:val="002502D4"/>
    <w:rsid w:val="00252FE5"/>
    <w:rsid w:val="00254596"/>
    <w:rsid w:val="00255700"/>
    <w:rsid w:val="00257632"/>
    <w:rsid w:val="00260FD9"/>
    <w:rsid w:val="0026487F"/>
    <w:rsid w:val="00265579"/>
    <w:rsid w:val="00265AB9"/>
    <w:rsid w:val="00271418"/>
    <w:rsid w:val="0027176A"/>
    <w:rsid w:val="002723B3"/>
    <w:rsid w:val="002766A3"/>
    <w:rsid w:val="00276C13"/>
    <w:rsid w:val="00276FD1"/>
    <w:rsid w:val="00280A66"/>
    <w:rsid w:val="00280AEA"/>
    <w:rsid w:val="00282D0B"/>
    <w:rsid w:val="00283D32"/>
    <w:rsid w:val="0028501C"/>
    <w:rsid w:val="00287F6C"/>
    <w:rsid w:val="00291039"/>
    <w:rsid w:val="002915AE"/>
    <w:rsid w:val="00292989"/>
    <w:rsid w:val="002A2E2A"/>
    <w:rsid w:val="002A4CC2"/>
    <w:rsid w:val="002A6D08"/>
    <w:rsid w:val="002B583E"/>
    <w:rsid w:val="002C3BC0"/>
    <w:rsid w:val="002C4055"/>
    <w:rsid w:val="002C65C0"/>
    <w:rsid w:val="002C65FF"/>
    <w:rsid w:val="002D492E"/>
    <w:rsid w:val="002D5D09"/>
    <w:rsid w:val="002E4309"/>
    <w:rsid w:val="002E4429"/>
    <w:rsid w:val="002E56B4"/>
    <w:rsid w:val="002E57DB"/>
    <w:rsid w:val="002E6903"/>
    <w:rsid w:val="002F3D2E"/>
    <w:rsid w:val="002F4C8B"/>
    <w:rsid w:val="002F602A"/>
    <w:rsid w:val="002F76BD"/>
    <w:rsid w:val="00300933"/>
    <w:rsid w:val="00300D81"/>
    <w:rsid w:val="0030545B"/>
    <w:rsid w:val="003074FC"/>
    <w:rsid w:val="00307559"/>
    <w:rsid w:val="003076E1"/>
    <w:rsid w:val="003079BF"/>
    <w:rsid w:val="00311528"/>
    <w:rsid w:val="00311EEB"/>
    <w:rsid w:val="0031278E"/>
    <w:rsid w:val="00312A77"/>
    <w:rsid w:val="00313E41"/>
    <w:rsid w:val="00316418"/>
    <w:rsid w:val="00321280"/>
    <w:rsid w:val="003213FC"/>
    <w:rsid w:val="003214AF"/>
    <w:rsid w:val="00321B6A"/>
    <w:rsid w:val="003247EA"/>
    <w:rsid w:val="00327B44"/>
    <w:rsid w:val="00331549"/>
    <w:rsid w:val="00333226"/>
    <w:rsid w:val="00346937"/>
    <w:rsid w:val="00350E59"/>
    <w:rsid w:val="00351405"/>
    <w:rsid w:val="003522D1"/>
    <w:rsid w:val="00354188"/>
    <w:rsid w:val="00354643"/>
    <w:rsid w:val="00354839"/>
    <w:rsid w:val="00354C47"/>
    <w:rsid w:val="003573C3"/>
    <w:rsid w:val="00362C54"/>
    <w:rsid w:val="00363C33"/>
    <w:rsid w:val="003649AD"/>
    <w:rsid w:val="00365A35"/>
    <w:rsid w:val="00366E07"/>
    <w:rsid w:val="00367A44"/>
    <w:rsid w:val="00373DEA"/>
    <w:rsid w:val="003747A4"/>
    <w:rsid w:val="0038109B"/>
    <w:rsid w:val="003821A5"/>
    <w:rsid w:val="00383079"/>
    <w:rsid w:val="003835DF"/>
    <w:rsid w:val="003849C0"/>
    <w:rsid w:val="003979A0"/>
    <w:rsid w:val="003A170C"/>
    <w:rsid w:val="003A1AE2"/>
    <w:rsid w:val="003A1C23"/>
    <w:rsid w:val="003A1E98"/>
    <w:rsid w:val="003A3E9F"/>
    <w:rsid w:val="003B121B"/>
    <w:rsid w:val="003B134C"/>
    <w:rsid w:val="003B31FA"/>
    <w:rsid w:val="003B5B03"/>
    <w:rsid w:val="003B6A71"/>
    <w:rsid w:val="003B7CD3"/>
    <w:rsid w:val="003C1A42"/>
    <w:rsid w:val="003C1B59"/>
    <w:rsid w:val="003C259B"/>
    <w:rsid w:val="003C53CE"/>
    <w:rsid w:val="003C7B6D"/>
    <w:rsid w:val="003D2331"/>
    <w:rsid w:val="003D2379"/>
    <w:rsid w:val="003D2E41"/>
    <w:rsid w:val="003D2F0C"/>
    <w:rsid w:val="003D381A"/>
    <w:rsid w:val="003D3CFA"/>
    <w:rsid w:val="003D6EFA"/>
    <w:rsid w:val="003E09EB"/>
    <w:rsid w:val="003E3B5C"/>
    <w:rsid w:val="003E6DF6"/>
    <w:rsid w:val="003E7FC8"/>
    <w:rsid w:val="003F210D"/>
    <w:rsid w:val="003F48A0"/>
    <w:rsid w:val="003F640A"/>
    <w:rsid w:val="00401B19"/>
    <w:rsid w:val="00402C96"/>
    <w:rsid w:val="00403491"/>
    <w:rsid w:val="00405664"/>
    <w:rsid w:val="00407B6D"/>
    <w:rsid w:val="00410B96"/>
    <w:rsid w:val="0041160A"/>
    <w:rsid w:val="0041374E"/>
    <w:rsid w:val="004165F2"/>
    <w:rsid w:val="00417535"/>
    <w:rsid w:val="00420FE8"/>
    <w:rsid w:val="00425E10"/>
    <w:rsid w:val="00431A92"/>
    <w:rsid w:val="00433638"/>
    <w:rsid w:val="004353E4"/>
    <w:rsid w:val="00441285"/>
    <w:rsid w:val="004453D5"/>
    <w:rsid w:val="00445B78"/>
    <w:rsid w:val="00445BC9"/>
    <w:rsid w:val="00445E5E"/>
    <w:rsid w:val="00447EAF"/>
    <w:rsid w:val="00456411"/>
    <w:rsid w:val="00460930"/>
    <w:rsid w:val="00460C1E"/>
    <w:rsid w:val="00460E9F"/>
    <w:rsid w:val="004639A3"/>
    <w:rsid w:val="00463CA9"/>
    <w:rsid w:val="004666A0"/>
    <w:rsid w:val="00467776"/>
    <w:rsid w:val="00470BD2"/>
    <w:rsid w:val="00474108"/>
    <w:rsid w:val="00474141"/>
    <w:rsid w:val="00475BA6"/>
    <w:rsid w:val="00476393"/>
    <w:rsid w:val="0048052D"/>
    <w:rsid w:val="00480FED"/>
    <w:rsid w:val="00481691"/>
    <w:rsid w:val="00482693"/>
    <w:rsid w:val="00482947"/>
    <w:rsid w:val="00483B65"/>
    <w:rsid w:val="004849FD"/>
    <w:rsid w:val="00486251"/>
    <w:rsid w:val="00486C4F"/>
    <w:rsid w:val="00487E4D"/>
    <w:rsid w:val="004968E6"/>
    <w:rsid w:val="0049724C"/>
    <w:rsid w:val="00497E04"/>
    <w:rsid w:val="00497E05"/>
    <w:rsid w:val="004A00CA"/>
    <w:rsid w:val="004A085C"/>
    <w:rsid w:val="004A14DF"/>
    <w:rsid w:val="004A2413"/>
    <w:rsid w:val="004A79F4"/>
    <w:rsid w:val="004B0A9C"/>
    <w:rsid w:val="004B39ED"/>
    <w:rsid w:val="004B6E83"/>
    <w:rsid w:val="004B70F5"/>
    <w:rsid w:val="004B76F8"/>
    <w:rsid w:val="004B7DC2"/>
    <w:rsid w:val="004C2A7F"/>
    <w:rsid w:val="004C5175"/>
    <w:rsid w:val="004C6F19"/>
    <w:rsid w:val="004D124F"/>
    <w:rsid w:val="004D54BE"/>
    <w:rsid w:val="004D7EC8"/>
    <w:rsid w:val="004E0637"/>
    <w:rsid w:val="004E1A54"/>
    <w:rsid w:val="004E2060"/>
    <w:rsid w:val="004E32B7"/>
    <w:rsid w:val="004E4273"/>
    <w:rsid w:val="004E52C0"/>
    <w:rsid w:val="004E6829"/>
    <w:rsid w:val="004E6A8F"/>
    <w:rsid w:val="004E6E73"/>
    <w:rsid w:val="004F48C3"/>
    <w:rsid w:val="0050191C"/>
    <w:rsid w:val="0050311D"/>
    <w:rsid w:val="00503A4E"/>
    <w:rsid w:val="00505BF7"/>
    <w:rsid w:val="00507595"/>
    <w:rsid w:val="00510808"/>
    <w:rsid w:val="005119A1"/>
    <w:rsid w:val="00512077"/>
    <w:rsid w:val="00512B7C"/>
    <w:rsid w:val="0051365D"/>
    <w:rsid w:val="00514370"/>
    <w:rsid w:val="005158A0"/>
    <w:rsid w:val="0051620B"/>
    <w:rsid w:val="0052046F"/>
    <w:rsid w:val="005225BE"/>
    <w:rsid w:val="0052261F"/>
    <w:rsid w:val="005237C1"/>
    <w:rsid w:val="00523F02"/>
    <w:rsid w:val="00524095"/>
    <w:rsid w:val="005266BA"/>
    <w:rsid w:val="00526789"/>
    <w:rsid w:val="005268ED"/>
    <w:rsid w:val="00527287"/>
    <w:rsid w:val="0052730F"/>
    <w:rsid w:val="00531DF4"/>
    <w:rsid w:val="00532698"/>
    <w:rsid w:val="0053543C"/>
    <w:rsid w:val="00540D61"/>
    <w:rsid w:val="0054162B"/>
    <w:rsid w:val="00541D19"/>
    <w:rsid w:val="00542894"/>
    <w:rsid w:val="00547F4E"/>
    <w:rsid w:val="005543B0"/>
    <w:rsid w:val="00560163"/>
    <w:rsid w:val="0056264B"/>
    <w:rsid w:val="0056520D"/>
    <w:rsid w:val="00567504"/>
    <w:rsid w:val="00570816"/>
    <w:rsid w:val="0057092D"/>
    <w:rsid w:val="00570BA9"/>
    <w:rsid w:val="00571FFC"/>
    <w:rsid w:val="00573420"/>
    <w:rsid w:val="005740E1"/>
    <w:rsid w:val="0057536E"/>
    <w:rsid w:val="00577D6F"/>
    <w:rsid w:val="00583F5C"/>
    <w:rsid w:val="00584A37"/>
    <w:rsid w:val="005853AC"/>
    <w:rsid w:val="0058642C"/>
    <w:rsid w:val="00586503"/>
    <w:rsid w:val="00587491"/>
    <w:rsid w:val="005907A2"/>
    <w:rsid w:val="00592133"/>
    <w:rsid w:val="0059252D"/>
    <w:rsid w:val="00592BEB"/>
    <w:rsid w:val="0059447D"/>
    <w:rsid w:val="005A14EB"/>
    <w:rsid w:val="005A2004"/>
    <w:rsid w:val="005A3E5F"/>
    <w:rsid w:val="005A3F30"/>
    <w:rsid w:val="005A53CD"/>
    <w:rsid w:val="005A72C8"/>
    <w:rsid w:val="005B0833"/>
    <w:rsid w:val="005B0D84"/>
    <w:rsid w:val="005B12EE"/>
    <w:rsid w:val="005B17EA"/>
    <w:rsid w:val="005B5D35"/>
    <w:rsid w:val="005B6DD0"/>
    <w:rsid w:val="005C0291"/>
    <w:rsid w:val="005C4CED"/>
    <w:rsid w:val="005C6BF2"/>
    <w:rsid w:val="005D0C54"/>
    <w:rsid w:val="005D262B"/>
    <w:rsid w:val="005D5237"/>
    <w:rsid w:val="005D5DDD"/>
    <w:rsid w:val="005D671D"/>
    <w:rsid w:val="005E1741"/>
    <w:rsid w:val="005E57B6"/>
    <w:rsid w:val="005F1AE9"/>
    <w:rsid w:val="005F5CBC"/>
    <w:rsid w:val="00600251"/>
    <w:rsid w:val="006005B0"/>
    <w:rsid w:val="00601887"/>
    <w:rsid w:val="006064A0"/>
    <w:rsid w:val="00607950"/>
    <w:rsid w:val="00610166"/>
    <w:rsid w:val="00610575"/>
    <w:rsid w:val="006143A1"/>
    <w:rsid w:val="00623439"/>
    <w:rsid w:val="00623988"/>
    <w:rsid w:val="00625783"/>
    <w:rsid w:val="006265FB"/>
    <w:rsid w:val="00631BAF"/>
    <w:rsid w:val="00633410"/>
    <w:rsid w:val="00640972"/>
    <w:rsid w:val="00640F6A"/>
    <w:rsid w:val="00641093"/>
    <w:rsid w:val="00641669"/>
    <w:rsid w:val="00641A28"/>
    <w:rsid w:val="00643133"/>
    <w:rsid w:val="00643188"/>
    <w:rsid w:val="00643AE8"/>
    <w:rsid w:val="0065152A"/>
    <w:rsid w:val="006524A5"/>
    <w:rsid w:val="00653028"/>
    <w:rsid w:val="00654272"/>
    <w:rsid w:val="00654CC0"/>
    <w:rsid w:val="00656297"/>
    <w:rsid w:val="006579FE"/>
    <w:rsid w:val="00661986"/>
    <w:rsid w:val="0066310E"/>
    <w:rsid w:val="00663A40"/>
    <w:rsid w:val="0066763A"/>
    <w:rsid w:val="00670E11"/>
    <w:rsid w:val="00671399"/>
    <w:rsid w:val="00674C26"/>
    <w:rsid w:val="00676B6E"/>
    <w:rsid w:val="00684FA8"/>
    <w:rsid w:val="006860F5"/>
    <w:rsid w:val="00686C69"/>
    <w:rsid w:val="00693836"/>
    <w:rsid w:val="00697CDD"/>
    <w:rsid w:val="006A26E6"/>
    <w:rsid w:val="006A74C9"/>
    <w:rsid w:val="006B058F"/>
    <w:rsid w:val="006B714D"/>
    <w:rsid w:val="006B7D2F"/>
    <w:rsid w:val="006C078B"/>
    <w:rsid w:val="006C193F"/>
    <w:rsid w:val="006C3825"/>
    <w:rsid w:val="006C5A06"/>
    <w:rsid w:val="006C7119"/>
    <w:rsid w:val="006C74EC"/>
    <w:rsid w:val="006D11C8"/>
    <w:rsid w:val="006D127A"/>
    <w:rsid w:val="006D218B"/>
    <w:rsid w:val="006D21F4"/>
    <w:rsid w:val="006D4372"/>
    <w:rsid w:val="006D4D10"/>
    <w:rsid w:val="006D79BB"/>
    <w:rsid w:val="006E1759"/>
    <w:rsid w:val="006E2145"/>
    <w:rsid w:val="006E461B"/>
    <w:rsid w:val="006E4F64"/>
    <w:rsid w:val="006E6B60"/>
    <w:rsid w:val="006F0743"/>
    <w:rsid w:val="006F20B8"/>
    <w:rsid w:val="006F34D8"/>
    <w:rsid w:val="006F4D1E"/>
    <w:rsid w:val="006F7723"/>
    <w:rsid w:val="006F7E69"/>
    <w:rsid w:val="00700A6F"/>
    <w:rsid w:val="007014F5"/>
    <w:rsid w:val="00701A2D"/>
    <w:rsid w:val="00704DE1"/>
    <w:rsid w:val="00705632"/>
    <w:rsid w:val="00705DE3"/>
    <w:rsid w:val="00714228"/>
    <w:rsid w:val="007148C4"/>
    <w:rsid w:val="0071612F"/>
    <w:rsid w:val="00724069"/>
    <w:rsid w:val="00724486"/>
    <w:rsid w:val="00726D9B"/>
    <w:rsid w:val="007341C7"/>
    <w:rsid w:val="0073655E"/>
    <w:rsid w:val="00737C5F"/>
    <w:rsid w:val="00737E05"/>
    <w:rsid w:val="007411E1"/>
    <w:rsid w:val="00744299"/>
    <w:rsid w:val="00744FBD"/>
    <w:rsid w:val="007507DB"/>
    <w:rsid w:val="0075281B"/>
    <w:rsid w:val="00752AA1"/>
    <w:rsid w:val="007554E0"/>
    <w:rsid w:val="00755CDA"/>
    <w:rsid w:val="0076501C"/>
    <w:rsid w:val="00765E81"/>
    <w:rsid w:val="00770257"/>
    <w:rsid w:val="00773515"/>
    <w:rsid w:val="0077603F"/>
    <w:rsid w:val="0078225E"/>
    <w:rsid w:val="00782E87"/>
    <w:rsid w:val="007841A5"/>
    <w:rsid w:val="007844E8"/>
    <w:rsid w:val="007955F6"/>
    <w:rsid w:val="00796DAC"/>
    <w:rsid w:val="007A0425"/>
    <w:rsid w:val="007A0FFE"/>
    <w:rsid w:val="007A4457"/>
    <w:rsid w:val="007A504C"/>
    <w:rsid w:val="007A5422"/>
    <w:rsid w:val="007A5576"/>
    <w:rsid w:val="007A6455"/>
    <w:rsid w:val="007A700E"/>
    <w:rsid w:val="007A7212"/>
    <w:rsid w:val="007B04E1"/>
    <w:rsid w:val="007B44C4"/>
    <w:rsid w:val="007B6B9C"/>
    <w:rsid w:val="007C0321"/>
    <w:rsid w:val="007C06A1"/>
    <w:rsid w:val="007C09AC"/>
    <w:rsid w:val="007C19A5"/>
    <w:rsid w:val="007C322C"/>
    <w:rsid w:val="007C5F1B"/>
    <w:rsid w:val="007C7B18"/>
    <w:rsid w:val="007D4B8B"/>
    <w:rsid w:val="007D70D5"/>
    <w:rsid w:val="007E3E97"/>
    <w:rsid w:val="007E41D9"/>
    <w:rsid w:val="007E4435"/>
    <w:rsid w:val="007E60A6"/>
    <w:rsid w:val="007E6B34"/>
    <w:rsid w:val="007E73FA"/>
    <w:rsid w:val="007F1662"/>
    <w:rsid w:val="007F20A7"/>
    <w:rsid w:val="007F251A"/>
    <w:rsid w:val="007F48FE"/>
    <w:rsid w:val="008010CE"/>
    <w:rsid w:val="008015B5"/>
    <w:rsid w:val="0080175F"/>
    <w:rsid w:val="0080382B"/>
    <w:rsid w:val="00806203"/>
    <w:rsid w:val="0082056E"/>
    <w:rsid w:val="00822228"/>
    <w:rsid w:val="008252C3"/>
    <w:rsid w:val="008275AE"/>
    <w:rsid w:val="00827CF2"/>
    <w:rsid w:val="008349FC"/>
    <w:rsid w:val="00835114"/>
    <w:rsid w:val="008353B9"/>
    <w:rsid w:val="00853FB2"/>
    <w:rsid w:val="00854182"/>
    <w:rsid w:val="00855031"/>
    <w:rsid w:val="0085551D"/>
    <w:rsid w:val="00855527"/>
    <w:rsid w:val="00856F18"/>
    <w:rsid w:val="00861B2A"/>
    <w:rsid w:val="00874C1A"/>
    <w:rsid w:val="00883871"/>
    <w:rsid w:val="00884C24"/>
    <w:rsid w:val="00885AB8"/>
    <w:rsid w:val="00885B08"/>
    <w:rsid w:val="00885B9E"/>
    <w:rsid w:val="00886387"/>
    <w:rsid w:val="0088710A"/>
    <w:rsid w:val="00890AF2"/>
    <w:rsid w:val="008916C6"/>
    <w:rsid w:val="0089465E"/>
    <w:rsid w:val="0089699E"/>
    <w:rsid w:val="00896EA0"/>
    <w:rsid w:val="008A10B9"/>
    <w:rsid w:val="008A29A5"/>
    <w:rsid w:val="008B0925"/>
    <w:rsid w:val="008B0FBD"/>
    <w:rsid w:val="008B1B34"/>
    <w:rsid w:val="008B2B17"/>
    <w:rsid w:val="008C0702"/>
    <w:rsid w:val="008C1D2B"/>
    <w:rsid w:val="008C44D5"/>
    <w:rsid w:val="008D09AD"/>
    <w:rsid w:val="008D5372"/>
    <w:rsid w:val="008D6533"/>
    <w:rsid w:val="008D6BDE"/>
    <w:rsid w:val="008E0585"/>
    <w:rsid w:val="008E14CF"/>
    <w:rsid w:val="008E1E73"/>
    <w:rsid w:val="008E1ED4"/>
    <w:rsid w:val="008E248D"/>
    <w:rsid w:val="008E557E"/>
    <w:rsid w:val="008E6FCC"/>
    <w:rsid w:val="008F40E9"/>
    <w:rsid w:val="008F593B"/>
    <w:rsid w:val="00900D67"/>
    <w:rsid w:val="009059DC"/>
    <w:rsid w:val="00907FA0"/>
    <w:rsid w:val="009122ED"/>
    <w:rsid w:val="00912B02"/>
    <w:rsid w:val="00914888"/>
    <w:rsid w:val="00916DFF"/>
    <w:rsid w:val="0091708A"/>
    <w:rsid w:val="00921E6C"/>
    <w:rsid w:val="0092299B"/>
    <w:rsid w:val="00924A9C"/>
    <w:rsid w:val="00924E77"/>
    <w:rsid w:val="00930F07"/>
    <w:rsid w:val="00932A85"/>
    <w:rsid w:val="00933563"/>
    <w:rsid w:val="00933B05"/>
    <w:rsid w:val="00936005"/>
    <w:rsid w:val="0093746E"/>
    <w:rsid w:val="00942645"/>
    <w:rsid w:val="00942CC9"/>
    <w:rsid w:val="00944F0A"/>
    <w:rsid w:val="0094585E"/>
    <w:rsid w:val="00946ABC"/>
    <w:rsid w:val="00950329"/>
    <w:rsid w:val="0095512F"/>
    <w:rsid w:val="009553F1"/>
    <w:rsid w:val="009558A1"/>
    <w:rsid w:val="00957CD3"/>
    <w:rsid w:val="009604AF"/>
    <w:rsid w:val="00961418"/>
    <w:rsid w:val="0096190A"/>
    <w:rsid w:val="00962BD1"/>
    <w:rsid w:val="00963206"/>
    <w:rsid w:val="00963959"/>
    <w:rsid w:val="00963A0E"/>
    <w:rsid w:val="0096438F"/>
    <w:rsid w:val="009660E9"/>
    <w:rsid w:val="00973886"/>
    <w:rsid w:val="00975219"/>
    <w:rsid w:val="0097530A"/>
    <w:rsid w:val="0097583A"/>
    <w:rsid w:val="00975E83"/>
    <w:rsid w:val="0097627E"/>
    <w:rsid w:val="009763D2"/>
    <w:rsid w:val="00976E65"/>
    <w:rsid w:val="00977E3B"/>
    <w:rsid w:val="0098068F"/>
    <w:rsid w:val="00980FF4"/>
    <w:rsid w:val="00981C84"/>
    <w:rsid w:val="00987E87"/>
    <w:rsid w:val="00987F43"/>
    <w:rsid w:val="00987F54"/>
    <w:rsid w:val="0099237F"/>
    <w:rsid w:val="009935DD"/>
    <w:rsid w:val="00994AA5"/>
    <w:rsid w:val="009957E9"/>
    <w:rsid w:val="009A4883"/>
    <w:rsid w:val="009A6331"/>
    <w:rsid w:val="009A695A"/>
    <w:rsid w:val="009B3BC3"/>
    <w:rsid w:val="009B3DAF"/>
    <w:rsid w:val="009C0F9D"/>
    <w:rsid w:val="009C2473"/>
    <w:rsid w:val="009C49BC"/>
    <w:rsid w:val="009C5884"/>
    <w:rsid w:val="009D219E"/>
    <w:rsid w:val="009D7282"/>
    <w:rsid w:val="009D7B98"/>
    <w:rsid w:val="009E2F0D"/>
    <w:rsid w:val="009E397D"/>
    <w:rsid w:val="009F5275"/>
    <w:rsid w:val="009F5DF4"/>
    <w:rsid w:val="009F7C39"/>
    <w:rsid w:val="009FF26D"/>
    <w:rsid w:val="00A06528"/>
    <w:rsid w:val="00A06AB0"/>
    <w:rsid w:val="00A07371"/>
    <w:rsid w:val="00A10665"/>
    <w:rsid w:val="00A10C11"/>
    <w:rsid w:val="00A12060"/>
    <w:rsid w:val="00A125BA"/>
    <w:rsid w:val="00A1286A"/>
    <w:rsid w:val="00A12ED2"/>
    <w:rsid w:val="00A14AD1"/>
    <w:rsid w:val="00A14D16"/>
    <w:rsid w:val="00A14D95"/>
    <w:rsid w:val="00A1592A"/>
    <w:rsid w:val="00A205AC"/>
    <w:rsid w:val="00A271A5"/>
    <w:rsid w:val="00A335DB"/>
    <w:rsid w:val="00A3622C"/>
    <w:rsid w:val="00A4126F"/>
    <w:rsid w:val="00A47513"/>
    <w:rsid w:val="00A534AC"/>
    <w:rsid w:val="00A537AB"/>
    <w:rsid w:val="00A5443E"/>
    <w:rsid w:val="00A55459"/>
    <w:rsid w:val="00A56A65"/>
    <w:rsid w:val="00A570FE"/>
    <w:rsid w:val="00A579B0"/>
    <w:rsid w:val="00A579B2"/>
    <w:rsid w:val="00A6069B"/>
    <w:rsid w:val="00A6119E"/>
    <w:rsid w:val="00A64664"/>
    <w:rsid w:val="00A65236"/>
    <w:rsid w:val="00A658AE"/>
    <w:rsid w:val="00A66354"/>
    <w:rsid w:val="00A668E4"/>
    <w:rsid w:val="00A67E9D"/>
    <w:rsid w:val="00A7343F"/>
    <w:rsid w:val="00A75C4D"/>
    <w:rsid w:val="00A76B66"/>
    <w:rsid w:val="00A818C0"/>
    <w:rsid w:val="00A82A07"/>
    <w:rsid w:val="00A83A1D"/>
    <w:rsid w:val="00A85BAF"/>
    <w:rsid w:val="00A85F3A"/>
    <w:rsid w:val="00A870CD"/>
    <w:rsid w:val="00A92C5A"/>
    <w:rsid w:val="00AA0130"/>
    <w:rsid w:val="00AA45C1"/>
    <w:rsid w:val="00AA4FDC"/>
    <w:rsid w:val="00AA56F5"/>
    <w:rsid w:val="00AA5ECB"/>
    <w:rsid w:val="00AA761A"/>
    <w:rsid w:val="00AB07B4"/>
    <w:rsid w:val="00AB200F"/>
    <w:rsid w:val="00AB645C"/>
    <w:rsid w:val="00AC0749"/>
    <w:rsid w:val="00AC0A9E"/>
    <w:rsid w:val="00AC0E90"/>
    <w:rsid w:val="00AC14D3"/>
    <w:rsid w:val="00AC36BE"/>
    <w:rsid w:val="00AC36EA"/>
    <w:rsid w:val="00AC5596"/>
    <w:rsid w:val="00AC57C2"/>
    <w:rsid w:val="00AC66B9"/>
    <w:rsid w:val="00AC79FF"/>
    <w:rsid w:val="00AD488A"/>
    <w:rsid w:val="00AE0B59"/>
    <w:rsid w:val="00AE30AB"/>
    <w:rsid w:val="00AE3DB1"/>
    <w:rsid w:val="00AE4756"/>
    <w:rsid w:val="00AE7735"/>
    <w:rsid w:val="00AF32CD"/>
    <w:rsid w:val="00AF3355"/>
    <w:rsid w:val="00B02114"/>
    <w:rsid w:val="00B04F24"/>
    <w:rsid w:val="00B064E4"/>
    <w:rsid w:val="00B073A6"/>
    <w:rsid w:val="00B075A8"/>
    <w:rsid w:val="00B1412A"/>
    <w:rsid w:val="00B14FA0"/>
    <w:rsid w:val="00B1632E"/>
    <w:rsid w:val="00B2308A"/>
    <w:rsid w:val="00B26DA7"/>
    <w:rsid w:val="00B27040"/>
    <w:rsid w:val="00B272CE"/>
    <w:rsid w:val="00B3247F"/>
    <w:rsid w:val="00B32D06"/>
    <w:rsid w:val="00B40CCF"/>
    <w:rsid w:val="00B41465"/>
    <w:rsid w:val="00B41C98"/>
    <w:rsid w:val="00B435DE"/>
    <w:rsid w:val="00B43F5C"/>
    <w:rsid w:val="00B45145"/>
    <w:rsid w:val="00B45EB1"/>
    <w:rsid w:val="00B52AE2"/>
    <w:rsid w:val="00B55E7B"/>
    <w:rsid w:val="00B56986"/>
    <w:rsid w:val="00B60093"/>
    <w:rsid w:val="00B61B52"/>
    <w:rsid w:val="00B63311"/>
    <w:rsid w:val="00B74D09"/>
    <w:rsid w:val="00B85327"/>
    <w:rsid w:val="00B856F4"/>
    <w:rsid w:val="00B85ADD"/>
    <w:rsid w:val="00B8755A"/>
    <w:rsid w:val="00B87601"/>
    <w:rsid w:val="00B91B80"/>
    <w:rsid w:val="00B92B11"/>
    <w:rsid w:val="00B93E98"/>
    <w:rsid w:val="00BA004C"/>
    <w:rsid w:val="00BA48A4"/>
    <w:rsid w:val="00BA4F20"/>
    <w:rsid w:val="00BA69CD"/>
    <w:rsid w:val="00BA7451"/>
    <w:rsid w:val="00BA7764"/>
    <w:rsid w:val="00BB0842"/>
    <w:rsid w:val="00BB153F"/>
    <w:rsid w:val="00BB157E"/>
    <w:rsid w:val="00BB269E"/>
    <w:rsid w:val="00BB5B5F"/>
    <w:rsid w:val="00BB5B7D"/>
    <w:rsid w:val="00BB64B5"/>
    <w:rsid w:val="00BB65BE"/>
    <w:rsid w:val="00BB67FA"/>
    <w:rsid w:val="00BB6D00"/>
    <w:rsid w:val="00BB71FC"/>
    <w:rsid w:val="00BC2473"/>
    <w:rsid w:val="00BC68D1"/>
    <w:rsid w:val="00BC6E6B"/>
    <w:rsid w:val="00BD0793"/>
    <w:rsid w:val="00BD087C"/>
    <w:rsid w:val="00BD0F09"/>
    <w:rsid w:val="00BD329B"/>
    <w:rsid w:val="00BD4A14"/>
    <w:rsid w:val="00BD7009"/>
    <w:rsid w:val="00BE1C9C"/>
    <w:rsid w:val="00BE6A56"/>
    <w:rsid w:val="00BE706F"/>
    <w:rsid w:val="00BE74B9"/>
    <w:rsid w:val="00BF281C"/>
    <w:rsid w:val="00BF6312"/>
    <w:rsid w:val="00BF727C"/>
    <w:rsid w:val="00C02D4D"/>
    <w:rsid w:val="00C06E0D"/>
    <w:rsid w:val="00C07B30"/>
    <w:rsid w:val="00C111D1"/>
    <w:rsid w:val="00C12CE2"/>
    <w:rsid w:val="00C13BDF"/>
    <w:rsid w:val="00C149D6"/>
    <w:rsid w:val="00C151E2"/>
    <w:rsid w:val="00C170CD"/>
    <w:rsid w:val="00C173E8"/>
    <w:rsid w:val="00C231DC"/>
    <w:rsid w:val="00C245EF"/>
    <w:rsid w:val="00C275E0"/>
    <w:rsid w:val="00C27DA4"/>
    <w:rsid w:val="00C30537"/>
    <w:rsid w:val="00C30551"/>
    <w:rsid w:val="00C30CEE"/>
    <w:rsid w:val="00C32091"/>
    <w:rsid w:val="00C34F58"/>
    <w:rsid w:val="00C40FA9"/>
    <w:rsid w:val="00C430FF"/>
    <w:rsid w:val="00C46361"/>
    <w:rsid w:val="00C50960"/>
    <w:rsid w:val="00C52F24"/>
    <w:rsid w:val="00C53675"/>
    <w:rsid w:val="00C54F0F"/>
    <w:rsid w:val="00C60B9B"/>
    <w:rsid w:val="00C627B9"/>
    <w:rsid w:val="00C65B84"/>
    <w:rsid w:val="00C6743D"/>
    <w:rsid w:val="00C67788"/>
    <w:rsid w:val="00C72419"/>
    <w:rsid w:val="00C7251C"/>
    <w:rsid w:val="00C72F80"/>
    <w:rsid w:val="00C73342"/>
    <w:rsid w:val="00C74AF4"/>
    <w:rsid w:val="00C836CD"/>
    <w:rsid w:val="00C8546B"/>
    <w:rsid w:val="00C878D1"/>
    <w:rsid w:val="00C91844"/>
    <w:rsid w:val="00C921C3"/>
    <w:rsid w:val="00CA219B"/>
    <w:rsid w:val="00CA3097"/>
    <w:rsid w:val="00CA49DD"/>
    <w:rsid w:val="00CB03C1"/>
    <w:rsid w:val="00CB2179"/>
    <w:rsid w:val="00CB224F"/>
    <w:rsid w:val="00CB749E"/>
    <w:rsid w:val="00CB7551"/>
    <w:rsid w:val="00CC07F9"/>
    <w:rsid w:val="00CC08BD"/>
    <w:rsid w:val="00CC10D5"/>
    <w:rsid w:val="00CC1C0D"/>
    <w:rsid w:val="00CC4B42"/>
    <w:rsid w:val="00CD56A4"/>
    <w:rsid w:val="00CD6294"/>
    <w:rsid w:val="00CE188E"/>
    <w:rsid w:val="00CE1A34"/>
    <w:rsid w:val="00CE71CB"/>
    <w:rsid w:val="00CF436B"/>
    <w:rsid w:val="00D0380C"/>
    <w:rsid w:val="00D06D93"/>
    <w:rsid w:val="00D1373F"/>
    <w:rsid w:val="00D1475E"/>
    <w:rsid w:val="00D148F5"/>
    <w:rsid w:val="00D14A13"/>
    <w:rsid w:val="00D14C43"/>
    <w:rsid w:val="00D1771C"/>
    <w:rsid w:val="00D17B89"/>
    <w:rsid w:val="00D207B8"/>
    <w:rsid w:val="00D21E95"/>
    <w:rsid w:val="00D223CB"/>
    <w:rsid w:val="00D23B4E"/>
    <w:rsid w:val="00D2423B"/>
    <w:rsid w:val="00D250AD"/>
    <w:rsid w:val="00D27D6F"/>
    <w:rsid w:val="00D30319"/>
    <w:rsid w:val="00D30781"/>
    <w:rsid w:val="00D32D51"/>
    <w:rsid w:val="00D360E2"/>
    <w:rsid w:val="00D3728F"/>
    <w:rsid w:val="00D413B5"/>
    <w:rsid w:val="00D4282D"/>
    <w:rsid w:val="00D4323C"/>
    <w:rsid w:val="00D43A06"/>
    <w:rsid w:val="00D455F4"/>
    <w:rsid w:val="00D57316"/>
    <w:rsid w:val="00D71EE6"/>
    <w:rsid w:val="00D84605"/>
    <w:rsid w:val="00D904E1"/>
    <w:rsid w:val="00D9348C"/>
    <w:rsid w:val="00D946E0"/>
    <w:rsid w:val="00D9484F"/>
    <w:rsid w:val="00D96B63"/>
    <w:rsid w:val="00D972EA"/>
    <w:rsid w:val="00DA24F7"/>
    <w:rsid w:val="00DA62CF"/>
    <w:rsid w:val="00DB1240"/>
    <w:rsid w:val="00DB4097"/>
    <w:rsid w:val="00DB421B"/>
    <w:rsid w:val="00DB74F3"/>
    <w:rsid w:val="00DB7DB3"/>
    <w:rsid w:val="00DC48A2"/>
    <w:rsid w:val="00DC4F3F"/>
    <w:rsid w:val="00DC7EBE"/>
    <w:rsid w:val="00DD1415"/>
    <w:rsid w:val="00DD4013"/>
    <w:rsid w:val="00DD56FA"/>
    <w:rsid w:val="00DD6042"/>
    <w:rsid w:val="00DE0065"/>
    <w:rsid w:val="00DE2987"/>
    <w:rsid w:val="00DE2A47"/>
    <w:rsid w:val="00DE3A4C"/>
    <w:rsid w:val="00DE3FC7"/>
    <w:rsid w:val="00DE406F"/>
    <w:rsid w:val="00DE5BEA"/>
    <w:rsid w:val="00DE6387"/>
    <w:rsid w:val="00DE722A"/>
    <w:rsid w:val="00DE7664"/>
    <w:rsid w:val="00DF06C6"/>
    <w:rsid w:val="00E03A3C"/>
    <w:rsid w:val="00E05187"/>
    <w:rsid w:val="00E05AE2"/>
    <w:rsid w:val="00E062F9"/>
    <w:rsid w:val="00E1011C"/>
    <w:rsid w:val="00E13FD2"/>
    <w:rsid w:val="00E148DA"/>
    <w:rsid w:val="00E23D31"/>
    <w:rsid w:val="00E26753"/>
    <w:rsid w:val="00E26D57"/>
    <w:rsid w:val="00E27263"/>
    <w:rsid w:val="00E315CA"/>
    <w:rsid w:val="00E34C1C"/>
    <w:rsid w:val="00E360A3"/>
    <w:rsid w:val="00E4235A"/>
    <w:rsid w:val="00E4576E"/>
    <w:rsid w:val="00E46137"/>
    <w:rsid w:val="00E4729C"/>
    <w:rsid w:val="00E475E7"/>
    <w:rsid w:val="00E47B24"/>
    <w:rsid w:val="00E54C04"/>
    <w:rsid w:val="00E64C19"/>
    <w:rsid w:val="00E652D9"/>
    <w:rsid w:val="00E67D24"/>
    <w:rsid w:val="00E67F7C"/>
    <w:rsid w:val="00E71771"/>
    <w:rsid w:val="00E7448D"/>
    <w:rsid w:val="00E748DE"/>
    <w:rsid w:val="00E802AC"/>
    <w:rsid w:val="00E80C3D"/>
    <w:rsid w:val="00E831E8"/>
    <w:rsid w:val="00E841CC"/>
    <w:rsid w:val="00E8601F"/>
    <w:rsid w:val="00E8752C"/>
    <w:rsid w:val="00E91C34"/>
    <w:rsid w:val="00E924A4"/>
    <w:rsid w:val="00E92516"/>
    <w:rsid w:val="00E95483"/>
    <w:rsid w:val="00E9548E"/>
    <w:rsid w:val="00EA182A"/>
    <w:rsid w:val="00EA1F36"/>
    <w:rsid w:val="00EA2AA7"/>
    <w:rsid w:val="00EA2B5D"/>
    <w:rsid w:val="00EA7B03"/>
    <w:rsid w:val="00EB1E8E"/>
    <w:rsid w:val="00EB220F"/>
    <w:rsid w:val="00EB55F9"/>
    <w:rsid w:val="00EC1B83"/>
    <w:rsid w:val="00EC54EA"/>
    <w:rsid w:val="00EC56A4"/>
    <w:rsid w:val="00EC69B8"/>
    <w:rsid w:val="00ED0773"/>
    <w:rsid w:val="00ED316E"/>
    <w:rsid w:val="00ED3CD6"/>
    <w:rsid w:val="00ED44BC"/>
    <w:rsid w:val="00ED4721"/>
    <w:rsid w:val="00ED7264"/>
    <w:rsid w:val="00EE0A8F"/>
    <w:rsid w:val="00EE3EDC"/>
    <w:rsid w:val="00EE47A4"/>
    <w:rsid w:val="00EE5A65"/>
    <w:rsid w:val="00EF2692"/>
    <w:rsid w:val="00EF5077"/>
    <w:rsid w:val="00F04710"/>
    <w:rsid w:val="00F04A39"/>
    <w:rsid w:val="00F04B0E"/>
    <w:rsid w:val="00F0581F"/>
    <w:rsid w:val="00F06386"/>
    <w:rsid w:val="00F119F5"/>
    <w:rsid w:val="00F13F81"/>
    <w:rsid w:val="00F2019A"/>
    <w:rsid w:val="00F2094A"/>
    <w:rsid w:val="00F23D47"/>
    <w:rsid w:val="00F253FE"/>
    <w:rsid w:val="00F256E9"/>
    <w:rsid w:val="00F322A5"/>
    <w:rsid w:val="00F33304"/>
    <w:rsid w:val="00F34425"/>
    <w:rsid w:val="00F417EC"/>
    <w:rsid w:val="00F4600A"/>
    <w:rsid w:val="00F5024E"/>
    <w:rsid w:val="00F503B8"/>
    <w:rsid w:val="00F522D4"/>
    <w:rsid w:val="00F5271F"/>
    <w:rsid w:val="00F52863"/>
    <w:rsid w:val="00F532DB"/>
    <w:rsid w:val="00F546A3"/>
    <w:rsid w:val="00F54C75"/>
    <w:rsid w:val="00F60B0C"/>
    <w:rsid w:val="00F61D8A"/>
    <w:rsid w:val="00F61FA4"/>
    <w:rsid w:val="00F63852"/>
    <w:rsid w:val="00F64811"/>
    <w:rsid w:val="00F65E70"/>
    <w:rsid w:val="00F665E1"/>
    <w:rsid w:val="00F73C6E"/>
    <w:rsid w:val="00F7726E"/>
    <w:rsid w:val="00F81562"/>
    <w:rsid w:val="00F84A8B"/>
    <w:rsid w:val="00F85BFC"/>
    <w:rsid w:val="00F8680E"/>
    <w:rsid w:val="00F910EF"/>
    <w:rsid w:val="00F91A09"/>
    <w:rsid w:val="00F92AD0"/>
    <w:rsid w:val="00F950E6"/>
    <w:rsid w:val="00F9614F"/>
    <w:rsid w:val="00F97D35"/>
    <w:rsid w:val="00FA04C3"/>
    <w:rsid w:val="00FA1C59"/>
    <w:rsid w:val="00FA330F"/>
    <w:rsid w:val="00FA369A"/>
    <w:rsid w:val="00FA4E47"/>
    <w:rsid w:val="00FA7063"/>
    <w:rsid w:val="00FA7AB3"/>
    <w:rsid w:val="00FB0660"/>
    <w:rsid w:val="00FB28AD"/>
    <w:rsid w:val="00FB2F08"/>
    <w:rsid w:val="00FB4994"/>
    <w:rsid w:val="00FB552F"/>
    <w:rsid w:val="00FC1F00"/>
    <w:rsid w:val="00FC2682"/>
    <w:rsid w:val="00FC3336"/>
    <w:rsid w:val="00FC3501"/>
    <w:rsid w:val="00FC648B"/>
    <w:rsid w:val="00FD1C6F"/>
    <w:rsid w:val="00FD59ED"/>
    <w:rsid w:val="00FE0943"/>
    <w:rsid w:val="00FE0B9B"/>
    <w:rsid w:val="00FE181F"/>
    <w:rsid w:val="00FE34DD"/>
    <w:rsid w:val="00FE48A8"/>
    <w:rsid w:val="00FE59BA"/>
    <w:rsid w:val="00FE613B"/>
    <w:rsid w:val="00FE6554"/>
    <w:rsid w:val="00FF04BF"/>
    <w:rsid w:val="00FF3271"/>
    <w:rsid w:val="00FF525D"/>
    <w:rsid w:val="00FF72A3"/>
    <w:rsid w:val="00FF7FE6"/>
    <w:rsid w:val="022C9448"/>
    <w:rsid w:val="05893C5F"/>
    <w:rsid w:val="080ECD49"/>
    <w:rsid w:val="08741727"/>
    <w:rsid w:val="08A722A4"/>
    <w:rsid w:val="0E3A76F8"/>
    <w:rsid w:val="0FC4F458"/>
    <w:rsid w:val="1226871E"/>
    <w:rsid w:val="162D7329"/>
    <w:rsid w:val="16AF89AC"/>
    <w:rsid w:val="183D0F76"/>
    <w:rsid w:val="194F5BB8"/>
    <w:rsid w:val="1CA2F0FB"/>
    <w:rsid w:val="1E6412CD"/>
    <w:rsid w:val="1F3EBAB5"/>
    <w:rsid w:val="1F6934C4"/>
    <w:rsid w:val="2384676A"/>
    <w:rsid w:val="23AA6CF3"/>
    <w:rsid w:val="24A19172"/>
    <w:rsid w:val="28E8C5D4"/>
    <w:rsid w:val="2A453551"/>
    <w:rsid w:val="2CAED418"/>
    <w:rsid w:val="2CC6E930"/>
    <w:rsid w:val="2CFFF8EA"/>
    <w:rsid w:val="2DA22F21"/>
    <w:rsid w:val="30E20BCF"/>
    <w:rsid w:val="342171DE"/>
    <w:rsid w:val="342403F2"/>
    <w:rsid w:val="3472D512"/>
    <w:rsid w:val="363ABD01"/>
    <w:rsid w:val="37A78177"/>
    <w:rsid w:val="39846D7B"/>
    <w:rsid w:val="403380D0"/>
    <w:rsid w:val="42F9DCC3"/>
    <w:rsid w:val="43C8B5BA"/>
    <w:rsid w:val="44506B3A"/>
    <w:rsid w:val="4A7D9807"/>
    <w:rsid w:val="4B046BF6"/>
    <w:rsid w:val="4C909517"/>
    <w:rsid w:val="4EFB5236"/>
    <w:rsid w:val="4F6B13A7"/>
    <w:rsid w:val="5050DE9C"/>
    <w:rsid w:val="513F6B02"/>
    <w:rsid w:val="5C2C0304"/>
    <w:rsid w:val="6352AE8E"/>
    <w:rsid w:val="64D0D737"/>
    <w:rsid w:val="653DF331"/>
    <w:rsid w:val="6548AF92"/>
    <w:rsid w:val="66B7E44A"/>
    <w:rsid w:val="6700FAB2"/>
    <w:rsid w:val="67837C57"/>
    <w:rsid w:val="68CC62E3"/>
    <w:rsid w:val="6DE3108A"/>
    <w:rsid w:val="6F255B37"/>
    <w:rsid w:val="78BDC52D"/>
    <w:rsid w:val="7988B625"/>
    <w:rsid w:val="7A4200C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9CF59"/>
  <w15:docId w15:val="{459ADE3C-37E0-4BDD-9221-CB6D484C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342"/>
    <w:rPr>
      <w:rFonts w:ascii="Arial Narrow" w:eastAsia="Times New Roman" w:hAnsi="Arial Narrow"/>
      <w:sz w:val="24"/>
      <w:szCs w:val="24"/>
      <w:lang w:val="es-CO" w:eastAsia="es-ES"/>
    </w:rPr>
  </w:style>
  <w:style w:type="paragraph" w:styleId="Ttulo1">
    <w:name w:val="heading 1"/>
    <w:basedOn w:val="Normal"/>
    <w:next w:val="Normal"/>
    <w:link w:val="Ttulo1Car"/>
    <w:uiPriority w:val="9"/>
    <w:qFormat/>
    <w:rsid w:val="00884C24"/>
    <w:pPr>
      <w:keepNext/>
      <w:keepLines/>
      <w:numPr>
        <w:numId w:val="2"/>
      </w:numPr>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C34F58"/>
    <w:pPr>
      <w:keepNext/>
      <w:keepLines/>
      <w:numPr>
        <w:ilvl w:val="1"/>
        <w:numId w:val="2"/>
      </w:numPr>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EE0A8F"/>
    <w:pPr>
      <w:keepNext/>
      <w:numPr>
        <w:ilvl w:val="2"/>
        <w:numId w:val="2"/>
      </w:numPr>
      <w:spacing w:before="240" w:after="60"/>
      <w:outlineLvl w:val="2"/>
    </w:pPr>
    <w:rPr>
      <w:rFonts w:ascii="Calibri Light" w:hAnsi="Calibri Light"/>
      <w:b/>
      <w:bCs/>
      <w:sz w:val="26"/>
      <w:szCs w:val="26"/>
    </w:rPr>
  </w:style>
  <w:style w:type="paragraph" w:styleId="Ttulo4">
    <w:name w:val="heading 4"/>
    <w:basedOn w:val="Normal"/>
    <w:link w:val="Ttulo4Car"/>
    <w:uiPriority w:val="9"/>
    <w:qFormat/>
    <w:rsid w:val="00D1475E"/>
    <w:pPr>
      <w:numPr>
        <w:ilvl w:val="3"/>
        <w:numId w:val="2"/>
      </w:numPr>
      <w:spacing w:before="100" w:beforeAutospacing="1" w:after="100" w:afterAutospacing="1"/>
      <w:outlineLvl w:val="3"/>
    </w:pPr>
    <w:rPr>
      <w:rFonts w:ascii="Times New Roman" w:hAnsi="Times New Roman"/>
      <w:b/>
      <w:bCs/>
      <w:lang w:eastAsia="es-CO"/>
    </w:rPr>
  </w:style>
  <w:style w:type="paragraph" w:styleId="Ttulo5">
    <w:name w:val="heading 5"/>
    <w:basedOn w:val="Normal"/>
    <w:next w:val="Normal"/>
    <w:link w:val="Ttulo5Car"/>
    <w:uiPriority w:val="9"/>
    <w:semiHidden/>
    <w:unhideWhenUsed/>
    <w:qFormat/>
    <w:rsid w:val="004353E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353E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353E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353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353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C73342"/>
    <w:pPr>
      <w:ind w:left="708"/>
      <w:jc w:val="both"/>
    </w:pPr>
    <w:rPr>
      <w:snapToGrid w:val="0"/>
      <w:color w:val="000000"/>
      <w:sz w:val="22"/>
      <w:lang w:val="es-ES"/>
    </w:rPr>
  </w:style>
  <w:style w:type="character" w:customStyle="1" w:styleId="Sangra2detindependienteCar">
    <w:name w:val="Sangría 2 de t. independiente Car"/>
    <w:link w:val="Sangra2detindependiente"/>
    <w:rsid w:val="00C73342"/>
    <w:rPr>
      <w:rFonts w:ascii="Arial Narrow" w:eastAsia="Times New Roman" w:hAnsi="Arial Narrow" w:cs="Times New Roman"/>
      <w:snapToGrid w:val="0"/>
      <w:color w:val="000000"/>
      <w:szCs w:val="24"/>
      <w:lang w:val="es-ES" w:eastAsia="es-ES"/>
    </w:rPr>
  </w:style>
  <w:style w:type="paragraph" w:styleId="Textodeglobo">
    <w:name w:val="Balloon Text"/>
    <w:basedOn w:val="Normal"/>
    <w:link w:val="TextodegloboCar"/>
    <w:uiPriority w:val="99"/>
    <w:semiHidden/>
    <w:unhideWhenUsed/>
    <w:rsid w:val="009553F1"/>
    <w:rPr>
      <w:rFonts w:ascii="Tahoma" w:hAnsi="Tahoma" w:cs="Tahoma"/>
      <w:sz w:val="16"/>
      <w:szCs w:val="16"/>
    </w:rPr>
  </w:style>
  <w:style w:type="character" w:customStyle="1" w:styleId="TextodegloboCar">
    <w:name w:val="Texto de globo Car"/>
    <w:link w:val="Textodeglobo"/>
    <w:uiPriority w:val="99"/>
    <w:semiHidden/>
    <w:rsid w:val="009553F1"/>
    <w:rPr>
      <w:rFonts w:ascii="Tahoma" w:eastAsia="Times New Roman" w:hAnsi="Tahoma" w:cs="Tahoma"/>
      <w:sz w:val="16"/>
      <w:szCs w:val="16"/>
      <w:lang w:eastAsia="es-ES"/>
    </w:rPr>
  </w:style>
  <w:style w:type="character" w:styleId="Hipervnculo">
    <w:name w:val="Hyperlink"/>
    <w:uiPriority w:val="99"/>
    <w:rsid w:val="00AC5596"/>
    <w:rPr>
      <w:color w:val="0000FF"/>
      <w:u w:val="single"/>
    </w:rPr>
  </w:style>
  <w:style w:type="paragraph" w:styleId="Prrafodelista">
    <w:name w:val="List Paragraph"/>
    <w:basedOn w:val="Normal"/>
    <w:link w:val="PrrafodelistaCar"/>
    <w:uiPriority w:val="34"/>
    <w:qFormat/>
    <w:rsid w:val="00AC5596"/>
    <w:pPr>
      <w:ind w:left="708"/>
    </w:pPr>
  </w:style>
  <w:style w:type="character" w:customStyle="1" w:styleId="Ttulo4Car">
    <w:name w:val="Título 4 Car"/>
    <w:link w:val="Ttulo4"/>
    <w:uiPriority w:val="9"/>
    <w:rsid w:val="00D1475E"/>
    <w:rPr>
      <w:rFonts w:ascii="Times New Roman" w:eastAsia="Times New Roman" w:hAnsi="Times New Roman"/>
      <w:b/>
      <w:bCs/>
      <w:sz w:val="24"/>
      <w:szCs w:val="24"/>
      <w:lang w:val="es-CO" w:eastAsia="es-CO"/>
    </w:rPr>
  </w:style>
  <w:style w:type="paragraph" w:styleId="NormalWeb">
    <w:name w:val="Normal (Web)"/>
    <w:basedOn w:val="Normal"/>
    <w:uiPriority w:val="99"/>
    <w:unhideWhenUsed/>
    <w:rsid w:val="00D1475E"/>
    <w:pPr>
      <w:spacing w:before="100" w:beforeAutospacing="1" w:after="100" w:afterAutospacing="1"/>
    </w:pPr>
    <w:rPr>
      <w:rFonts w:ascii="Times New Roman" w:hAnsi="Times New Roman"/>
      <w:lang w:eastAsia="es-CO"/>
    </w:rPr>
  </w:style>
  <w:style w:type="character" w:customStyle="1" w:styleId="superscript">
    <w:name w:val="superscript"/>
    <w:basedOn w:val="Fuentedeprrafopredeter"/>
    <w:rsid w:val="00D1475E"/>
  </w:style>
  <w:style w:type="character" w:styleId="Refdecomentario">
    <w:name w:val="annotation reference"/>
    <w:uiPriority w:val="99"/>
    <w:semiHidden/>
    <w:unhideWhenUsed/>
    <w:rsid w:val="00441285"/>
    <w:rPr>
      <w:sz w:val="16"/>
      <w:szCs w:val="16"/>
    </w:rPr>
  </w:style>
  <w:style w:type="paragraph" w:styleId="Textocomentario">
    <w:name w:val="annotation text"/>
    <w:basedOn w:val="Normal"/>
    <w:link w:val="TextocomentarioCar"/>
    <w:uiPriority w:val="99"/>
    <w:unhideWhenUsed/>
    <w:rsid w:val="00441285"/>
    <w:rPr>
      <w:sz w:val="20"/>
      <w:szCs w:val="20"/>
    </w:rPr>
  </w:style>
  <w:style w:type="character" w:customStyle="1" w:styleId="TextocomentarioCar">
    <w:name w:val="Texto comentario Car"/>
    <w:link w:val="Textocomentario"/>
    <w:uiPriority w:val="99"/>
    <w:rsid w:val="00441285"/>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1285"/>
    <w:rPr>
      <w:b/>
      <w:bCs/>
    </w:rPr>
  </w:style>
  <w:style w:type="character" w:customStyle="1" w:styleId="AsuntodelcomentarioCar">
    <w:name w:val="Asunto del comentario Car"/>
    <w:link w:val="Asuntodelcomentario"/>
    <w:uiPriority w:val="99"/>
    <w:semiHidden/>
    <w:rsid w:val="00441285"/>
    <w:rPr>
      <w:rFonts w:ascii="Arial Narrow" w:eastAsia="Times New Roman" w:hAnsi="Arial Narrow" w:cs="Times New Roman"/>
      <w:b/>
      <w:bCs/>
      <w:sz w:val="20"/>
      <w:szCs w:val="20"/>
      <w:lang w:eastAsia="es-ES"/>
    </w:rPr>
  </w:style>
  <w:style w:type="paragraph" w:styleId="Revisin">
    <w:name w:val="Revision"/>
    <w:hidden/>
    <w:uiPriority w:val="99"/>
    <w:semiHidden/>
    <w:rsid w:val="00D23B4E"/>
    <w:rPr>
      <w:rFonts w:ascii="Arial Narrow" w:eastAsia="Times New Roman" w:hAnsi="Arial Narrow"/>
      <w:sz w:val="24"/>
      <w:szCs w:val="24"/>
      <w:lang w:val="es-CO" w:eastAsia="es-ES"/>
    </w:rPr>
  </w:style>
  <w:style w:type="paragraph" w:styleId="Encabezado">
    <w:name w:val="header"/>
    <w:basedOn w:val="Normal"/>
    <w:link w:val="EncabezadoCar"/>
    <w:uiPriority w:val="99"/>
    <w:unhideWhenUsed/>
    <w:rsid w:val="00A12060"/>
    <w:pPr>
      <w:tabs>
        <w:tab w:val="center" w:pos="4419"/>
        <w:tab w:val="right" w:pos="8838"/>
      </w:tabs>
    </w:pPr>
  </w:style>
  <w:style w:type="character" w:customStyle="1" w:styleId="EncabezadoCar">
    <w:name w:val="Encabezado Car"/>
    <w:link w:val="Encabezado"/>
    <w:uiPriority w:val="99"/>
    <w:rsid w:val="00A12060"/>
    <w:rPr>
      <w:rFonts w:ascii="Arial Narrow" w:eastAsia="Times New Roman" w:hAnsi="Arial Narrow"/>
      <w:sz w:val="24"/>
      <w:szCs w:val="24"/>
      <w:lang w:eastAsia="es-ES"/>
    </w:rPr>
  </w:style>
  <w:style w:type="paragraph" w:styleId="Piedepgina">
    <w:name w:val="footer"/>
    <w:basedOn w:val="Normal"/>
    <w:link w:val="PiedepginaCar"/>
    <w:uiPriority w:val="99"/>
    <w:unhideWhenUsed/>
    <w:rsid w:val="00A12060"/>
    <w:pPr>
      <w:tabs>
        <w:tab w:val="center" w:pos="4419"/>
        <w:tab w:val="right" w:pos="8838"/>
      </w:tabs>
    </w:pPr>
  </w:style>
  <w:style w:type="character" w:customStyle="1" w:styleId="PiedepginaCar">
    <w:name w:val="Pie de página Car"/>
    <w:link w:val="Piedepgina"/>
    <w:uiPriority w:val="99"/>
    <w:rsid w:val="00A12060"/>
    <w:rPr>
      <w:rFonts w:ascii="Arial Narrow" w:eastAsia="Times New Roman" w:hAnsi="Arial Narrow"/>
      <w:sz w:val="24"/>
      <w:szCs w:val="24"/>
      <w:lang w:eastAsia="es-ES"/>
    </w:rPr>
  </w:style>
  <w:style w:type="table" w:styleId="Tablaconcuadrcula">
    <w:name w:val="Table Grid"/>
    <w:basedOn w:val="Tablanormal"/>
    <w:uiPriority w:val="59"/>
    <w:rsid w:val="008C4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884C24"/>
    <w:rPr>
      <w:rFonts w:ascii="Cambria" w:eastAsia="Times New Roman" w:hAnsi="Cambria"/>
      <w:b/>
      <w:bCs/>
      <w:color w:val="365F91"/>
      <w:sz w:val="28"/>
      <w:szCs w:val="28"/>
      <w:lang w:val="es-CO" w:eastAsia="es-ES"/>
    </w:rPr>
  </w:style>
  <w:style w:type="paragraph" w:styleId="TtuloTDC">
    <w:name w:val="TOC Heading"/>
    <w:aliases w:val="Título de TDC"/>
    <w:basedOn w:val="Ttulo1"/>
    <w:next w:val="Normal"/>
    <w:uiPriority w:val="39"/>
    <w:unhideWhenUsed/>
    <w:qFormat/>
    <w:rsid w:val="00884C24"/>
    <w:pPr>
      <w:spacing w:line="276" w:lineRule="auto"/>
      <w:outlineLvl w:val="9"/>
    </w:pPr>
    <w:rPr>
      <w:lang w:eastAsia="es-CO"/>
    </w:rPr>
  </w:style>
  <w:style w:type="paragraph" w:styleId="TDC3">
    <w:name w:val="toc 3"/>
    <w:basedOn w:val="Normal"/>
    <w:next w:val="Normal"/>
    <w:autoRedefine/>
    <w:uiPriority w:val="39"/>
    <w:unhideWhenUsed/>
    <w:rsid w:val="00884C24"/>
    <w:pPr>
      <w:spacing w:after="100"/>
      <w:ind w:left="480"/>
    </w:pPr>
  </w:style>
  <w:style w:type="character" w:customStyle="1" w:styleId="Ttulo2Car">
    <w:name w:val="Título 2 Car"/>
    <w:link w:val="Ttulo2"/>
    <w:uiPriority w:val="9"/>
    <w:rsid w:val="00C34F58"/>
    <w:rPr>
      <w:rFonts w:ascii="Cambria" w:eastAsia="Times New Roman" w:hAnsi="Cambria"/>
      <w:b/>
      <w:bCs/>
      <w:color w:val="4F81BD"/>
      <w:sz w:val="26"/>
      <w:szCs w:val="26"/>
      <w:lang w:val="es-CO" w:eastAsia="es-ES"/>
    </w:rPr>
  </w:style>
  <w:style w:type="paragraph" w:styleId="TDC1">
    <w:name w:val="toc 1"/>
    <w:basedOn w:val="Normal"/>
    <w:next w:val="Normal"/>
    <w:autoRedefine/>
    <w:uiPriority w:val="39"/>
    <w:unhideWhenUsed/>
    <w:rsid w:val="00BB6D00"/>
    <w:pPr>
      <w:tabs>
        <w:tab w:val="right" w:leader="dot" w:pos="9204"/>
      </w:tabs>
      <w:spacing w:after="100"/>
    </w:pPr>
  </w:style>
  <w:style w:type="paragraph" w:styleId="TDC2">
    <w:name w:val="toc 2"/>
    <w:basedOn w:val="Normal"/>
    <w:next w:val="Normal"/>
    <w:autoRedefine/>
    <w:uiPriority w:val="39"/>
    <w:unhideWhenUsed/>
    <w:rsid w:val="00DE7664"/>
    <w:pPr>
      <w:spacing w:after="100"/>
      <w:ind w:left="240"/>
    </w:pPr>
  </w:style>
  <w:style w:type="paragraph" w:customStyle="1" w:styleId="cuatro">
    <w:name w:val="cuatro"/>
    <w:basedOn w:val="Normal"/>
    <w:link w:val="cuatroCar"/>
    <w:qFormat/>
    <w:rsid w:val="00072528"/>
    <w:pPr>
      <w:autoSpaceDE w:val="0"/>
      <w:autoSpaceDN w:val="0"/>
      <w:adjustRightInd w:val="0"/>
    </w:pPr>
    <w:rPr>
      <w:rFonts w:ascii="Arial Narrow,Bold" w:eastAsia="Calibri" w:hAnsi="Arial Narrow,Bold" w:cs="Arial Narrow,Bold"/>
      <w:b/>
      <w:bCs/>
      <w:lang w:val="es-ES" w:eastAsia="en-US"/>
    </w:rPr>
  </w:style>
  <w:style w:type="character" w:customStyle="1" w:styleId="cuatroCar">
    <w:name w:val="cuatro Car"/>
    <w:link w:val="cuatro"/>
    <w:rsid w:val="00072528"/>
    <w:rPr>
      <w:rFonts w:ascii="Arial Narrow,Bold" w:hAnsi="Arial Narrow,Bold" w:cs="Arial Narrow,Bold"/>
      <w:b/>
      <w:bCs/>
      <w:sz w:val="24"/>
      <w:szCs w:val="24"/>
      <w:lang w:val="es-ES" w:eastAsia="en-US"/>
    </w:rPr>
  </w:style>
  <w:style w:type="paragraph" w:customStyle="1" w:styleId="Prrafodelista1">
    <w:name w:val="Párrafo de lista1"/>
    <w:basedOn w:val="Normal"/>
    <w:qFormat/>
    <w:rsid w:val="00EA182A"/>
    <w:pPr>
      <w:ind w:left="720"/>
      <w:contextualSpacing/>
    </w:pPr>
    <w:rPr>
      <w:rFonts w:ascii="Times New Roman" w:hAnsi="Times New Roman"/>
      <w:sz w:val="20"/>
      <w:szCs w:val="20"/>
      <w:lang w:val="es-ES"/>
    </w:rPr>
  </w:style>
  <w:style w:type="character" w:customStyle="1" w:styleId="PrrafodelistaCar">
    <w:name w:val="Párrafo de lista Car"/>
    <w:link w:val="Prrafodelista"/>
    <w:uiPriority w:val="34"/>
    <w:rsid w:val="0058642C"/>
    <w:rPr>
      <w:rFonts w:ascii="Arial Narrow" w:eastAsia="Times New Roman" w:hAnsi="Arial Narrow"/>
      <w:sz w:val="24"/>
      <w:szCs w:val="24"/>
      <w:lang w:eastAsia="es-ES"/>
    </w:rPr>
  </w:style>
  <w:style w:type="paragraph" w:styleId="Textosinformato">
    <w:name w:val="Plain Text"/>
    <w:basedOn w:val="Normal"/>
    <w:link w:val="TextosinformatoCar"/>
    <w:rsid w:val="007E3E97"/>
    <w:pPr>
      <w:jc w:val="both"/>
    </w:pPr>
    <w:rPr>
      <w:rFonts w:ascii="Courier New" w:hAnsi="Courier New" w:cs="Courier New"/>
      <w:sz w:val="20"/>
      <w:szCs w:val="20"/>
      <w:lang w:val="es-AR" w:eastAsia="es-AR"/>
    </w:rPr>
  </w:style>
  <w:style w:type="character" w:customStyle="1" w:styleId="TextosinformatoCar">
    <w:name w:val="Texto sin formato Car"/>
    <w:link w:val="Textosinformato"/>
    <w:rsid w:val="007E3E97"/>
    <w:rPr>
      <w:rFonts w:ascii="Courier New" w:eastAsia="Times New Roman" w:hAnsi="Courier New" w:cs="Courier New"/>
      <w:lang w:val="es-AR" w:eastAsia="es-AR"/>
    </w:rPr>
  </w:style>
  <w:style w:type="character" w:customStyle="1" w:styleId="Ttulo3Car">
    <w:name w:val="Título 3 Car"/>
    <w:link w:val="Ttulo3"/>
    <w:uiPriority w:val="9"/>
    <w:rsid w:val="00EE0A8F"/>
    <w:rPr>
      <w:rFonts w:ascii="Calibri Light" w:eastAsia="Times New Roman" w:hAnsi="Calibri Light"/>
      <w:b/>
      <w:bCs/>
      <w:sz w:val="26"/>
      <w:szCs w:val="26"/>
      <w:lang w:val="es-CO" w:eastAsia="es-ES"/>
    </w:rPr>
  </w:style>
  <w:style w:type="paragraph" w:styleId="Textoindependiente">
    <w:name w:val="Body Text"/>
    <w:basedOn w:val="Normal"/>
    <w:link w:val="TextoindependienteCar"/>
    <w:uiPriority w:val="99"/>
    <w:unhideWhenUsed/>
    <w:rsid w:val="00EE0A8F"/>
    <w:pPr>
      <w:spacing w:after="120" w:line="276" w:lineRule="auto"/>
      <w:jc w:val="both"/>
    </w:pPr>
    <w:rPr>
      <w:rFonts w:ascii="Arial" w:eastAsia="Calibri" w:hAnsi="Arial"/>
      <w:sz w:val="22"/>
      <w:szCs w:val="22"/>
      <w:lang w:val="es-ES" w:eastAsia="en-US"/>
    </w:rPr>
  </w:style>
  <w:style w:type="character" w:customStyle="1" w:styleId="TextoindependienteCar">
    <w:name w:val="Texto independiente Car"/>
    <w:link w:val="Textoindependiente"/>
    <w:uiPriority w:val="99"/>
    <w:rsid w:val="00EE0A8F"/>
    <w:rPr>
      <w:rFonts w:ascii="Arial" w:hAnsi="Arial"/>
      <w:sz w:val="22"/>
      <w:szCs w:val="22"/>
      <w:lang w:val="es-ES" w:eastAsia="en-US"/>
    </w:rPr>
  </w:style>
  <w:style w:type="character" w:customStyle="1" w:styleId="Mencionar1">
    <w:name w:val="Mencionar1"/>
    <w:uiPriority w:val="99"/>
    <w:semiHidden/>
    <w:unhideWhenUsed/>
    <w:rsid w:val="008C0702"/>
    <w:rPr>
      <w:color w:val="2B579A"/>
      <w:shd w:val="clear" w:color="auto" w:fill="E6E6E6"/>
    </w:rPr>
  </w:style>
  <w:style w:type="character" w:styleId="Hipervnculovisitado">
    <w:name w:val="FollowedHyperlink"/>
    <w:uiPriority w:val="99"/>
    <w:semiHidden/>
    <w:unhideWhenUsed/>
    <w:rsid w:val="008C0702"/>
    <w:rPr>
      <w:color w:val="954F72"/>
      <w:u w:val="single"/>
    </w:rPr>
  </w:style>
  <w:style w:type="paragraph" w:customStyle="1" w:styleId="paragraph">
    <w:name w:val="paragraph"/>
    <w:basedOn w:val="Normal"/>
    <w:rsid w:val="00B04F24"/>
    <w:pPr>
      <w:spacing w:before="100" w:beforeAutospacing="1" w:after="100" w:afterAutospacing="1"/>
    </w:pPr>
    <w:rPr>
      <w:rFonts w:ascii="Times New Roman" w:hAnsi="Times New Roman"/>
      <w:lang w:eastAsia="es-CO"/>
    </w:rPr>
  </w:style>
  <w:style w:type="character" w:customStyle="1" w:styleId="normaltextrun">
    <w:name w:val="normaltextrun"/>
    <w:rsid w:val="00B04F24"/>
  </w:style>
  <w:style w:type="character" w:customStyle="1" w:styleId="eop">
    <w:name w:val="eop"/>
    <w:rsid w:val="00B04F24"/>
  </w:style>
  <w:style w:type="character" w:customStyle="1" w:styleId="apple-converted-space">
    <w:name w:val="apple-converted-space"/>
    <w:rsid w:val="00B04F24"/>
  </w:style>
  <w:style w:type="character" w:customStyle="1" w:styleId="spellingerror">
    <w:name w:val="spellingerror"/>
    <w:rsid w:val="007D70D5"/>
  </w:style>
  <w:style w:type="paragraph" w:customStyle="1" w:styleId="Estilo1">
    <w:name w:val="Estilo1"/>
    <w:basedOn w:val="Prrafodelista"/>
    <w:link w:val="Estilo1Car"/>
    <w:qFormat/>
    <w:rsid w:val="003074FC"/>
    <w:pPr>
      <w:numPr>
        <w:numId w:val="1"/>
      </w:numPr>
      <w:spacing w:after="200" w:line="276" w:lineRule="auto"/>
      <w:contextualSpacing/>
      <w:jc w:val="both"/>
    </w:pPr>
    <w:rPr>
      <w:rFonts w:ascii="Calibri" w:eastAsia="Calibri" w:hAnsi="Calibri"/>
      <w:b/>
      <w:bCs/>
      <w:sz w:val="21"/>
      <w:szCs w:val="21"/>
      <w:lang w:eastAsia="en-US"/>
    </w:rPr>
  </w:style>
  <w:style w:type="paragraph" w:customStyle="1" w:styleId="TtuloANI">
    <w:name w:val="Título ANI"/>
    <w:basedOn w:val="Prrafodelista"/>
    <w:qFormat/>
    <w:rsid w:val="003074FC"/>
    <w:pPr>
      <w:numPr>
        <w:ilvl w:val="2"/>
        <w:numId w:val="1"/>
      </w:numPr>
      <w:spacing w:after="200" w:line="276" w:lineRule="auto"/>
      <w:contextualSpacing/>
      <w:jc w:val="both"/>
    </w:pPr>
    <w:rPr>
      <w:rFonts w:ascii="Calibri" w:eastAsia="Calibri" w:hAnsi="Calibri"/>
      <w:b/>
      <w:sz w:val="20"/>
      <w:szCs w:val="20"/>
      <w:lang w:val="es-ES"/>
    </w:rPr>
  </w:style>
  <w:style w:type="character" w:customStyle="1" w:styleId="Estilo1Car">
    <w:name w:val="Estilo1 Car"/>
    <w:link w:val="Estilo1"/>
    <w:rsid w:val="001F0F9B"/>
    <w:rPr>
      <w:b/>
      <w:bCs/>
      <w:sz w:val="21"/>
      <w:szCs w:val="21"/>
      <w:lang w:val="es-CO" w:eastAsia="en-US"/>
    </w:rPr>
  </w:style>
  <w:style w:type="character" w:customStyle="1" w:styleId="Mencinsinresolver1">
    <w:name w:val="Mención sin resolver1"/>
    <w:uiPriority w:val="99"/>
    <w:semiHidden/>
    <w:unhideWhenUsed/>
    <w:rsid w:val="005740E1"/>
    <w:rPr>
      <w:color w:val="808080"/>
      <w:shd w:val="clear" w:color="auto" w:fill="E6E6E6"/>
    </w:rPr>
  </w:style>
  <w:style w:type="paragraph" w:styleId="Textoindependiente3">
    <w:name w:val="Body Text 3"/>
    <w:basedOn w:val="Normal"/>
    <w:link w:val="Textoindependiente3Car"/>
    <w:uiPriority w:val="99"/>
    <w:semiHidden/>
    <w:unhideWhenUsed/>
    <w:rsid w:val="00CA49DD"/>
    <w:pPr>
      <w:spacing w:after="120"/>
    </w:pPr>
    <w:rPr>
      <w:sz w:val="16"/>
      <w:szCs w:val="16"/>
    </w:rPr>
  </w:style>
  <w:style w:type="character" w:customStyle="1" w:styleId="Textoindependiente3Car">
    <w:name w:val="Texto independiente 3 Car"/>
    <w:link w:val="Textoindependiente3"/>
    <w:uiPriority w:val="99"/>
    <w:semiHidden/>
    <w:rsid w:val="00CA49DD"/>
    <w:rPr>
      <w:rFonts w:ascii="Arial Narrow" w:eastAsia="Times New Roman" w:hAnsi="Arial Narrow"/>
      <w:sz w:val="16"/>
      <w:szCs w:val="16"/>
      <w:lang w:val="es-CO"/>
    </w:rPr>
  </w:style>
  <w:style w:type="paragraph" w:customStyle="1" w:styleId="IFGX-T1">
    <w:name w:val="IFGX-T1"/>
    <w:basedOn w:val="Normal"/>
    <w:rsid w:val="00CA49DD"/>
    <w:pPr>
      <w:jc w:val="both"/>
    </w:pPr>
    <w:rPr>
      <w:rFonts w:ascii="Arial" w:hAnsi="Arial" w:cs="Arial"/>
      <w:b/>
      <w:lang w:val="es-ES"/>
    </w:rPr>
  </w:style>
  <w:style w:type="character" w:styleId="Ttulodellibro">
    <w:name w:val="Book Title"/>
    <w:uiPriority w:val="33"/>
    <w:qFormat/>
    <w:rsid w:val="00E4729C"/>
    <w:rPr>
      <w:b/>
      <w:bCs/>
      <w:i/>
      <w:iCs/>
      <w:spacing w:val="5"/>
    </w:rPr>
  </w:style>
  <w:style w:type="character" w:customStyle="1" w:styleId="Ttulo5Car">
    <w:name w:val="Título 5 Car"/>
    <w:basedOn w:val="Fuentedeprrafopredeter"/>
    <w:link w:val="Ttulo5"/>
    <w:uiPriority w:val="9"/>
    <w:semiHidden/>
    <w:rsid w:val="004353E4"/>
    <w:rPr>
      <w:rFonts w:asciiTheme="majorHAnsi" w:eastAsiaTheme="majorEastAsia" w:hAnsiTheme="majorHAnsi" w:cstheme="majorBidi"/>
      <w:color w:val="2F5496" w:themeColor="accent1" w:themeShade="BF"/>
      <w:sz w:val="24"/>
      <w:szCs w:val="24"/>
      <w:lang w:val="es-CO" w:eastAsia="es-ES"/>
    </w:rPr>
  </w:style>
  <w:style w:type="character" w:customStyle="1" w:styleId="Ttulo6Car">
    <w:name w:val="Título 6 Car"/>
    <w:basedOn w:val="Fuentedeprrafopredeter"/>
    <w:link w:val="Ttulo6"/>
    <w:uiPriority w:val="9"/>
    <w:semiHidden/>
    <w:rsid w:val="004353E4"/>
    <w:rPr>
      <w:rFonts w:asciiTheme="majorHAnsi" w:eastAsiaTheme="majorEastAsia" w:hAnsiTheme="majorHAnsi" w:cstheme="majorBidi"/>
      <w:color w:val="1F3763" w:themeColor="accent1" w:themeShade="7F"/>
      <w:sz w:val="24"/>
      <w:szCs w:val="24"/>
      <w:lang w:val="es-CO" w:eastAsia="es-ES"/>
    </w:rPr>
  </w:style>
  <w:style w:type="character" w:customStyle="1" w:styleId="Ttulo7Car">
    <w:name w:val="Título 7 Car"/>
    <w:basedOn w:val="Fuentedeprrafopredeter"/>
    <w:link w:val="Ttulo7"/>
    <w:uiPriority w:val="9"/>
    <w:semiHidden/>
    <w:rsid w:val="004353E4"/>
    <w:rPr>
      <w:rFonts w:asciiTheme="majorHAnsi" w:eastAsiaTheme="majorEastAsia" w:hAnsiTheme="majorHAnsi" w:cstheme="majorBidi"/>
      <w:i/>
      <w:iCs/>
      <w:color w:val="1F3763" w:themeColor="accent1" w:themeShade="7F"/>
      <w:sz w:val="24"/>
      <w:szCs w:val="24"/>
      <w:lang w:val="es-CO" w:eastAsia="es-ES"/>
    </w:rPr>
  </w:style>
  <w:style w:type="character" w:customStyle="1" w:styleId="Ttulo8Car">
    <w:name w:val="Título 8 Car"/>
    <w:basedOn w:val="Fuentedeprrafopredeter"/>
    <w:link w:val="Ttulo8"/>
    <w:uiPriority w:val="9"/>
    <w:semiHidden/>
    <w:rsid w:val="004353E4"/>
    <w:rPr>
      <w:rFonts w:asciiTheme="majorHAnsi" w:eastAsiaTheme="majorEastAsia" w:hAnsiTheme="majorHAnsi" w:cstheme="majorBidi"/>
      <w:color w:val="272727" w:themeColor="text1" w:themeTint="D8"/>
      <w:sz w:val="21"/>
      <w:szCs w:val="21"/>
      <w:lang w:val="es-CO" w:eastAsia="es-ES"/>
    </w:rPr>
  </w:style>
  <w:style w:type="character" w:customStyle="1" w:styleId="Ttulo9Car">
    <w:name w:val="Título 9 Car"/>
    <w:basedOn w:val="Fuentedeprrafopredeter"/>
    <w:link w:val="Ttulo9"/>
    <w:uiPriority w:val="9"/>
    <w:semiHidden/>
    <w:rsid w:val="004353E4"/>
    <w:rPr>
      <w:rFonts w:asciiTheme="majorHAnsi" w:eastAsiaTheme="majorEastAsia" w:hAnsiTheme="majorHAnsi" w:cstheme="majorBidi"/>
      <w:i/>
      <w:iCs/>
      <w:color w:val="272727" w:themeColor="text1" w:themeTint="D8"/>
      <w:sz w:val="21"/>
      <w:szCs w:val="21"/>
      <w:lang w:val="es-CO" w:eastAsia="es-ES"/>
    </w:rPr>
  </w:style>
  <w:style w:type="paragraph" w:customStyle="1" w:styleId="Tabletext">
    <w:name w:val="Tabletext"/>
    <w:basedOn w:val="Normal"/>
    <w:rsid w:val="00A6069B"/>
    <w:pPr>
      <w:keepLines/>
      <w:widowControl w:val="0"/>
      <w:spacing w:after="120" w:line="240" w:lineRule="atLeas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942">
      <w:bodyDiv w:val="1"/>
      <w:marLeft w:val="0"/>
      <w:marRight w:val="0"/>
      <w:marTop w:val="0"/>
      <w:marBottom w:val="0"/>
      <w:divBdr>
        <w:top w:val="none" w:sz="0" w:space="0" w:color="auto"/>
        <w:left w:val="none" w:sz="0" w:space="0" w:color="auto"/>
        <w:bottom w:val="none" w:sz="0" w:space="0" w:color="auto"/>
        <w:right w:val="none" w:sz="0" w:space="0" w:color="auto"/>
      </w:divBdr>
    </w:div>
    <w:div w:id="69815579">
      <w:bodyDiv w:val="1"/>
      <w:marLeft w:val="0"/>
      <w:marRight w:val="0"/>
      <w:marTop w:val="0"/>
      <w:marBottom w:val="0"/>
      <w:divBdr>
        <w:top w:val="none" w:sz="0" w:space="0" w:color="auto"/>
        <w:left w:val="none" w:sz="0" w:space="0" w:color="auto"/>
        <w:bottom w:val="none" w:sz="0" w:space="0" w:color="auto"/>
        <w:right w:val="none" w:sz="0" w:space="0" w:color="auto"/>
      </w:divBdr>
    </w:div>
    <w:div w:id="295336084">
      <w:bodyDiv w:val="1"/>
      <w:marLeft w:val="0"/>
      <w:marRight w:val="0"/>
      <w:marTop w:val="0"/>
      <w:marBottom w:val="0"/>
      <w:divBdr>
        <w:top w:val="none" w:sz="0" w:space="0" w:color="auto"/>
        <w:left w:val="none" w:sz="0" w:space="0" w:color="auto"/>
        <w:bottom w:val="none" w:sz="0" w:space="0" w:color="auto"/>
        <w:right w:val="none" w:sz="0" w:space="0" w:color="auto"/>
      </w:divBdr>
    </w:div>
    <w:div w:id="467675302">
      <w:bodyDiv w:val="1"/>
      <w:marLeft w:val="0"/>
      <w:marRight w:val="0"/>
      <w:marTop w:val="0"/>
      <w:marBottom w:val="0"/>
      <w:divBdr>
        <w:top w:val="none" w:sz="0" w:space="0" w:color="auto"/>
        <w:left w:val="none" w:sz="0" w:space="0" w:color="auto"/>
        <w:bottom w:val="none" w:sz="0" w:space="0" w:color="auto"/>
        <w:right w:val="none" w:sz="0" w:space="0" w:color="auto"/>
      </w:divBdr>
    </w:div>
    <w:div w:id="501704200">
      <w:bodyDiv w:val="1"/>
      <w:marLeft w:val="0"/>
      <w:marRight w:val="0"/>
      <w:marTop w:val="0"/>
      <w:marBottom w:val="0"/>
      <w:divBdr>
        <w:top w:val="none" w:sz="0" w:space="0" w:color="auto"/>
        <w:left w:val="none" w:sz="0" w:space="0" w:color="auto"/>
        <w:bottom w:val="none" w:sz="0" w:space="0" w:color="auto"/>
        <w:right w:val="none" w:sz="0" w:space="0" w:color="auto"/>
      </w:divBdr>
    </w:div>
    <w:div w:id="661007896">
      <w:bodyDiv w:val="1"/>
      <w:marLeft w:val="0"/>
      <w:marRight w:val="0"/>
      <w:marTop w:val="0"/>
      <w:marBottom w:val="0"/>
      <w:divBdr>
        <w:top w:val="none" w:sz="0" w:space="0" w:color="auto"/>
        <w:left w:val="none" w:sz="0" w:space="0" w:color="auto"/>
        <w:bottom w:val="none" w:sz="0" w:space="0" w:color="auto"/>
        <w:right w:val="none" w:sz="0" w:space="0" w:color="auto"/>
      </w:divBdr>
    </w:div>
    <w:div w:id="661200113">
      <w:bodyDiv w:val="1"/>
      <w:marLeft w:val="0"/>
      <w:marRight w:val="0"/>
      <w:marTop w:val="0"/>
      <w:marBottom w:val="0"/>
      <w:divBdr>
        <w:top w:val="none" w:sz="0" w:space="0" w:color="auto"/>
        <w:left w:val="none" w:sz="0" w:space="0" w:color="auto"/>
        <w:bottom w:val="none" w:sz="0" w:space="0" w:color="auto"/>
        <w:right w:val="none" w:sz="0" w:space="0" w:color="auto"/>
      </w:divBdr>
    </w:div>
    <w:div w:id="820659497">
      <w:bodyDiv w:val="1"/>
      <w:marLeft w:val="0"/>
      <w:marRight w:val="0"/>
      <w:marTop w:val="0"/>
      <w:marBottom w:val="0"/>
      <w:divBdr>
        <w:top w:val="none" w:sz="0" w:space="0" w:color="auto"/>
        <w:left w:val="none" w:sz="0" w:space="0" w:color="auto"/>
        <w:bottom w:val="none" w:sz="0" w:space="0" w:color="auto"/>
        <w:right w:val="none" w:sz="0" w:space="0" w:color="auto"/>
      </w:divBdr>
    </w:div>
    <w:div w:id="1238319652">
      <w:bodyDiv w:val="1"/>
      <w:marLeft w:val="0"/>
      <w:marRight w:val="0"/>
      <w:marTop w:val="0"/>
      <w:marBottom w:val="0"/>
      <w:divBdr>
        <w:top w:val="none" w:sz="0" w:space="0" w:color="auto"/>
        <w:left w:val="none" w:sz="0" w:space="0" w:color="auto"/>
        <w:bottom w:val="none" w:sz="0" w:space="0" w:color="auto"/>
        <w:right w:val="none" w:sz="0" w:space="0" w:color="auto"/>
      </w:divBdr>
    </w:div>
    <w:div w:id="1254779193">
      <w:bodyDiv w:val="1"/>
      <w:marLeft w:val="0"/>
      <w:marRight w:val="0"/>
      <w:marTop w:val="0"/>
      <w:marBottom w:val="0"/>
      <w:divBdr>
        <w:top w:val="none" w:sz="0" w:space="0" w:color="auto"/>
        <w:left w:val="none" w:sz="0" w:space="0" w:color="auto"/>
        <w:bottom w:val="none" w:sz="0" w:space="0" w:color="auto"/>
        <w:right w:val="none" w:sz="0" w:space="0" w:color="auto"/>
      </w:divBdr>
      <w:divsChild>
        <w:div w:id="940844333">
          <w:marLeft w:val="547"/>
          <w:marRight w:val="0"/>
          <w:marTop w:val="0"/>
          <w:marBottom w:val="0"/>
          <w:divBdr>
            <w:top w:val="none" w:sz="0" w:space="0" w:color="auto"/>
            <w:left w:val="none" w:sz="0" w:space="0" w:color="auto"/>
            <w:bottom w:val="none" w:sz="0" w:space="0" w:color="auto"/>
            <w:right w:val="none" w:sz="0" w:space="0" w:color="auto"/>
          </w:divBdr>
        </w:div>
      </w:divsChild>
    </w:div>
    <w:div w:id="1650748787">
      <w:bodyDiv w:val="1"/>
      <w:marLeft w:val="0"/>
      <w:marRight w:val="0"/>
      <w:marTop w:val="0"/>
      <w:marBottom w:val="0"/>
      <w:divBdr>
        <w:top w:val="none" w:sz="0" w:space="0" w:color="auto"/>
        <w:left w:val="none" w:sz="0" w:space="0" w:color="auto"/>
        <w:bottom w:val="none" w:sz="0" w:space="0" w:color="auto"/>
        <w:right w:val="none" w:sz="0" w:space="0" w:color="auto"/>
      </w:divBdr>
    </w:div>
    <w:div w:id="1907180437">
      <w:bodyDiv w:val="1"/>
      <w:marLeft w:val="0"/>
      <w:marRight w:val="0"/>
      <w:marTop w:val="0"/>
      <w:marBottom w:val="0"/>
      <w:divBdr>
        <w:top w:val="none" w:sz="0" w:space="0" w:color="auto"/>
        <w:left w:val="none" w:sz="0" w:space="0" w:color="auto"/>
        <w:bottom w:val="none" w:sz="0" w:space="0" w:color="auto"/>
        <w:right w:val="none" w:sz="0" w:space="0" w:color="auto"/>
      </w:divBdr>
      <w:divsChild>
        <w:div w:id="100153542">
          <w:marLeft w:val="0"/>
          <w:marRight w:val="0"/>
          <w:marTop w:val="0"/>
          <w:marBottom w:val="0"/>
          <w:divBdr>
            <w:top w:val="none" w:sz="0" w:space="0" w:color="auto"/>
            <w:left w:val="none" w:sz="0" w:space="0" w:color="auto"/>
            <w:bottom w:val="none" w:sz="0" w:space="0" w:color="auto"/>
            <w:right w:val="none" w:sz="0" w:space="0" w:color="auto"/>
          </w:divBdr>
        </w:div>
        <w:div w:id="113208383">
          <w:marLeft w:val="0"/>
          <w:marRight w:val="0"/>
          <w:marTop w:val="0"/>
          <w:marBottom w:val="0"/>
          <w:divBdr>
            <w:top w:val="none" w:sz="0" w:space="0" w:color="auto"/>
            <w:left w:val="none" w:sz="0" w:space="0" w:color="auto"/>
            <w:bottom w:val="none" w:sz="0" w:space="0" w:color="auto"/>
            <w:right w:val="none" w:sz="0" w:space="0" w:color="auto"/>
          </w:divBdr>
        </w:div>
        <w:div w:id="395323273">
          <w:marLeft w:val="0"/>
          <w:marRight w:val="0"/>
          <w:marTop w:val="0"/>
          <w:marBottom w:val="0"/>
          <w:divBdr>
            <w:top w:val="none" w:sz="0" w:space="0" w:color="auto"/>
            <w:left w:val="none" w:sz="0" w:space="0" w:color="auto"/>
            <w:bottom w:val="none" w:sz="0" w:space="0" w:color="auto"/>
            <w:right w:val="none" w:sz="0" w:space="0" w:color="auto"/>
          </w:divBdr>
        </w:div>
        <w:div w:id="422455238">
          <w:marLeft w:val="0"/>
          <w:marRight w:val="0"/>
          <w:marTop w:val="0"/>
          <w:marBottom w:val="0"/>
          <w:divBdr>
            <w:top w:val="none" w:sz="0" w:space="0" w:color="auto"/>
            <w:left w:val="none" w:sz="0" w:space="0" w:color="auto"/>
            <w:bottom w:val="none" w:sz="0" w:space="0" w:color="auto"/>
            <w:right w:val="none" w:sz="0" w:space="0" w:color="auto"/>
          </w:divBdr>
        </w:div>
        <w:div w:id="547764610">
          <w:marLeft w:val="0"/>
          <w:marRight w:val="0"/>
          <w:marTop w:val="0"/>
          <w:marBottom w:val="0"/>
          <w:divBdr>
            <w:top w:val="none" w:sz="0" w:space="0" w:color="auto"/>
            <w:left w:val="none" w:sz="0" w:space="0" w:color="auto"/>
            <w:bottom w:val="none" w:sz="0" w:space="0" w:color="auto"/>
            <w:right w:val="none" w:sz="0" w:space="0" w:color="auto"/>
          </w:divBdr>
        </w:div>
        <w:div w:id="739668886">
          <w:marLeft w:val="0"/>
          <w:marRight w:val="0"/>
          <w:marTop w:val="0"/>
          <w:marBottom w:val="0"/>
          <w:divBdr>
            <w:top w:val="none" w:sz="0" w:space="0" w:color="auto"/>
            <w:left w:val="none" w:sz="0" w:space="0" w:color="auto"/>
            <w:bottom w:val="none" w:sz="0" w:space="0" w:color="auto"/>
            <w:right w:val="none" w:sz="0" w:space="0" w:color="auto"/>
          </w:divBdr>
        </w:div>
        <w:div w:id="768891512">
          <w:marLeft w:val="0"/>
          <w:marRight w:val="0"/>
          <w:marTop w:val="0"/>
          <w:marBottom w:val="0"/>
          <w:divBdr>
            <w:top w:val="none" w:sz="0" w:space="0" w:color="auto"/>
            <w:left w:val="none" w:sz="0" w:space="0" w:color="auto"/>
            <w:bottom w:val="none" w:sz="0" w:space="0" w:color="auto"/>
            <w:right w:val="none" w:sz="0" w:space="0" w:color="auto"/>
          </w:divBdr>
        </w:div>
        <w:div w:id="780344442">
          <w:marLeft w:val="0"/>
          <w:marRight w:val="0"/>
          <w:marTop w:val="0"/>
          <w:marBottom w:val="0"/>
          <w:divBdr>
            <w:top w:val="none" w:sz="0" w:space="0" w:color="auto"/>
            <w:left w:val="none" w:sz="0" w:space="0" w:color="auto"/>
            <w:bottom w:val="none" w:sz="0" w:space="0" w:color="auto"/>
            <w:right w:val="none" w:sz="0" w:space="0" w:color="auto"/>
          </w:divBdr>
        </w:div>
        <w:div w:id="802188925">
          <w:marLeft w:val="0"/>
          <w:marRight w:val="0"/>
          <w:marTop w:val="0"/>
          <w:marBottom w:val="0"/>
          <w:divBdr>
            <w:top w:val="none" w:sz="0" w:space="0" w:color="auto"/>
            <w:left w:val="none" w:sz="0" w:space="0" w:color="auto"/>
            <w:bottom w:val="none" w:sz="0" w:space="0" w:color="auto"/>
            <w:right w:val="none" w:sz="0" w:space="0" w:color="auto"/>
          </w:divBdr>
        </w:div>
        <w:div w:id="840969577">
          <w:marLeft w:val="0"/>
          <w:marRight w:val="0"/>
          <w:marTop w:val="0"/>
          <w:marBottom w:val="0"/>
          <w:divBdr>
            <w:top w:val="none" w:sz="0" w:space="0" w:color="auto"/>
            <w:left w:val="none" w:sz="0" w:space="0" w:color="auto"/>
            <w:bottom w:val="none" w:sz="0" w:space="0" w:color="auto"/>
            <w:right w:val="none" w:sz="0" w:space="0" w:color="auto"/>
          </w:divBdr>
        </w:div>
        <w:div w:id="895360541">
          <w:marLeft w:val="0"/>
          <w:marRight w:val="0"/>
          <w:marTop w:val="0"/>
          <w:marBottom w:val="0"/>
          <w:divBdr>
            <w:top w:val="none" w:sz="0" w:space="0" w:color="auto"/>
            <w:left w:val="none" w:sz="0" w:space="0" w:color="auto"/>
            <w:bottom w:val="none" w:sz="0" w:space="0" w:color="auto"/>
            <w:right w:val="none" w:sz="0" w:space="0" w:color="auto"/>
          </w:divBdr>
        </w:div>
        <w:div w:id="922451279">
          <w:marLeft w:val="0"/>
          <w:marRight w:val="0"/>
          <w:marTop w:val="0"/>
          <w:marBottom w:val="0"/>
          <w:divBdr>
            <w:top w:val="none" w:sz="0" w:space="0" w:color="auto"/>
            <w:left w:val="none" w:sz="0" w:space="0" w:color="auto"/>
            <w:bottom w:val="none" w:sz="0" w:space="0" w:color="auto"/>
            <w:right w:val="none" w:sz="0" w:space="0" w:color="auto"/>
          </w:divBdr>
        </w:div>
        <w:div w:id="959339659">
          <w:marLeft w:val="0"/>
          <w:marRight w:val="0"/>
          <w:marTop w:val="0"/>
          <w:marBottom w:val="0"/>
          <w:divBdr>
            <w:top w:val="none" w:sz="0" w:space="0" w:color="auto"/>
            <w:left w:val="none" w:sz="0" w:space="0" w:color="auto"/>
            <w:bottom w:val="none" w:sz="0" w:space="0" w:color="auto"/>
            <w:right w:val="none" w:sz="0" w:space="0" w:color="auto"/>
          </w:divBdr>
        </w:div>
        <w:div w:id="1002124244">
          <w:marLeft w:val="0"/>
          <w:marRight w:val="0"/>
          <w:marTop w:val="0"/>
          <w:marBottom w:val="0"/>
          <w:divBdr>
            <w:top w:val="none" w:sz="0" w:space="0" w:color="auto"/>
            <w:left w:val="none" w:sz="0" w:space="0" w:color="auto"/>
            <w:bottom w:val="none" w:sz="0" w:space="0" w:color="auto"/>
            <w:right w:val="none" w:sz="0" w:space="0" w:color="auto"/>
          </w:divBdr>
        </w:div>
        <w:div w:id="1027678385">
          <w:marLeft w:val="0"/>
          <w:marRight w:val="0"/>
          <w:marTop w:val="0"/>
          <w:marBottom w:val="0"/>
          <w:divBdr>
            <w:top w:val="none" w:sz="0" w:space="0" w:color="auto"/>
            <w:left w:val="none" w:sz="0" w:space="0" w:color="auto"/>
            <w:bottom w:val="none" w:sz="0" w:space="0" w:color="auto"/>
            <w:right w:val="none" w:sz="0" w:space="0" w:color="auto"/>
          </w:divBdr>
        </w:div>
        <w:div w:id="1030181212">
          <w:marLeft w:val="0"/>
          <w:marRight w:val="0"/>
          <w:marTop w:val="0"/>
          <w:marBottom w:val="0"/>
          <w:divBdr>
            <w:top w:val="none" w:sz="0" w:space="0" w:color="auto"/>
            <w:left w:val="none" w:sz="0" w:space="0" w:color="auto"/>
            <w:bottom w:val="none" w:sz="0" w:space="0" w:color="auto"/>
            <w:right w:val="none" w:sz="0" w:space="0" w:color="auto"/>
          </w:divBdr>
        </w:div>
        <w:div w:id="1177578507">
          <w:marLeft w:val="0"/>
          <w:marRight w:val="0"/>
          <w:marTop w:val="0"/>
          <w:marBottom w:val="0"/>
          <w:divBdr>
            <w:top w:val="none" w:sz="0" w:space="0" w:color="auto"/>
            <w:left w:val="none" w:sz="0" w:space="0" w:color="auto"/>
            <w:bottom w:val="none" w:sz="0" w:space="0" w:color="auto"/>
            <w:right w:val="none" w:sz="0" w:space="0" w:color="auto"/>
          </w:divBdr>
        </w:div>
        <w:div w:id="1250623577">
          <w:marLeft w:val="0"/>
          <w:marRight w:val="0"/>
          <w:marTop w:val="0"/>
          <w:marBottom w:val="0"/>
          <w:divBdr>
            <w:top w:val="none" w:sz="0" w:space="0" w:color="auto"/>
            <w:left w:val="none" w:sz="0" w:space="0" w:color="auto"/>
            <w:bottom w:val="none" w:sz="0" w:space="0" w:color="auto"/>
            <w:right w:val="none" w:sz="0" w:space="0" w:color="auto"/>
          </w:divBdr>
        </w:div>
        <w:div w:id="1319504294">
          <w:marLeft w:val="0"/>
          <w:marRight w:val="0"/>
          <w:marTop w:val="0"/>
          <w:marBottom w:val="0"/>
          <w:divBdr>
            <w:top w:val="none" w:sz="0" w:space="0" w:color="auto"/>
            <w:left w:val="none" w:sz="0" w:space="0" w:color="auto"/>
            <w:bottom w:val="none" w:sz="0" w:space="0" w:color="auto"/>
            <w:right w:val="none" w:sz="0" w:space="0" w:color="auto"/>
          </w:divBdr>
        </w:div>
        <w:div w:id="1332637054">
          <w:marLeft w:val="0"/>
          <w:marRight w:val="0"/>
          <w:marTop w:val="0"/>
          <w:marBottom w:val="0"/>
          <w:divBdr>
            <w:top w:val="none" w:sz="0" w:space="0" w:color="auto"/>
            <w:left w:val="none" w:sz="0" w:space="0" w:color="auto"/>
            <w:bottom w:val="none" w:sz="0" w:space="0" w:color="auto"/>
            <w:right w:val="none" w:sz="0" w:space="0" w:color="auto"/>
          </w:divBdr>
        </w:div>
        <w:div w:id="1449471636">
          <w:marLeft w:val="0"/>
          <w:marRight w:val="0"/>
          <w:marTop w:val="0"/>
          <w:marBottom w:val="0"/>
          <w:divBdr>
            <w:top w:val="none" w:sz="0" w:space="0" w:color="auto"/>
            <w:left w:val="none" w:sz="0" w:space="0" w:color="auto"/>
            <w:bottom w:val="none" w:sz="0" w:space="0" w:color="auto"/>
            <w:right w:val="none" w:sz="0" w:space="0" w:color="auto"/>
          </w:divBdr>
        </w:div>
        <w:div w:id="1499805961">
          <w:marLeft w:val="0"/>
          <w:marRight w:val="0"/>
          <w:marTop w:val="0"/>
          <w:marBottom w:val="0"/>
          <w:divBdr>
            <w:top w:val="none" w:sz="0" w:space="0" w:color="auto"/>
            <w:left w:val="none" w:sz="0" w:space="0" w:color="auto"/>
            <w:bottom w:val="none" w:sz="0" w:space="0" w:color="auto"/>
            <w:right w:val="none" w:sz="0" w:space="0" w:color="auto"/>
          </w:divBdr>
        </w:div>
        <w:div w:id="1519388574">
          <w:marLeft w:val="0"/>
          <w:marRight w:val="0"/>
          <w:marTop w:val="0"/>
          <w:marBottom w:val="0"/>
          <w:divBdr>
            <w:top w:val="none" w:sz="0" w:space="0" w:color="auto"/>
            <w:left w:val="none" w:sz="0" w:space="0" w:color="auto"/>
            <w:bottom w:val="none" w:sz="0" w:space="0" w:color="auto"/>
            <w:right w:val="none" w:sz="0" w:space="0" w:color="auto"/>
          </w:divBdr>
        </w:div>
        <w:div w:id="1547839180">
          <w:marLeft w:val="0"/>
          <w:marRight w:val="0"/>
          <w:marTop w:val="0"/>
          <w:marBottom w:val="0"/>
          <w:divBdr>
            <w:top w:val="none" w:sz="0" w:space="0" w:color="auto"/>
            <w:left w:val="none" w:sz="0" w:space="0" w:color="auto"/>
            <w:bottom w:val="none" w:sz="0" w:space="0" w:color="auto"/>
            <w:right w:val="none" w:sz="0" w:space="0" w:color="auto"/>
          </w:divBdr>
        </w:div>
        <w:div w:id="1607424117">
          <w:marLeft w:val="0"/>
          <w:marRight w:val="0"/>
          <w:marTop w:val="0"/>
          <w:marBottom w:val="0"/>
          <w:divBdr>
            <w:top w:val="none" w:sz="0" w:space="0" w:color="auto"/>
            <w:left w:val="none" w:sz="0" w:space="0" w:color="auto"/>
            <w:bottom w:val="none" w:sz="0" w:space="0" w:color="auto"/>
            <w:right w:val="none" w:sz="0" w:space="0" w:color="auto"/>
          </w:divBdr>
        </w:div>
        <w:div w:id="1636250706">
          <w:marLeft w:val="0"/>
          <w:marRight w:val="0"/>
          <w:marTop w:val="0"/>
          <w:marBottom w:val="0"/>
          <w:divBdr>
            <w:top w:val="none" w:sz="0" w:space="0" w:color="auto"/>
            <w:left w:val="none" w:sz="0" w:space="0" w:color="auto"/>
            <w:bottom w:val="none" w:sz="0" w:space="0" w:color="auto"/>
            <w:right w:val="none" w:sz="0" w:space="0" w:color="auto"/>
          </w:divBdr>
        </w:div>
        <w:div w:id="1743866585">
          <w:marLeft w:val="0"/>
          <w:marRight w:val="0"/>
          <w:marTop w:val="0"/>
          <w:marBottom w:val="0"/>
          <w:divBdr>
            <w:top w:val="none" w:sz="0" w:space="0" w:color="auto"/>
            <w:left w:val="none" w:sz="0" w:space="0" w:color="auto"/>
            <w:bottom w:val="none" w:sz="0" w:space="0" w:color="auto"/>
            <w:right w:val="none" w:sz="0" w:space="0" w:color="auto"/>
          </w:divBdr>
        </w:div>
        <w:div w:id="1877153849">
          <w:marLeft w:val="0"/>
          <w:marRight w:val="0"/>
          <w:marTop w:val="0"/>
          <w:marBottom w:val="0"/>
          <w:divBdr>
            <w:top w:val="none" w:sz="0" w:space="0" w:color="auto"/>
            <w:left w:val="none" w:sz="0" w:space="0" w:color="auto"/>
            <w:bottom w:val="none" w:sz="0" w:space="0" w:color="auto"/>
            <w:right w:val="none" w:sz="0" w:space="0" w:color="auto"/>
          </w:divBdr>
        </w:div>
        <w:div w:id="1940215924">
          <w:marLeft w:val="0"/>
          <w:marRight w:val="0"/>
          <w:marTop w:val="0"/>
          <w:marBottom w:val="0"/>
          <w:divBdr>
            <w:top w:val="none" w:sz="0" w:space="0" w:color="auto"/>
            <w:left w:val="none" w:sz="0" w:space="0" w:color="auto"/>
            <w:bottom w:val="none" w:sz="0" w:space="0" w:color="auto"/>
            <w:right w:val="none" w:sz="0" w:space="0" w:color="auto"/>
          </w:divBdr>
        </w:div>
        <w:div w:id="2021160785">
          <w:marLeft w:val="0"/>
          <w:marRight w:val="0"/>
          <w:marTop w:val="0"/>
          <w:marBottom w:val="0"/>
          <w:divBdr>
            <w:top w:val="none" w:sz="0" w:space="0" w:color="auto"/>
            <w:left w:val="none" w:sz="0" w:space="0" w:color="auto"/>
            <w:bottom w:val="none" w:sz="0" w:space="0" w:color="auto"/>
            <w:right w:val="none" w:sz="0" w:space="0" w:color="auto"/>
          </w:divBdr>
        </w:div>
        <w:div w:id="2034182685">
          <w:marLeft w:val="0"/>
          <w:marRight w:val="0"/>
          <w:marTop w:val="0"/>
          <w:marBottom w:val="0"/>
          <w:divBdr>
            <w:top w:val="none" w:sz="0" w:space="0" w:color="auto"/>
            <w:left w:val="none" w:sz="0" w:space="0" w:color="auto"/>
            <w:bottom w:val="none" w:sz="0" w:space="0" w:color="auto"/>
            <w:right w:val="none" w:sz="0" w:space="0" w:color="auto"/>
          </w:divBdr>
        </w:div>
        <w:div w:id="204289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3.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34054A-E263-4402-B4F3-821DF618245F}"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ES"/>
        </a:p>
      </dgm:t>
    </dgm:pt>
    <dgm:pt modelId="{322BDF7B-0AA3-4E0A-ADDB-A50A3443AC6E}">
      <dgm:prSet phldrT="[Texto]" custT="1"/>
      <dgm:spPr>
        <a:solidFill>
          <a:schemeClr val="bg1">
            <a:lumMod val="50000"/>
          </a:schemeClr>
        </a:solidFill>
      </dgm:spPr>
      <dgm:t>
        <a:bodyPr/>
        <a:lstStyle/>
        <a:p>
          <a:pPr algn="ctr"/>
          <a:r>
            <a:rPr lang="es-ES" sz="1800">
              <a:solidFill>
                <a:schemeClr val="bg1"/>
              </a:solidFill>
            </a:rPr>
            <a:t>DIAGNÓSTICO MSPI</a:t>
          </a:r>
        </a:p>
      </dgm:t>
    </dgm:pt>
    <dgm:pt modelId="{A7EB8E00-7476-48A8-8080-F2177D98F446}" type="parTrans" cxnId="{C262CB57-D91A-4270-B8CD-F6721CFBA6B3}">
      <dgm:prSet/>
      <dgm:spPr/>
      <dgm:t>
        <a:bodyPr/>
        <a:lstStyle/>
        <a:p>
          <a:endParaRPr lang="es-ES"/>
        </a:p>
      </dgm:t>
    </dgm:pt>
    <dgm:pt modelId="{70804230-FF72-40D7-B4CE-E7131DD6C078}" type="sibTrans" cxnId="{C262CB57-D91A-4270-B8CD-F6721CFBA6B3}">
      <dgm:prSet/>
      <dgm:spPr/>
      <dgm:t>
        <a:bodyPr/>
        <a:lstStyle/>
        <a:p>
          <a:endParaRPr lang="es-ES"/>
        </a:p>
      </dgm:t>
    </dgm:pt>
    <dgm:pt modelId="{210D2317-BBB3-45D4-B59B-CE7D808611BC}" type="pres">
      <dgm:prSet presAssocID="{1B34054A-E263-4402-B4F3-821DF618245F}" presName="linear" presStyleCnt="0">
        <dgm:presLayoutVars>
          <dgm:animLvl val="lvl"/>
          <dgm:resizeHandles val="exact"/>
        </dgm:presLayoutVars>
      </dgm:prSet>
      <dgm:spPr/>
    </dgm:pt>
    <dgm:pt modelId="{9BD80DD4-4985-4C69-ADDD-A5095E13D389}" type="pres">
      <dgm:prSet presAssocID="{322BDF7B-0AA3-4E0A-ADDB-A50A3443AC6E}" presName="parentText" presStyleLbl="node1" presStyleIdx="0" presStyleCnt="1" custLinFactNeighborX="-10912" custLinFactNeighborY="21651">
        <dgm:presLayoutVars>
          <dgm:chMax val="0"/>
          <dgm:bulletEnabled val="1"/>
        </dgm:presLayoutVars>
      </dgm:prSet>
      <dgm:spPr/>
    </dgm:pt>
  </dgm:ptLst>
  <dgm:cxnLst>
    <dgm:cxn modelId="{C262CB57-D91A-4270-B8CD-F6721CFBA6B3}" srcId="{1B34054A-E263-4402-B4F3-821DF618245F}" destId="{322BDF7B-0AA3-4E0A-ADDB-A50A3443AC6E}" srcOrd="0" destOrd="0" parTransId="{A7EB8E00-7476-48A8-8080-F2177D98F446}" sibTransId="{70804230-FF72-40D7-B4CE-E7131DD6C078}"/>
    <dgm:cxn modelId="{BE0E767F-7A46-4640-B8A6-BD890B112364}" type="presOf" srcId="{1B34054A-E263-4402-B4F3-821DF618245F}" destId="{210D2317-BBB3-45D4-B59B-CE7D808611BC}" srcOrd="0" destOrd="0" presId="urn:microsoft.com/office/officeart/2005/8/layout/vList2"/>
    <dgm:cxn modelId="{DCC4B7F7-5E41-4CFF-813C-4A0E7A794683}" type="presOf" srcId="{322BDF7B-0AA3-4E0A-ADDB-A50A3443AC6E}" destId="{9BD80DD4-4985-4C69-ADDD-A5095E13D389}" srcOrd="0" destOrd="0" presId="urn:microsoft.com/office/officeart/2005/8/layout/vList2"/>
    <dgm:cxn modelId="{7F92E491-3A15-49B6-BA7F-B8743E331051}" type="presParOf" srcId="{210D2317-BBB3-45D4-B59B-CE7D808611BC}" destId="{9BD80DD4-4985-4C69-ADDD-A5095E13D389}" srcOrd="0"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3E25F8-7DEA-47EE-A5B0-054485D93CFB}" type="doc">
      <dgm:prSet loTypeId="urn:microsoft.com/office/officeart/2005/8/layout/cycle8" loCatId="cycle" qsTypeId="urn:microsoft.com/office/officeart/2005/8/quickstyle/simple1" qsCatId="simple" csTypeId="urn:microsoft.com/office/officeart/2005/8/colors/accent0_3" csCatId="mainScheme" phldr="1"/>
      <dgm:spPr/>
    </dgm:pt>
    <dgm:pt modelId="{A45C8B0A-D1EE-46EF-82CE-617C2A9FD9AC}">
      <dgm:prSet phldrT="[Texto]"/>
      <dgm:spPr/>
      <dgm:t>
        <a:bodyPr/>
        <a:lstStyle/>
        <a:p>
          <a:pPr algn="ctr"/>
          <a:r>
            <a:rPr lang="x-none" dirty="0"/>
            <a:t>Planeación</a:t>
          </a:r>
        </a:p>
      </dgm:t>
    </dgm:pt>
    <dgm:pt modelId="{F99CCA7D-2938-4F33-9A1B-6B2CF5EF939C}" type="parTrans" cxnId="{2342F68B-4470-4550-9F18-C0938857DFDE}">
      <dgm:prSet/>
      <dgm:spPr/>
      <dgm:t>
        <a:bodyPr/>
        <a:lstStyle/>
        <a:p>
          <a:pPr algn="ctr"/>
          <a:endParaRPr lang="x-none"/>
        </a:p>
      </dgm:t>
    </dgm:pt>
    <dgm:pt modelId="{BC2FC0B1-01D2-4918-BC66-1CEF24C378EC}" type="sibTrans" cxnId="{2342F68B-4470-4550-9F18-C0938857DFDE}">
      <dgm:prSet/>
      <dgm:spPr/>
      <dgm:t>
        <a:bodyPr/>
        <a:lstStyle/>
        <a:p>
          <a:pPr algn="ctr"/>
          <a:endParaRPr lang="x-none"/>
        </a:p>
      </dgm:t>
    </dgm:pt>
    <dgm:pt modelId="{C7581955-052E-49AD-A483-DFECD9A07AAF}">
      <dgm:prSet phldrT="[Texto]"/>
      <dgm:spPr/>
      <dgm:t>
        <a:bodyPr/>
        <a:lstStyle/>
        <a:p>
          <a:pPr algn="ctr"/>
          <a:r>
            <a:rPr lang="x-none" dirty="0"/>
            <a:t>Evaluación de Desempeño</a:t>
          </a:r>
        </a:p>
      </dgm:t>
    </dgm:pt>
    <dgm:pt modelId="{71BD838D-EF4F-4223-A5CC-4227E1911CB5}" type="parTrans" cxnId="{6DC868A0-F6A9-4C1D-A832-27E6BEFBE8C3}">
      <dgm:prSet/>
      <dgm:spPr/>
      <dgm:t>
        <a:bodyPr/>
        <a:lstStyle/>
        <a:p>
          <a:pPr algn="ctr"/>
          <a:endParaRPr lang="x-none"/>
        </a:p>
      </dgm:t>
    </dgm:pt>
    <dgm:pt modelId="{489381C7-E051-4882-AE8D-0CCBD5843CC5}" type="sibTrans" cxnId="{6DC868A0-F6A9-4C1D-A832-27E6BEFBE8C3}">
      <dgm:prSet/>
      <dgm:spPr/>
      <dgm:t>
        <a:bodyPr/>
        <a:lstStyle/>
        <a:p>
          <a:pPr algn="ctr"/>
          <a:endParaRPr lang="x-none"/>
        </a:p>
      </dgm:t>
    </dgm:pt>
    <dgm:pt modelId="{8632B4C7-CB20-4546-AC96-566C51FA6474}">
      <dgm:prSet phldrT="[Texto]"/>
      <dgm:spPr/>
      <dgm:t>
        <a:bodyPr/>
        <a:lstStyle/>
        <a:p>
          <a:pPr algn="ctr"/>
          <a:r>
            <a:rPr lang="x-none" dirty="0"/>
            <a:t>Mantenimiento y Mejora</a:t>
          </a:r>
        </a:p>
      </dgm:t>
    </dgm:pt>
    <dgm:pt modelId="{343FCA39-13C0-432D-AA61-D0B7D34A3E2A}" type="parTrans" cxnId="{F5B5DDA5-5273-4A6A-9AB0-A93B0C85C7B7}">
      <dgm:prSet/>
      <dgm:spPr/>
      <dgm:t>
        <a:bodyPr/>
        <a:lstStyle/>
        <a:p>
          <a:pPr algn="ctr"/>
          <a:endParaRPr lang="x-none"/>
        </a:p>
      </dgm:t>
    </dgm:pt>
    <dgm:pt modelId="{2AD4BB8A-C22A-4D82-9C11-D123991455F0}" type="sibTrans" cxnId="{F5B5DDA5-5273-4A6A-9AB0-A93B0C85C7B7}">
      <dgm:prSet/>
      <dgm:spPr/>
      <dgm:t>
        <a:bodyPr/>
        <a:lstStyle/>
        <a:p>
          <a:pPr algn="ctr"/>
          <a:endParaRPr lang="x-none"/>
        </a:p>
      </dgm:t>
    </dgm:pt>
    <dgm:pt modelId="{AEA2AF64-D9A7-4846-B24A-BCB79C227D23}">
      <dgm:prSet phldrT="[Texto]"/>
      <dgm:spPr/>
      <dgm:t>
        <a:bodyPr/>
        <a:lstStyle/>
        <a:p>
          <a:pPr algn="ctr"/>
          <a:r>
            <a:rPr lang="x-none" dirty="0"/>
            <a:t>Implementación</a:t>
          </a:r>
        </a:p>
      </dgm:t>
    </dgm:pt>
    <dgm:pt modelId="{B73A2FFA-1E86-47CB-89A6-669CACF07EBC}" type="parTrans" cxnId="{53759E09-96A9-40FB-860B-E5E5636DA3DE}">
      <dgm:prSet/>
      <dgm:spPr/>
      <dgm:t>
        <a:bodyPr/>
        <a:lstStyle/>
        <a:p>
          <a:pPr algn="ctr"/>
          <a:endParaRPr lang="x-none"/>
        </a:p>
      </dgm:t>
    </dgm:pt>
    <dgm:pt modelId="{FAE1D1E9-98A8-4642-B9D2-713FA189949A}" type="sibTrans" cxnId="{53759E09-96A9-40FB-860B-E5E5636DA3DE}">
      <dgm:prSet/>
      <dgm:spPr/>
      <dgm:t>
        <a:bodyPr/>
        <a:lstStyle/>
        <a:p>
          <a:pPr algn="ctr"/>
          <a:endParaRPr lang="x-none"/>
        </a:p>
      </dgm:t>
    </dgm:pt>
    <dgm:pt modelId="{A8878A60-EF9E-4E8A-A6FB-5073FB682226}" type="pres">
      <dgm:prSet presAssocID="{073E25F8-7DEA-47EE-A5B0-054485D93CFB}" presName="compositeShape" presStyleCnt="0">
        <dgm:presLayoutVars>
          <dgm:chMax val="7"/>
          <dgm:dir/>
          <dgm:resizeHandles val="exact"/>
        </dgm:presLayoutVars>
      </dgm:prSet>
      <dgm:spPr/>
    </dgm:pt>
    <dgm:pt modelId="{4DCA18D9-44D1-4416-8D4F-209F0E6FE050}" type="pres">
      <dgm:prSet presAssocID="{073E25F8-7DEA-47EE-A5B0-054485D93CFB}" presName="wedge1" presStyleLbl="node1" presStyleIdx="0" presStyleCnt="4"/>
      <dgm:spPr/>
    </dgm:pt>
    <dgm:pt modelId="{43659FFD-E1A0-4642-879C-C52412AB680C}" type="pres">
      <dgm:prSet presAssocID="{073E25F8-7DEA-47EE-A5B0-054485D93CFB}" presName="dummy1a" presStyleCnt="0"/>
      <dgm:spPr/>
    </dgm:pt>
    <dgm:pt modelId="{76FF0C83-32B9-4056-9C20-5DCC82D3DF3E}" type="pres">
      <dgm:prSet presAssocID="{073E25F8-7DEA-47EE-A5B0-054485D93CFB}" presName="dummy1b" presStyleCnt="0"/>
      <dgm:spPr/>
    </dgm:pt>
    <dgm:pt modelId="{A7B06F73-1096-4788-84FD-E9FC6583390C}" type="pres">
      <dgm:prSet presAssocID="{073E25F8-7DEA-47EE-A5B0-054485D93CFB}" presName="wedge1Tx" presStyleLbl="node1" presStyleIdx="0" presStyleCnt="4">
        <dgm:presLayoutVars>
          <dgm:chMax val="0"/>
          <dgm:chPref val="0"/>
          <dgm:bulletEnabled val="1"/>
        </dgm:presLayoutVars>
      </dgm:prSet>
      <dgm:spPr/>
    </dgm:pt>
    <dgm:pt modelId="{171D89DB-E978-45A6-BA50-5B5A229C8F54}" type="pres">
      <dgm:prSet presAssocID="{073E25F8-7DEA-47EE-A5B0-054485D93CFB}" presName="wedge2" presStyleLbl="node1" presStyleIdx="1" presStyleCnt="4"/>
      <dgm:spPr/>
    </dgm:pt>
    <dgm:pt modelId="{8D49E079-E16F-4AAA-A269-6D40C1E313E3}" type="pres">
      <dgm:prSet presAssocID="{073E25F8-7DEA-47EE-A5B0-054485D93CFB}" presName="dummy2a" presStyleCnt="0"/>
      <dgm:spPr/>
    </dgm:pt>
    <dgm:pt modelId="{0CCAE801-3709-45AC-93D0-B83672150B67}" type="pres">
      <dgm:prSet presAssocID="{073E25F8-7DEA-47EE-A5B0-054485D93CFB}" presName="dummy2b" presStyleCnt="0"/>
      <dgm:spPr/>
    </dgm:pt>
    <dgm:pt modelId="{0B0ECD9D-16AB-42A8-9DFB-F84A11919271}" type="pres">
      <dgm:prSet presAssocID="{073E25F8-7DEA-47EE-A5B0-054485D93CFB}" presName="wedge2Tx" presStyleLbl="node1" presStyleIdx="1" presStyleCnt="4">
        <dgm:presLayoutVars>
          <dgm:chMax val="0"/>
          <dgm:chPref val="0"/>
          <dgm:bulletEnabled val="1"/>
        </dgm:presLayoutVars>
      </dgm:prSet>
      <dgm:spPr/>
    </dgm:pt>
    <dgm:pt modelId="{238291B3-32E8-403D-B5C2-B3F0B421833B}" type="pres">
      <dgm:prSet presAssocID="{073E25F8-7DEA-47EE-A5B0-054485D93CFB}" presName="wedge3" presStyleLbl="node1" presStyleIdx="2" presStyleCnt="4"/>
      <dgm:spPr/>
    </dgm:pt>
    <dgm:pt modelId="{20432572-C2E7-433E-A52E-3B41131582B2}" type="pres">
      <dgm:prSet presAssocID="{073E25F8-7DEA-47EE-A5B0-054485D93CFB}" presName="dummy3a" presStyleCnt="0"/>
      <dgm:spPr/>
    </dgm:pt>
    <dgm:pt modelId="{29042C39-6A9C-40D3-99B9-CB08E1BD2947}" type="pres">
      <dgm:prSet presAssocID="{073E25F8-7DEA-47EE-A5B0-054485D93CFB}" presName="dummy3b" presStyleCnt="0"/>
      <dgm:spPr/>
    </dgm:pt>
    <dgm:pt modelId="{2F872FCA-D44F-4767-9A05-A895A24C6B4F}" type="pres">
      <dgm:prSet presAssocID="{073E25F8-7DEA-47EE-A5B0-054485D93CFB}" presName="wedge3Tx" presStyleLbl="node1" presStyleIdx="2" presStyleCnt="4">
        <dgm:presLayoutVars>
          <dgm:chMax val="0"/>
          <dgm:chPref val="0"/>
          <dgm:bulletEnabled val="1"/>
        </dgm:presLayoutVars>
      </dgm:prSet>
      <dgm:spPr/>
    </dgm:pt>
    <dgm:pt modelId="{788CC01B-E8B0-4DF8-9FA3-2A16030AE004}" type="pres">
      <dgm:prSet presAssocID="{073E25F8-7DEA-47EE-A5B0-054485D93CFB}" presName="wedge4" presStyleLbl="node1" presStyleIdx="3" presStyleCnt="4"/>
      <dgm:spPr/>
    </dgm:pt>
    <dgm:pt modelId="{FD7ACA1A-9FC9-4ED1-8813-F5F9287B916C}" type="pres">
      <dgm:prSet presAssocID="{073E25F8-7DEA-47EE-A5B0-054485D93CFB}" presName="dummy4a" presStyleCnt="0"/>
      <dgm:spPr/>
    </dgm:pt>
    <dgm:pt modelId="{0E275215-6E1D-4F55-8C19-682770243F45}" type="pres">
      <dgm:prSet presAssocID="{073E25F8-7DEA-47EE-A5B0-054485D93CFB}" presName="dummy4b" presStyleCnt="0"/>
      <dgm:spPr/>
    </dgm:pt>
    <dgm:pt modelId="{8D3C7076-A01A-4AC6-8C63-CA93FB9CD6B0}" type="pres">
      <dgm:prSet presAssocID="{073E25F8-7DEA-47EE-A5B0-054485D93CFB}" presName="wedge4Tx" presStyleLbl="node1" presStyleIdx="3" presStyleCnt="4">
        <dgm:presLayoutVars>
          <dgm:chMax val="0"/>
          <dgm:chPref val="0"/>
          <dgm:bulletEnabled val="1"/>
        </dgm:presLayoutVars>
      </dgm:prSet>
      <dgm:spPr/>
    </dgm:pt>
    <dgm:pt modelId="{65123787-757C-426B-8165-E4253E28B4BE}" type="pres">
      <dgm:prSet presAssocID="{BC2FC0B1-01D2-4918-BC66-1CEF24C378EC}" presName="arrowWedge1" presStyleLbl="fgSibTrans2D1" presStyleIdx="0" presStyleCnt="4"/>
      <dgm:spPr/>
    </dgm:pt>
    <dgm:pt modelId="{BEEE9256-AB51-41CB-AF37-8B3D81ECA02D}" type="pres">
      <dgm:prSet presAssocID="{FAE1D1E9-98A8-4642-B9D2-713FA189949A}" presName="arrowWedge2" presStyleLbl="fgSibTrans2D1" presStyleIdx="1" presStyleCnt="4"/>
      <dgm:spPr/>
    </dgm:pt>
    <dgm:pt modelId="{C4C5A84F-59EA-440F-917D-E120C67BCD99}" type="pres">
      <dgm:prSet presAssocID="{489381C7-E051-4882-AE8D-0CCBD5843CC5}" presName="arrowWedge3" presStyleLbl="fgSibTrans2D1" presStyleIdx="2" presStyleCnt="4"/>
      <dgm:spPr/>
    </dgm:pt>
    <dgm:pt modelId="{7C013FE4-482C-4D8E-9FEF-9EF605133AC9}" type="pres">
      <dgm:prSet presAssocID="{2AD4BB8A-C22A-4D82-9C11-D123991455F0}" presName="arrowWedge4" presStyleLbl="fgSibTrans2D1" presStyleIdx="3" presStyleCnt="4"/>
      <dgm:spPr/>
    </dgm:pt>
  </dgm:ptLst>
  <dgm:cxnLst>
    <dgm:cxn modelId="{53759E09-96A9-40FB-860B-E5E5636DA3DE}" srcId="{073E25F8-7DEA-47EE-A5B0-054485D93CFB}" destId="{AEA2AF64-D9A7-4846-B24A-BCB79C227D23}" srcOrd="1" destOrd="0" parTransId="{B73A2FFA-1E86-47CB-89A6-669CACF07EBC}" sibTransId="{FAE1D1E9-98A8-4642-B9D2-713FA189949A}"/>
    <dgm:cxn modelId="{2612F318-3B75-4A20-9A1D-06C650165B13}" type="presOf" srcId="{073E25F8-7DEA-47EE-A5B0-054485D93CFB}" destId="{A8878A60-EF9E-4E8A-A6FB-5073FB682226}" srcOrd="0" destOrd="0" presId="urn:microsoft.com/office/officeart/2005/8/layout/cycle8"/>
    <dgm:cxn modelId="{D421162C-EC13-412F-8572-A5B904F1C245}" type="presOf" srcId="{AEA2AF64-D9A7-4846-B24A-BCB79C227D23}" destId="{171D89DB-E978-45A6-BA50-5B5A229C8F54}" srcOrd="0" destOrd="0" presId="urn:microsoft.com/office/officeart/2005/8/layout/cycle8"/>
    <dgm:cxn modelId="{532E0C5E-EA94-4669-B97B-1C5836DF4582}" type="presOf" srcId="{8632B4C7-CB20-4546-AC96-566C51FA6474}" destId="{788CC01B-E8B0-4DF8-9FA3-2A16030AE004}" srcOrd="0" destOrd="0" presId="urn:microsoft.com/office/officeart/2005/8/layout/cycle8"/>
    <dgm:cxn modelId="{0B260869-95F0-4CA0-B0CF-911ADFC250D6}" type="presOf" srcId="{C7581955-052E-49AD-A483-DFECD9A07AAF}" destId="{238291B3-32E8-403D-B5C2-B3F0B421833B}" srcOrd="0" destOrd="0" presId="urn:microsoft.com/office/officeart/2005/8/layout/cycle8"/>
    <dgm:cxn modelId="{9B711D4E-06DB-4922-8129-353558D26E16}" type="presOf" srcId="{C7581955-052E-49AD-A483-DFECD9A07AAF}" destId="{2F872FCA-D44F-4767-9A05-A895A24C6B4F}" srcOrd="1" destOrd="0" presId="urn:microsoft.com/office/officeart/2005/8/layout/cycle8"/>
    <dgm:cxn modelId="{2342F68B-4470-4550-9F18-C0938857DFDE}" srcId="{073E25F8-7DEA-47EE-A5B0-054485D93CFB}" destId="{A45C8B0A-D1EE-46EF-82CE-617C2A9FD9AC}" srcOrd="0" destOrd="0" parTransId="{F99CCA7D-2938-4F33-9A1B-6B2CF5EF939C}" sibTransId="{BC2FC0B1-01D2-4918-BC66-1CEF24C378EC}"/>
    <dgm:cxn modelId="{942EEF91-6D00-4555-BA78-F3B4A9DD7E3F}" type="presOf" srcId="{A45C8B0A-D1EE-46EF-82CE-617C2A9FD9AC}" destId="{A7B06F73-1096-4788-84FD-E9FC6583390C}" srcOrd="1" destOrd="0" presId="urn:microsoft.com/office/officeart/2005/8/layout/cycle8"/>
    <dgm:cxn modelId="{6DC868A0-F6A9-4C1D-A832-27E6BEFBE8C3}" srcId="{073E25F8-7DEA-47EE-A5B0-054485D93CFB}" destId="{C7581955-052E-49AD-A483-DFECD9A07AAF}" srcOrd="2" destOrd="0" parTransId="{71BD838D-EF4F-4223-A5CC-4227E1911CB5}" sibTransId="{489381C7-E051-4882-AE8D-0CCBD5843CC5}"/>
    <dgm:cxn modelId="{F5B5DDA5-5273-4A6A-9AB0-A93B0C85C7B7}" srcId="{073E25F8-7DEA-47EE-A5B0-054485D93CFB}" destId="{8632B4C7-CB20-4546-AC96-566C51FA6474}" srcOrd="3" destOrd="0" parTransId="{343FCA39-13C0-432D-AA61-D0B7D34A3E2A}" sibTransId="{2AD4BB8A-C22A-4D82-9C11-D123991455F0}"/>
    <dgm:cxn modelId="{B204D4C0-161C-46DD-A840-592BE736BA62}" type="presOf" srcId="{AEA2AF64-D9A7-4846-B24A-BCB79C227D23}" destId="{0B0ECD9D-16AB-42A8-9DFB-F84A11919271}" srcOrd="1" destOrd="0" presId="urn:microsoft.com/office/officeart/2005/8/layout/cycle8"/>
    <dgm:cxn modelId="{A848A2E7-CE12-40E4-A393-DDC73E7F24A9}" type="presOf" srcId="{8632B4C7-CB20-4546-AC96-566C51FA6474}" destId="{8D3C7076-A01A-4AC6-8C63-CA93FB9CD6B0}" srcOrd="1" destOrd="0" presId="urn:microsoft.com/office/officeart/2005/8/layout/cycle8"/>
    <dgm:cxn modelId="{F360A9F5-1C05-4837-B3F7-46AEB3E7536F}" type="presOf" srcId="{A45C8B0A-D1EE-46EF-82CE-617C2A9FD9AC}" destId="{4DCA18D9-44D1-4416-8D4F-209F0E6FE050}" srcOrd="0" destOrd="0" presId="urn:microsoft.com/office/officeart/2005/8/layout/cycle8"/>
    <dgm:cxn modelId="{449B745C-E0BD-484A-8865-98697AAB37E7}" type="presParOf" srcId="{A8878A60-EF9E-4E8A-A6FB-5073FB682226}" destId="{4DCA18D9-44D1-4416-8D4F-209F0E6FE050}" srcOrd="0" destOrd="0" presId="urn:microsoft.com/office/officeart/2005/8/layout/cycle8"/>
    <dgm:cxn modelId="{05F8FEA9-228D-455B-8A4A-8EB712FA69CB}" type="presParOf" srcId="{A8878A60-EF9E-4E8A-A6FB-5073FB682226}" destId="{43659FFD-E1A0-4642-879C-C52412AB680C}" srcOrd="1" destOrd="0" presId="urn:microsoft.com/office/officeart/2005/8/layout/cycle8"/>
    <dgm:cxn modelId="{574AF005-172A-4FDA-A1AD-CD16044E27F5}" type="presParOf" srcId="{A8878A60-EF9E-4E8A-A6FB-5073FB682226}" destId="{76FF0C83-32B9-4056-9C20-5DCC82D3DF3E}" srcOrd="2" destOrd="0" presId="urn:microsoft.com/office/officeart/2005/8/layout/cycle8"/>
    <dgm:cxn modelId="{3C86787D-74EF-4582-973C-7F77BDCBD8D7}" type="presParOf" srcId="{A8878A60-EF9E-4E8A-A6FB-5073FB682226}" destId="{A7B06F73-1096-4788-84FD-E9FC6583390C}" srcOrd="3" destOrd="0" presId="urn:microsoft.com/office/officeart/2005/8/layout/cycle8"/>
    <dgm:cxn modelId="{E2F079FF-402C-465F-83BA-DD1562692BFD}" type="presParOf" srcId="{A8878A60-EF9E-4E8A-A6FB-5073FB682226}" destId="{171D89DB-E978-45A6-BA50-5B5A229C8F54}" srcOrd="4" destOrd="0" presId="urn:microsoft.com/office/officeart/2005/8/layout/cycle8"/>
    <dgm:cxn modelId="{19410809-09D7-4846-ADBA-50F7B9763C4A}" type="presParOf" srcId="{A8878A60-EF9E-4E8A-A6FB-5073FB682226}" destId="{8D49E079-E16F-4AAA-A269-6D40C1E313E3}" srcOrd="5" destOrd="0" presId="urn:microsoft.com/office/officeart/2005/8/layout/cycle8"/>
    <dgm:cxn modelId="{236F1B9E-B6E8-4A2D-85EC-9C679F66F8F4}" type="presParOf" srcId="{A8878A60-EF9E-4E8A-A6FB-5073FB682226}" destId="{0CCAE801-3709-45AC-93D0-B83672150B67}" srcOrd="6" destOrd="0" presId="urn:microsoft.com/office/officeart/2005/8/layout/cycle8"/>
    <dgm:cxn modelId="{D3BC0AE9-FB77-4EFD-8E46-7C25DBA15ED8}" type="presParOf" srcId="{A8878A60-EF9E-4E8A-A6FB-5073FB682226}" destId="{0B0ECD9D-16AB-42A8-9DFB-F84A11919271}" srcOrd="7" destOrd="0" presId="urn:microsoft.com/office/officeart/2005/8/layout/cycle8"/>
    <dgm:cxn modelId="{55D12A6B-52EF-4F3D-BFB1-DAC1690061FA}" type="presParOf" srcId="{A8878A60-EF9E-4E8A-A6FB-5073FB682226}" destId="{238291B3-32E8-403D-B5C2-B3F0B421833B}" srcOrd="8" destOrd="0" presId="urn:microsoft.com/office/officeart/2005/8/layout/cycle8"/>
    <dgm:cxn modelId="{D44E202A-CE64-449C-978E-37221E737A1E}" type="presParOf" srcId="{A8878A60-EF9E-4E8A-A6FB-5073FB682226}" destId="{20432572-C2E7-433E-A52E-3B41131582B2}" srcOrd="9" destOrd="0" presId="urn:microsoft.com/office/officeart/2005/8/layout/cycle8"/>
    <dgm:cxn modelId="{F87576B8-9882-47DC-BAE4-89D491106D79}" type="presParOf" srcId="{A8878A60-EF9E-4E8A-A6FB-5073FB682226}" destId="{29042C39-6A9C-40D3-99B9-CB08E1BD2947}" srcOrd="10" destOrd="0" presId="urn:microsoft.com/office/officeart/2005/8/layout/cycle8"/>
    <dgm:cxn modelId="{44BBCA13-5323-4EF3-9F98-05BDAE7661B0}" type="presParOf" srcId="{A8878A60-EF9E-4E8A-A6FB-5073FB682226}" destId="{2F872FCA-D44F-4767-9A05-A895A24C6B4F}" srcOrd="11" destOrd="0" presId="urn:microsoft.com/office/officeart/2005/8/layout/cycle8"/>
    <dgm:cxn modelId="{276B21D5-4D77-4363-B756-1521DCDF2A9A}" type="presParOf" srcId="{A8878A60-EF9E-4E8A-A6FB-5073FB682226}" destId="{788CC01B-E8B0-4DF8-9FA3-2A16030AE004}" srcOrd="12" destOrd="0" presId="urn:microsoft.com/office/officeart/2005/8/layout/cycle8"/>
    <dgm:cxn modelId="{2D832BE2-BC19-4BC1-A59D-45444883E841}" type="presParOf" srcId="{A8878A60-EF9E-4E8A-A6FB-5073FB682226}" destId="{FD7ACA1A-9FC9-4ED1-8813-F5F9287B916C}" srcOrd="13" destOrd="0" presId="urn:microsoft.com/office/officeart/2005/8/layout/cycle8"/>
    <dgm:cxn modelId="{DA7BCB84-B5A1-4FB0-8543-D6B71CD44CE2}" type="presParOf" srcId="{A8878A60-EF9E-4E8A-A6FB-5073FB682226}" destId="{0E275215-6E1D-4F55-8C19-682770243F45}" srcOrd="14" destOrd="0" presId="urn:microsoft.com/office/officeart/2005/8/layout/cycle8"/>
    <dgm:cxn modelId="{67197242-BB16-45B7-B54B-77235BB9132D}" type="presParOf" srcId="{A8878A60-EF9E-4E8A-A6FB-5073FB682226}" destId="{8D3C7076-A01A-4AC6-8C63-CA93FB9CD6B0}" srcOrd="15" destOrd="0" presId="urn:microsoft.com/office/officeart/2005/8/layout/cycle8"/>
    <dgm:cxn modelId="{6A16B190-5102-4161-AEF9-0BFF7FDA1230}" type="presParOf" srcId="{A8878A60-EF9E-4E8A-A6FB-5073FB682226}" destId="{65123787-757C-426B-8165-E4253E28B4BE}" srcOrd="16" destOrd="0" presId="urn:microsoft.com/office/officeart/2005/8/layout/cycle8"/>
    <dgm:cxn modelId="{2B75AAF0-0967-493D-8939-5AC9DF800290}" type="presParOf" srcId="{A8878A60-EF9E-4E8A-A6FB-5073FB682226}" destId="{BEEE9256-AB51-41CB-AF37-8B3D81ECA02D}" srcOrd="17" destOrd="0" presId="urn:microsoft.com/office/officeart/2005/8/layout/cycle8"/>
    <dgm:cxn modelId="{003BCF7A-763F-4A51-85B3-C729066391AD}" type="presParOf" srcId="{A8878A60-EF9E-4E8A-A6FB-5073FB682226}" destId="{C4C5A84F-59EA-440F-917D-E120C67BCD99}" srcOrd="18" destOrd="0" presId="urn:microsoft.com/office/officeart/2005/8/layout/cycle8"/>
    <dgm:cxn modelId="{C155AC25-334D-4BB9-B4DE-DDE41197D690}" type="presParOf" srcId="{A8878A60-EF9E-4E8A-A6FB-5073FB682226}" destId="{7C013FE4-482C-4D8E-9FEF-9EF605133AC9}" srcOrd="1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ED7B6F-EBAC-43B5-B05C-566F27EF5925}" type="doc">
      <dgm:prSet loTypeId="urn:microsoft.com/office/officeart/2005/8/layout/pyramid1" loCatId="pyramid" qsTypeId="urn:microsoft.com/office/officeart/2005/8/quickstyle/simple1" qsCatId="simple" csTypeId="urn:microsoft.com/office/officeart/2005/8/colors/accent0_1" csCatId="mainScheme" phldr="1"/>
      <dgm:spPr/>
    </dgm:pt>
    <dgm:pt modelId="{05A927D7-BBCA-4A97-AD21-7DC85A38C2EE}">
      <dgm:prSet custT="1"/>
      <dgm:spPr>
        <a:noFill/>
      </dgm:spPr>
      <dgm:t>
        <a:bodyPr/>
        <a:lstStyle/>
        <a:p>
          <a:pPr marR="0" algn="ctr" rtl="0"/>
          <a:endParaRPr lang="x-none" sz="1400" b="1" i="0" u="none" strike="noStrike" baseline="0">
            <a:latin typeface="Arial" panose="020B0604020202020204" pitchFamily="34" charset="0"/>
            <a:cs typeface="Arial" panose="020B0604020202020204" pitchFamily="34" charset="0"/>
          </a:endParaRPr>
        </a:p>
        <a:p>
          <a:pPr marR="0" algn="ctr" rtl="0"/>
          <a:r>
            <a:rPr lang="x-none" sz="1050" b="0" i="0" u="none" strike="noStrike" baseline="0">
              <a:solidFill>
                <a:sysClr val="windowText" lastClr="000000"/>
              </a:solidFill>
              <a:latin typeface="+mn-lt"/>
              <a:cs typeface="Arial" panose="020B0604020202020204" pitchFamily="34" charset="0"/>
            </a:rPr>
            <a:t>Política</a:t>
          </a:r>
        </a:p>
        <a:p>
          <a:pPr marR="0" algn="ctr" rtl="0"/>
          <a:r>
            <a:rPr lang="es-ES_tradnl" sz="1050" b="0" i="0" u="none" strike="noStrike" baseline="0">
              <a:solidFill>
                <a:sysClr val="windowText" lastClr="000000"/>
              </a:solidFill>
              <a:latin typeface="+mn-lt"/>
              <a:cs typeface="Arial" panose="020B0604020202020204" pitchFamily="34" charset="0"/>
            </a:rPr>
            <a:t>General</a:t>
          </a:r>
          <a:endParaRPr lang="x-none" sz="1050" b="0" i="0" u="none" strike="noStrike" baseline="0">
            <a:solidFill>
              <a:sysClr val="windowText" lastClr="000000"/>
            </a:solidFill>
            <a:latin typeface="+mn-lt"/>
            <a:cs typeface="Arial" panose="020B0604020202020204" pitchFamily="34" charset="0"/>
          </a:endParaRPr>
        </a:p>
        <a:p>
          <a:pPr marR="0" algn="ctr" rtl="0"/>
          <a:r>
            <a:rPr lang="x-none" sz="1050" b="0" i="0" u="none" strike="noStrike" baseline="0">
              <a:solidFill>
                <a:sysClr val="windowText" lastClr="000000"/>
              </a:solidFill>
              <a:latin typeface="+mn-lt"/>
              <a:cs typeface="Arial" panose="020B0604020202020204" pitchFamily="34" charset="0"/>
            </a:rPr>
            <a:t>de Seguridad y Privacidad</a:t>
          </a:r>
        </a:p>
        <a:p>
          <a:pPr marR="0" algn="ctr" rtl="0"/>
          <a:r>
            <a:rPr lang="x-none" sz="1050" b="0" i="0" u="none" strike="noStrike" baseline="0">
              <a:solidFill>
                <a:sysClr val="windowText" lastClr="000000"/>
              </a:solidFill>
              <a:latin typeface="+mn-lt"/>
              <a:cs typeface="Arial" panose="020B0604020202020204" pitchFamily="34" charset="0"/>
            </a:rPr>
            <a:t>de la Información</a:t>
          </a:r>
          <a:endParaRPr lang="es-ES" sz="1050" b="0">
            <a:solidFill>
              <a:sysClr val="windowText" lastClr="000000"/>
            </a:solidFill>
            <a:latin typeface="+mn-lt"/>
            <a:cs typeface="Arial" panose="020B0604020202020204" pitchFamily="34" charset="0"/>
          </a:endParaRPr>
        </a:p>
      </dgm:t>
    </dgm:pt>
    <dgm:pt modelId="{EA568A0D-DD52-409E-AE69-23C21D047975}" type="parTrans" cxnId="{24FF089E-DD26-4C87-A6C8-168E000C625D}">
      <dgm:prSet/>
      <dgm:spPr/>
      <dgm:t>
        <a:bodyPr/>
        <a:lstStyle/>
        <a:p>
          <a:pPr algn="ctr"/>
          <a:endParaRPr lang="es-ES"/>
        </a:p>
      </dgm:t>
    </dgm:pt>
    <dgm:pt modelId="{4B6E5BB4-50EF-4B6A-A677-77AE710B7574}" type="sibTrans" cxnId="{24FF089E-DD26-4C87-A6C8-168E000C625D}">
      <dgm:prSet/>
      <dgm:spPr/>
      <dgm:t>
        <a:bodyPr/>
        <a:lstStyle/>
        <a:p>
          <a:pPr algn="ctr"/>
          <a:endParaRPr lang="es-ES"/>
        </a:p>
      </dgm:t>
    </dgm:pt>
    <dgm:pt modelId="{10DF024B-A1F9-424E-895C-BBD71D78FA41}">
      <dgm:prSet custT="1"/>
      <dgm:spPr>
        <a:noFill/>
      </dgm:spPr>
      <dgm:t>
        <a:bodyPr/>
        <a:lstStyle/>
        <a:p>
          <a:pPr marR="0" algn="ctr" rtl="0"/>
          <a:r>
            <a:rPr lang="x-none" sz="1200" b="0" i="0" u="none" strike="noStrike" baseline="0">
              <a:solidFill>
                <a:sysClr val="windowText" lastClr="000000"/>
              </a:solidFill>
              <a:latin typeface="+mn-lt"/>
              <a:cs typeface="Arial" panose="020B0604020202020204" pitchFamily="34" charset="0"/>
            </a:rPr>
            <a:t>Políticas </a:t>
          </a:r>
          <a:r>
            <a:rPr lang="x-none" sz="1100" b="0" i="0" u="none" strike="noStrike" baseline="0">
              <a:solidFill>
                <a:sysClr val="windowText" lastClr="000000"/>
              </a:solidFill>
              <a:latin typeface="+mn-lt"/>
              <a:cs typeface="Arial" panose="020B0604020202020204" pitchFamily="34" charset="0"/>
            </a:rPr>
            <a:t>Tácticas</a:t>
          </a:r>
        </a:p>
        <a:p>
          <a:pPr marR="0" algn="ctr" rtl="0"/>
          <a:r>
            <a:rPr lang="x-none" sz="1200" b="0" i="0" u="none" strike="noStrike" baseline="0">
              <a:solidFill>
                <a:sysClr val="windowText" lastClr="000000"/>
              </a:solidFill>
              <a:latin typeface="+mn-lt"/>
              <a:cs typeface="Arial" panose="020B0604020202020204" pitchFamily="34" charset="0"/>
            </a:rPr>
            <a:t>de Seguridad y Privacidad de la Información</a:t>
          </a:r>
          <a:endParaRPr lang="es-ES" sz="1200" b="0">
            <a:solidFill>
              <a:sysClr val="windowText" lastClr="000000"/>
            </a:solidFill>
            <a:latin typeface="+mn-lt"/>
            <a:cs typeface="Arial" panose="020B0604020202020204" pitchFamily="34" charset="0"/>
          </a:endParaRPr>
        </a:p>
      </dgm:t>
    </dgm:pt>
    <dgm:pt modelId="{87F06348-3F05-44BC-B159-92CE63072E97}" type="parTrans" cxnId="{63B5B017-9222-4ABE-A845-E4C3795A669C}">
      <dgm:prSet/>
      <dgm:spPr/>
      <dgm:t>
        <a:bodyPr/>
        <a:lstStyle/>
        <a:p>
          <a:pPr algn="ctr"/>
          <a:endParaRPr lang="es-ES"/>
        </a:p>
      </dgm:t>
    </dgm:pt>
    <dgm:pt modelId="{5E71F22D-35DA-4E8A-9C2B-E29CFA25631C}" type="sibTrans" cxnId="{63B5B017-9222-4ABE-A845-E4C3795A669C}">
      <dgm:prSet/>
      <dgm:spPr/>
      <dgm:t>
        <a:bodyPr/>
        <a:lstStyle/>
        <a:p>
          <a:pPr algn="ctr"/>
          <a:endParaRPr lang="es-ES"/>
        </a:p>
      </dgm:t>
    </dgm:pt>
    <dgm:pt modelId="{E31D85CD-06DC-44A5-A7CA-4215D47F8E75}">
      <dgm:prSet custT="1"/>
      <dgm:spPr>
        <a:noFill/>
      </dgm:spPr>
      <dgm:t>
        <a:bodyPr/>
        <a:lstStyle/>
        <a:p>
          <a:pPr marR="0" algn="ctr" rtl="0"/>
          <a:r>
            <a:rPr lang="x-none" sz="1100" b="0" i="0" u="none" strike="noStrike" baseline="0">
              <a:solidFill>
                <a:sysClr val="windowText" lastClr="000000"/>
              </a:solidFill>
              <a:latin typeface="+mn-lt"/>
              <a:cs typeface="Arial" panose="020B0604020202020204" pitchFamily="34" charset="0"/>
            </a:rPr>
            <a:t>Políticas Operativas</a:t>
          </a:r>
          <a:r>
            <a:rPr lang="es-ES_tradnl" sz="1100" b="0" i="0" u="none" strike="noStrike" baseline="0">
              <a:solidFill>
                <a:sysClr val="windowText" lastClr="000000"/>
              </a:solidFill>
              <a:latin typeface="+mn-lt"/>
              <a:cs typeface="Arial" panose="020B0604020202020204" pitchFamily="34" charset="0"/>
            </a:rPr>
            <a:t> </a:t>
          </a:r>
          <a:r>
            <a:rPr lang="x-none" sz="1100" b="0" i="0" u="none" strike="noStrike" baseline="0">
              <a:solidFill>
                <a:sysClr val="windowText" lastClr="000000"/>
              </a:solidFill>
              <a:latin typeface="+mn-lt"/>
              <a:cs typeface="Arial" panose="020B0604020202020204" pitchFamily="34" charset="0"/>
            </a:rPr>
            <a:t>de Seguridad y Privacidad de la Información</a:t>
          </a:r>
        </a:p>
        <a:p>
          <a:pPr marR="0" algn="ctr" rtl="0"/>
          <a:r>
            <a:rPr lang="x-none" sz="1100" b="0" i="0" u="none" strike="noStrike" baseline="0">
              <a:solidFill>
                <a:sysClr val="windowText" lastClr="000000"/>
              </a:solidFill>
              <a:latin typeface="+mn-lt"/>
              <a:cs typeface="Arial" panose="020B0604020202020204" pitchFamily="34" charset="0"/>
            </a:rPr>
            <a:t>(Normas y Estándares)</a:t>
          </a:r>
          <a:endParaRPr lang="es-ES" sz="2000" b="0">
            <a:solidFill>
              <a:sysClr val="windowText" lastClr="000000"/>
            </a:solidFill>
            <a:latin typeface="+mn-lt"/>
            <a:cs typeface="Arial" panose="020B0604020202020204" pitchFamily="34" charset="0"/>
          </a:endParaRPr>
        </a:p>
      </dgm:t>
    </dgm:pt>
    <dgm:pt modelId="{04B6273E-3899-465D-8711-771AC93ED860}" type="parTrans" cxnId="{6440DB28-06F0-4975-98B7-3BF63C15DB2F}">
      <dgm:prSet/>
      <dgm:spPr/>
      <dgm:t>
        <a:bodyPr/>
        <a:lstStyle/>
        <a:p>
          <a:pPr algn="ctr"/>
          <a:endParaRPr lang="es-ES"/>
        </a:p>
      </dgm:t>
    </dgm:pt>
    <dgm:pt modelId="{F39BE96C-E298-4494-BA07-40BE15FEB07B}" type="sibTrans" cxnId="{6440DB28-06F0-4975-98B7-3BF63C15DB2F}">
      <dgm:prSet/>
      <dgm:spPr/>
      <dgm:t>
        <a:bodyPr/>
        <a:lstStyle/>
        <a:p>
          <a:pPr algn="ctr"/>
          <a:endParaRPr lang="es-ES"/>
        </a:p>
      </dgm:t>
    </dgm:pt>
    <dgm:pt modelId="{7B4A76C8-1E7C-4E34-8419-275B5AD4C9E5}" type="pres">
      <dgm:prSet presAssocID="{D4ED7B6F-EBAC-43B5-B05C-566F27EF5925}" presName="Name0" presStyleCnt="0">
        <dgm:presLayoutVars>
          <dgm:dir/>
          <dgm:animLvl val="lvl"/>
          <dgm:resizeHandles val="exact"/>
        </dgm:presLayoutVars>
      </dgm:prSet>
      <dgm:spPr/>
    </dgm:pt>
    <dgm:pt modelId="{80D5BFF8-1A1D-40E2-AA4B-BAD6884A7F10}" type="pres">
      <dgm:prSet presAssocID="{05A927D7-BBCA-4A97-AD21-7DC85A38C2EE}" presName="Name8" presStyleCnt="0"/>
      <dgm:spPr/>
    </dgm:pt>
    <dgm:pt modelId="{DF72FF55-1124-460E-BE5C-9177AE47A544}" type="pres">
      <dgm:prSet presAssocID="{05A927D7-BBCA-4A97-AD21-7DC85A38C2EE}" presName="level" presStyleLbl="node1" presStyleIdx="0" presStyleCnt="3">
        <dgm:presLayoutVars>
          <dgm:chMax val="1"/>
          <dgm:bulletEnabled val="1"/>
        </dgm:presLayoutVars>
      </dgm:prSet>
      <dgm:spPr/>
    </dgm:pt>
    <dgm:pt modelId="{A9ECB2B6-47B3-48BC-9853-8596BD86B1D6}" type="pres">
      <dgm:prSet presAssocID="{05A927D7-BBCA-4A97-AD21-7DC85A38C2EE}" presName="levelTx" presStyleLbl="revTx" presStyleIdx="0" presStyleCnt="0">
        <dgm:presLayoutVars>
          <dgm:chMax val="1"/>
          <dgm:bulletEnabled val="1"/>
        </dgm:presLayoutVars>
      </dgm:prSet>
      <dgm:spPr/>
    </dgm:pt>
    <dgm:pt modelId="{4D47DD2E-FF19-48DF-9762-D21E52DD3454}" type="pres">
      <dgm:prSet presAssocID="{10DF024B-A1F9-424E-895C-BBD71D78FA41}" presName="Name8" presStyleCnt="0"/>
      <dgm:spPr/>
    </dgm:pt>
    <dgm:pt modelId="{7AADF69E-5C20-46EE-9AEC-D491966D5C3F}" type="pres">
      <dgm:prSet presAssocID="{10DF024B-A1F9-424E-895C-BBD71D78FA41}" presName="level" presStyleLbl="node1" presStyleIdx="1" presStyleCnt="3" custScaleY="72478">
        <dgm:presLayoutVars>
          <dgm:chMax val="1"/>
          <dgm:bulletEnabled val="1"/>
        </dgm:presLayoutVars>
      </dgm:prSet>
      <dgm:spPr/>
    </dgm:pt>
    <dgm:pt modelId="{30775474-FDBD-47BB-B984-0BFAD7E8964F}" type="pres">
      <dgm:prSet presAssocID="{10DF024B-A1F9-424E-895C-BBD71D78FA41}" presName="levelTx" presStyleLbl="revTx" presStyleIdx="0" presStyleCnt="0">
        <dgm:presLayoutVars>
          <dgm:chMax val="1"/>
          <dgm:bulletEnabled val="1"/>
        </dgm:presLayoutVars>
      </dgm:prSet>
      <dgm:spPr/>
    </dgm:pt>
    <dgm:pt modelId="{915F1F53-AE17-4D3C-A6F8-7D73523B8CD8}" type="pres">
      <dgm:prSet presAssocID="{E31D85CD-06DC-44A5-A7CA-4215D47F8E75}" presName="Name8" presStyleCnt="0"/>
      <dgm:spPr/>
    </dgm:pt>
    <dgm:pt modelId="{91C647B4-4C29-46C4-9405-DB0A9E1FFB50}" type="pres">
      <dgm:prSet presAssocID="{E31D85CD-06DC-44A5-A7CA-4215D47F8E75}" presName="level" presStyleLbl="node1" presStyleIdx="2" presStyleCnt="3" custScaleY="62104">
        <dgm:presLayoutVars>
          <dgm:chMax val="1"/>
          <dgm:bulletEnabled val="1"/>
        </dgm:presLayoutVars>
      </dgm:prSet>
      <dgm:spPr/>
    </dgm:pt>
    <dgm:pt modelId="{ED2ECF34-4BF0-4B74-B0FB-CE93ECC743FF}" type="pres">
      <dgm:prSet presAssocID="{E31D85CD-06DC-44A5-A7CA-4215D47F8E75}" presName="levelTx" presStyleLbl="revTx" presStyleIdx="0" presStyleCnt="0">
        <dgm:presLayoutVars>
          <dgm:chMax val="1"/>
          <dgm:bulletEnabled val="1"/>
        </dgm:presLayoutVars>
      </dgm:prSet>
      <dgm:spPr/>
    </dgm:pt>
  </dgm:ptLst>
  <dgm:cxnLst>
    <dgm:cxn modelId="{63B5B017-9222-4ABE-A845-E4C3795A669C}" srcId="{D4ED7B6F-EBAC-43B5-B05C-566F27EF5925}" destId="{10DF024B-A1F9-424E-895C-BBD71D78FA41}" srcOrd="1" destOrd="0" parTransId="{87F06348-3F05-44BC-B159-92CE63072E97}" sibTransId="{5E71F22D-35DA-4E8A-9C2B-E29CFA25631C}"/>
    <dgm:cxn modelId="{6440DB28-06F0-4975-98B7-3BF63C15DB2F}" srcId="{D4ED7B6F-EBAC-43B5-B05C-566F27EF5925}" destId="{E31D85CD-06DC-44A5-A7CA-4215D47F8E75}" srcOrd="2" destOrd="0" parTransId="{04B6273E-3899-465D-8711-771AC93ED860}" sibTransId="{F39BE96C-E298-4494-BA07-40BE15FEB07B}"/>
    <dgm:cxn modelId="{10A23C2B-1210-48E2-89B3-66108169756A}" type="presOf" srcId="{10DF024B-A1F9-424E-895C-BBD71D78FA41}" destId="{7AADF69E-5C20-46EE-9AEC-D491966D5C3F}" srcOrd="0" destOrd="0" presId="urn:microsoft.com/office/officeart/2005/8/layout/pyramid1"/>
    <dgm:cxn modelId="{D9398A37-F5FE-49D5-B789-0E650C81DE9B}" type="presOf" srcId="{E31D85CD-06DC-44A5-A7CA-4215D47F8E75}" destId="{ED2ECF34-4BF0-4B74-B0FB-CE93ECC743FF}" srcOrd="1" destOrd="0" presId="urn:microsoft.com/office/officeart/2005/8/layout/pyramid1"/>
    <dgm:cxn modelId="{35F4C23C-7EEE-4FA5-8678-904E71F145EC}" type="presOf" srcId="{D4ED7B6F-EBAC-43B5-B05C-566F27EF5925}" destId="{7B4A76C8-1E7C-4E34-8419-275B5AD4C9E5}" srcOrd="0" destOrd="0" presId="urn:microsoft.com/office/officeart/2005/8/layout/pyramid1"/>
    <dgm:cxn modelId="{54B49A5E-DEC6-4874-8A09-FE17D47E2E33}" type="presOf" srcId="{E31D85CD-06DC-44A5-A7CA-4215D47F8E75}" destId="{91C647B4-4C29-46C4-9405-DB0A9E1FFB50}" srcOrd="0" destOrd="0" presId="urn:microsoft.com/office/officeart/2005/8/layout/pyramid1"/>
    <dgm:cxn modelId="{87EE3069-89E5-4B15-BA9E-737035D0C502}" type="presOf" srcId="{05A927D7-BBCA-4A97-AD21-7DC85A38C2EE}" destId="{A9ECB2B6-47B3-48BC-9853-8596BD86B1D6}" srcOrd="1" destOrd="0" presId="urn:microsoft.com/office/officeart/2005/8/layout/pyramid1"/>
    <dgm:cxn modelId="{85EF4074-38BD-4996-8564-682ACE927BF9}" type="presOf" srcId="{05A927D7-BBCA-4A97-AD21-7DC85A38C2EE}" destId="{DF72FF55-1124-460E-BE5C-9177AE47A544}" srcOrd="0" destOrd="0" presId="urn:microsoft.com/office/officeart/2005/8/layout/pyramid1"/>
    <dgm:cxn modelId="{24FF089E-DD26-4C87-A6C8-168E000C625D}" srcId="{D4ED7B6F-EBAC-43B5-B05C-566F27EF5925}" destId="{05A927D7-BBCA-4A97-AD21-7DC85A38C2EE}" srcOrd="0" destOrd="0" parTransId="{EA568A0D-DD52-409E-AE69-23C21D047975}" sibTransId="{4B6E5BB4-50EF-4B6A-A677-77AE710B7574}"/>
    <dgm:cxn modelId="{6F6175AF-6F5D-4487-9F3E-565D877D5B66}" type="presOf" srcId="{10DF024B-A1F9-424E-895C-BBD71D78FA41}" destId="{30775474-FDBD-47BB-B984-0BFAD7E8964F}" srcOrd="1" destOrd="0" presId="urn:microsoft.com/office/officeart/2005/8/layout/pyramid1"/>
    <dgm:cxn modelId="{C44F4100-559D-47E0-AC58-05319053D181}" type="presParOf" srcId="{7B4A76C8-1E7C-4E34-8419-275B5AD4C9E5}" destId="{80D5BFF8-1A1D-40E2-AA4B-BAD6884A7F10}" srcOrd="0" destOrd="0" presId="urn:microsoft.com/office/officeart/2005/8/layout/pyramid1"/>
    <dgm:cxn modelId="{6EACE248-CF4F-4568-B6EA-BDAB501948AA}" type="presParOf" srcId="{80D5BFF8-1A1D-40E2-AA4B-BAD6884A7F10}" destId="{DF72FF55-1124-460E-BE5C-9177AE47A544}" srcOrd="0" destOrd="0" presId="urn:microsoft.com/office/officeart/2005/8/layout/pyramid1"/>
    <dgm:cxn modelId="{BAA876DF-E0C4-4A2D-B76A-65CF2A31A11F}" type="presParOf" srcId="{80D5BFF8-1A1D-40E2-AA4B-BAD6884A7F10}" destId="{A9ECB2B6-47B3-48BC-9853-8596BD86B1D6}" srcOrd="1" destOrd="0" presId="urn:microsoft.com/office/officeart/2005/8/layout/pyramid1"/>
    <dgm:cxn modelId="{7204F057-3A91-4A59-BD0B-5A9CDBB30805}" type="presParOf" srcId="{7B4A76C8-1E7C-4E34-8419-275B5AD4C9E5}" destId="{4D47DD2E-FF19-48DF-9762-D21E52DD3454}" srcOrd="1" destOrd="0" presId="urn:microsoft.com/office/officeart/2005/8/layout/pyramid1"/>
    <dgm:cxn modelId="{CB517235-D8FF-466E-B8F3-8E0D94D69BBB}" type="presParOf" srcId="{4D47DD2E-FF19-48DF-9762-D21E52DD3454}" destId="{7AADF69E-5C20-46EE-9AEC-D491966D5C3F}" srcOrd="0" destOrd="0" presId="urn:microsoft.com/office/officeart/2005/8/layout/pyramid1"/>
    <dgm:cxn modelId="{ED5A9820-17BF-4DDE-8C9D-FF969EE3A3FF}" type="presParOf" srcId="{4D47DD2E-FF19-48DF-9762-D21E52DD3454}" destId="{30775474-FDBD-47BB-B984-0BFAD7E8964F}" srcOrd="1" destOrd="0" presId="urn:microsoft.com/office/officeart/2005/8/layout/pyramid1"/>
    <dgm:cxn modelId="{596D1841-D09F-4A55-B775-4CD19107EE9B}" type="presParOf" srcId="{7B4A76C8-1E7C-4E34-8419-275B5AD4C9E5}" destId="{915F1F53-AE17-4D3C-A6F8-7D73523B8CD8}" srcOrd="2" destOrd="0" presId="urn:microsoft.com/office/officeart/2005/8/layout/pyramid1"/>
    <dgm:cxn modelId="{3D796266-0BA8-4A83-ABD4-6297C908CA01}" type="presParOf" srcId="{915F1F53-AE17-4D3C-A6F8-7D73523B8CD8}" destId="{91C647B4-4C29-46C4-9405-DB0A9E1FFB50}" srcOrd="0" destOrd="0" presId="urn:microsoft.com/office/officeart/2005/8/layout/pyramid1"/>
    <dgm:cxn modelId="{49E0C520-1A1A-4FB0-B88E-637BC83B7A37}" type="presParOf" srcId="{915F1F53-AE17-4D3C-A6F8-7D73523B8CD8}" destId="{ED2ECF34-4BF0-4B74-B0FB-CE93ECC743FF}" srcOrd="1" destOrd="0" presId="urn:microsoft.com/office/officeart/2005/8/layout/pyramid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D80DD4-4985-4C69-ADDD-A5095E13D389}">
      <dsp:nvSpPr>
        <dsp:cNvPr id="0" name=""/>
        <dsp:cNvSpPr/>
      </dsp:nvSpPr>
      <dsp:spPr>
        <a:xfrm>
          <a:off x="0" y="365"/>
          <a:ext cx="2457450" cy="266334"/>
        </a:xfrm>
        <a:prstGeom prst="roundRect">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ES" sz="1800" kern="1200">
              <a:solidFill>
                <a:schemeClr val="bg1"/>
              </a:solidFill>
            </a:rPr>
            <a:t>DIAGNÓSTICO MSPI</a:t>
          </a:r>
        </a:p>
      </dsp:txBody>
      <dsp:txXfrm>
        <a:off x="13001" y="13366"/>
        <a:ext cx="2431448" cy="2403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A18D9-44D1-4416-8D4F-209F0E6FE050}">
      <dsp:nvSpPr>
        <dsp:cNvPr id="0" name=""/>
        <dsp:cNvSpPr/>
      </dsp:nvSpPr>
      <dsp:spPr>
        <a:xfrm>
          <a:off x="1293878" y="170309"/>
          <a:ext cx="2400300" cy="2400300"/>
        </a:xfrm>
        <a:prstGeom prst="pie">
          <a:avLst>
            <a:gd name="adj1" fmla="val 16200000"/>
            <a:gd name="adj2" fmla="val 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x-none" sz="1000" kern="1200" dirty="0"/>
            <a:t>Planeación</a:t>
          </a:r>
        </a:p>
      </dsp:txBody>
      <dsp:txXfrm>
        <a:off x="2568037" y="667799"/>
        <a:ext cx="885825" cy="657225"/>
      </dsp:txXfrm>
    </dsp:sp>
    <dsp:sp modelId="{171D89DB-E978-45A6-BA50-5B5A229C8F54}">
      <dsp:nvSpPr>
        <dsp:cNvPr id="0" name=""/>
        <dsp:cNvSpPr/>
      </dsp:nvSpPr>
      <dsp:spPr>
        <a:xfrm>
          <a:off x="1293878" y="250890"/>
          <a:ext cx="2400300" cy="2400300"/>
        </a:xfrm>
        <a:prstGeom prst="pie">
          <a:avLst>
            <a:gd name="adj1" fmla="val 0"/>
            <a:gd name="adj2" fmla="val 540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x-none" sz="1000" kern="1200" dirty="0"/>
            <a:t>Implementación</a:t>
          </a:r>
        </a:p>
      </dsp:txBody>
      <dsp:txXfrm>
        <a:off x="2568037" y="1496475"/>
        <a:ext cx="885825" cy="657225"/>
      </dsp:txXfrm>
    </dsp:sp>
    <dsp:sp modelId="{238291B3-32E8-403D-B5C2-B3F0B421833B}">
      <dsp:nvSpPr>
        <dsp:cNvPr id="0" name=""/>
        <dsp:cNvSpPr/>
      </dsp:nvSpPr>
      <dsp:spPr>
        <a:xfrm>
          <a:off x="1213296" y="250890"/>
          <a:ext cx="2400300" cy="2400300"/>
        </a:xfrm>
        <a:prstGeom prst="pie">
          <a:avLst>
            <a:gd name="adj1" fmla="val 5400000"/>
            <a:gd name="adj2" fmla="val 1080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x-none" sz="1000" kern="1200" dirty="0"/>
            <a:t>Evaluación de Desempeño</a:t>
          </a:r>
        </a:p>
      </dsp:txBody>
      <dsp:txXfrm>
        <a:off x="1453612" y="1496475"/>
        <a:ext cx="885825" cy="657225"/>
      </dsp:txXfrm>
    </dsp:sp>
    <dsp:sp modelId="{788CC01B-E8B0-4DF8-9FA3-2A16030AE004}">
      <dsp:nvSpPr>
        <dsp:cNvPr id="0" name=""/>
        <dsp:cNvSpPr/>
      </dsp:nvSpPr>
      <dsp:spPr>
        <a:xfrm>
          <a:off x="1213296" y="170309"/>
          <a:ext cx="2400300" cy="2400300"/>
        </a:xfrm>
        <a:prstGeom prst="pie">
          <a:avLst>
            <a:gd name="adj1" fmla="val 10800000"/>
            <a:gd name="adj2" fmla="val 1620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x-none" sz="1000" kern="1200" dirty="0"/>
            <a:t>Mantenimiento y Mejora</a:t>
          </a:r>
        </a:p>
      </dsp:txBody>
      <dsp:txXfrm>
        <a:off x="1453612" y="667799"/>
        <a:ext cx="885825" cy="657225"/>
      </dsp:txXfrm>
    </dsp:sp>
    <dsp:sp modelId="{65123787-757C-426B-8165-E4253E28B4BE}">
      <dsp:nvSpPr>
        <dsp:cNvPr id="0" name=""/>
        <dsp:cNvSpPr/>
      </dsp:nvSpPr>
      <dsp:spPr>
        <a:xfrm>
          <a:off x="1145288" y="21719"/>
          <a:ext cx="2697480" cy="2697480"/>
        </a:xfrm>
        <a:prstGeom prst="circularArrow">
          <a:avLst>
            <a:gd name="adj1" fmla="val 5085"/>
            <a:gd name="adj2" fmla="val 327528"/>
            <a:gd name="adj3" fmla="val 21272472"/>
            <a:gd name="adj4" fmla="val 162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EE9256-AB51-41CB-AF37-8B3D81ECA02D}">
      <dsp:nvSpPr>
        <dsp:cNvPr id="0" name=""/>
        <dsp:cNvSpPr/>
      </dsp:nvSpPr>
      <dsp:spPr>
        <a:xfrm>
          <a:off x="1145288" y="102300"/>
          <a:ext cx="2697480" cy="2697480"/>
        </a:xfrm>
        <a:prstGeom prst="circularArrow">
          <a:avLst>
            <a:gd name="adj1" fmla="val 5085"/>
            <a:gd name="adj2" fmla="val 327528"/>
            <a:gd name="adj3" fmla="val 5072472"/>
            <a:gd name="adj4" fmla="val 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C5A84F-59EA-440F-917D-E120C67BCD99}">
      <dsp:nvSpPr>
        <dsp:cNvPr id="0" name=""/>
        <dsp:cNvSpPr/>
      </dsp:nvSpPr>
      <dsp:spPr>
        <a:xfrm>
          <a:off x="1064706" y="102300"/>
          <a:ext cx="2697480" cy="2697480"/>
        </a:xfrm>
        <a:prstGeom prst="circularArrow">
          <a:avLst>
            <a:gd name="adj1" fmla="val 5085"/>
            <a:gd name="adj2" fmla="val 327528"/>
            <a:gd name="adj3" fmla="val 10472472"/>
            <a:gd name="adj4" fmla="val 54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013FE4-482C-4D8E-9FEF-9EF605133AC9}">
      <dsp:nvSpPr>
        <dsp:cNvPr id="0" name=""/>
        <dsp:cNvSpPr/>
      </dsp:nvSpPr>
      <dsp:spPr>
        <a:xfrm>
          <a:off x="1064706" y="21719"/>
          <a:ext cx="2697480" cy="2697480"/>
        </a:xfrm>
        <a:prstGeom prst="circularArrow">
          <a:avLst>
            <a:gd name="adj1" fmla="val 5085"/>
            <a:gd name="adj2" fmla="val 327528"/>
            <a:gd name="adj3" fmla="val 15872472"/>
            <a:gd name="adj4" fmla="val 108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72FF55-1124-460E-BE5C-9177AE47A544}">
      <dsp:nvSpPr>
        <dsp:cNvPr id="0" name=""/>
        <dsp:cNvSpPr/>
      </dsp:nvSpPr>
      <dsp:spPr>
        <a:xfrm>
          <a:off x="1437404" y="0"/>
          <a:ext cx="2136102" cy="1075738"/>
        </a:xfrm>
        <a:prstGeom prst="trapezoid">
          <a:avLst>
            <a:gd name="adj" fmla="val 99285"/>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marR="0" lvl="0" indent="0" algn="ctr" defTabSz="622300" rtl="0">
            <a:lnSpc>
              <a:spcPct val="90000"/>
            </a:lnSpc>
            <a:spcBef>
              <a:spcPct val="0"/>
            </a:spcBef>
            <a:spcAft>
              <a:spcPct val="35000"/>
            </a:spcAft>
            <a:buNone/>
          </a:pPr>
          <a:endParaRPr lang="x-none" sz="1400" b="1" i="0" u="none" strike="noStrike" kern="1200" baseline="0">
            <a:latin typeface="Arial" panose="020B0604020202020204" pitchFamily="34" charset="0"/>
            <a:cs typeface="Arial" panose="020B0604020202020204" pitchFamily="34" charset="0"/>
          </a:endParaRPr>
        </a:p>
        <a:p>
          <a:pPr marL="0" marR="0" lvl="0" indent="0" algn="ctr" defTabSz="622300" rtl="0">
            <a:lnSpc>
              <a:spcPct val="90000"/>
            </a:lnSpc>
            <a:spcBef>
              <a:spcPct val="0"/>
            </a:spcBef>
            <a:spcAft>
              <a:spcPct val="35000"/>
            </a:spcAft>
            <a:buNone/>
          </a:pPr>
          <a:r>
            <a:rPr lang="x-none" sz="1050" b="0" i="0" u="none" strike="noStrike" kern="1200" baseline="0">
              <a:solidFill>
                <a:sysClr val="windowText" lastClr="000000"/>
              </a:solidFill>
              <a:latin typeface="+mn-lt"/>
              <a:cs typeface="Arial" panose="020B0604020202020204" pitchFamily="34" charset="0"/>
            </a:rPr>
            <a:t>Política</a:t>
          </a:r>
        </a:p>
        <a:p>
          <a:pPr marL="0" marR="0" lvl="0" indent="0" algn="ctr" defTabSz="622300" rtl="0">
            <a:lnSpc>
              <a:spcPct val="90000"/>
            </a:lnSpc>
            <a:spcBef>
              <a:spcPct val="0"/>
            </a:spcBef>
            <a:spcAft>
              <a:spcPct val="35000"/>
            </a:spcAft>
            <a:buNone/>
          </a:pPr>
          <a:r>
            <a:rPr lang="es-ES_tradnl" sz="1050" b="0" i="0" u="none" strike="noStrike" kern="1200" baseline="0">
              <a:solidFill>
                <a:sysClr val="windowText" lastClr="000000"/>
              </a:solidFill>
              <a:latin typeface="+mn-lt"/>
              <a:cs typeface="Arial" panose="020B0604020202020204" pitchFamily="34" charset="0"/>
            </a:rPr>
            <a:t>General</a:t>
          </a:r>
          <a:endParaRPr lang="x-none" sz="1050" b="0" i="0" u="none" strike="noStrike" kern="1200" baseline="0">
            <a:solidFill>
              <a:sysClr val="windowText" lastClr="000000"/>
            </a:solidFill>
            <a:latin typeface="+mn-lt"/>
            <a:cs typeface="Arial" panose="020B0604020202020204" pitchFamily="34" charset="0"/>
          </a:endParaRPr>
        </a:p>
        <a:p>
          <a:pPr marL="0" marR="0" lvl="0" indent="0" algn="ctr" defTabSz="622300" rtl="0">
            <a:lnSpc>
              <a:spcPct val="90000"/>
            </a:lnSpc>
            <a:spcBef>
              <a:spcPct val="0"/>
            </a:spcBef>
            <a:spcAft>
              <a:spcPct val="35000"/>
            </a:spcAft>
            <a:buNone/>
          </a:pPr>
          <a:r>
            <a:rPr lang="x-none" sz="1050" b="0" i="0" u="none" strike="noStrike" kern="1200" baseline="0">
              <a:solidFill>
                <a:sysClr val="windowText" lastClr="000000"/>
              </a:solidFill>
              <a:latin typeface="+mn-lt"/>
              <a:cs typeface="Arial" panose="020B0604020202020204" pitchFamily="34" charset="0"/>
            </a:rPr>
            <a:t>de Seguridad y Privacidad</a:t>
          </a:r>
        </a:p>
        <a:p>
          <a:pPr marL="0" marR="0" lvl="0" indent="0" algn="ctr" defTabSz="622300" rtl="0">
            <a:lnSpc>
              <a:spcPct val="90000"/>
            </a:lnSpc>
            <a:spcBef>
              <a:spcPct val="0"/>
            </a:spcBef>
            <a:spcAft>
              <a:spcPct val="35000"/>
            </a:spcAft>
            <a:buNone/>
          </a:pPr>
          <a:r>
            <a:rPr lang="x-none" sz="1050" b="0" i="0" u="none" strike="noStrike" kern="1200" baseline="0">
              <a:solidFill>
                <a:sysClr val="windowText" lastClr="000000"/>
              </a:solidFill>
              <a:latin typeface="+mn-lt"/>
              <a:cs typeface="Arial" panose="020B0604020202020204" pitchFamily="34" charset="0"/>
            </a:rPr>
            <a:t>de la Información</a:t>
          </a:r>
          <a:endParaRPr lang="es-ES" sz="1050" b="0" kern="1200">
            <a:solidFill>
              <a:sysClr val="windowText" lastClr="000000"/>
            </a:solidFill>
            <a:latin typeface="+mn-lt"/>
            <a:cs typeface="Arial" panose="020B0604020202020204" pitchFamily="34" charset="0"/>
          </a:endParaRPr>
        </a:p>
      </dsp:txBody>
      <dsp:txXfrm>
        <a:off x="1437404" y="0"/>
        <a:ext cx="2136102" cy="1075738"/>
      </dsp:txXfrm>
    </dsp:sp>
    <dsp:sp modelId="{7AADF69E-5C20-46EE-9AEC-D491966D5C3F}">
      <dsp:nvSpPr>
        <dsp:cNvPr id="0" name=""/>
        <dsp:cNvSpPr/>
      </dsp:nvSpPr>
      <dsp:spPr>
        <a:xfrm>
          <a:off x="663302" y="1075738"/>
          <a:ext cx="3684306" cy="779674"/>
        </a:xfrm>
        <a:prstGeom prst="trapezoid">
          <a:avLst>
            <a:gd name="adj" fmla="val 99285"/>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533400" rtl="0">
            <a:lnSpc>
              <a:spcPct val="90000"/>
            </a:lnSpc>
            <a:spcBef>
              <a:spcPct val="0"/>
            </a:spcBef>
            <a:spcAft>
              <a:spcPct val="35000"/>
            </a:spcAft>
            <a:buNone/>
          </a:pPr>
          <a:r>
            <a:rPr lang="x-none" sz="1200" b="0" i="0" u="none" strike="noStrike" kern="1200" baseline="0">
              <a:solidFill>
                <a:sysClr val="windowText" lastClr="000000"/>
              </a:solidFill>
              <a:latin typeface="+mn-lt"/>
              <a:cs typeface="Arial" panose="020B0604020202020204" pitchFamily="34" charset="0"/>
            </a:rPr>
            <a:t>Políticas </a:t>
          </a:r>
          <a:r>
            <a:rPr lang="x-none" sz="1100" b="0" i="0" u="none" strike="noStrike" kern="1200" baseline="0">
              <a:solidFill>
                <a:sysClr val="windowText" lastClr="000000"/>
              </a:solidFill>
              <a:latin typeface="+mn-lt"/>
              <a:cs typeface="Arial" panose="020B0604020202020204" pitchFamily="34" charset="0"/>
            </a:rPr>
            <a:t>Tácticas</a:t>
          </a:r>
        </a:p>
        <a:p>
          <a:pPr marL="0" marR="0" lvl="0" indent="0" algn="ctr" defTabSz="533400" rtl="0">
            <a:lnSpc>
              <a:spcPct val="90000"/>
            </a:lnSpc>
            <a:spcBef>
              <a:spcPct val="0"/>
            </a:spcBef>
            <a:spcAft>
              <a:spcPct val="35000"/>
            </a:spcAft>
            <a:buNone/>
          </a:pPr>
          <a:r>
            <a:rPr lang="x-none" sz="1200" b="0" i="0" u="none" strike="noStrike" kern="1200" baseline="0">
              <a:solidFill>
                <a:sysClr val="windowText" lastClr="000000"/>
              </a:solidFill>
              <a:latin typeface="+mn-lt"/>
              <a:cs typeface="Arial" panose="020B0604020202020204" pitchFamily="34" charset="0"/>
            </a:rPr>
            <a:t>de Seguridad y Privacidad de la Información</a:t>
          </a:r>
          <a:endParaRPr lang="es-ES" sz="1200" b="0" kern="1200">
            <a:solidFill>
              <a:sysClr val="windowText" lastClr="000000"/>
            </a:solidFill>
            <a:latin typeface="+mn-lt"/>
            <a:cs typeface="Arial" panose="020B0604020202020204" pitchFamily="34" charset="0"/>
          </a:endParaRPr>
        </a:p>
      </dsp:txBody>
      <dsp:txXfrm>
        <a:off x="1308056" y="1075738"/>
        <a:ext cx="2394799" cy="779674"/>
      </dsp:txXfrm>
    </dsp:sp>
    <dsp:sp modelId="{91C647B4-4C29-46C4-9405-DB0A9E1FFB50}">
      <dsp:nvSpPr>
        <dsp:cNvPr id="0" name=""/>
        <dsp:cNvSpPr/>
      </dsp:nvSpPr>
      <dsp:spPr>
        <a:xfrm>
          <a:off x="0" y="1855413"/>
          <a:ext cx="5010912" cy="668076"/>
        </a:xfrm>
        <a:prstGeom prst="trapezoid">
          <a:avLst>
            <a:gd name="adj" fmla="val 99285"/>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x-none" sz="1100" b="0" i="0" u="none" strike="noStrike" kern="1200" baseline="0">
              <a:solidFill>
                <a:sysClr val="windowText" lastClr="000000"/>
              </a:solidFill>
              <a:latin typeface="+mn-lt"/>
              <a:cs typeface="Arial" panose="020B0604020202020204" pitchFamily="34" charset="0"/>
            </a:rPr>
            <a:t>Políticas Operativas</a:t>
          </a:r>
          <a:r>
            <a:rPr lang="es-ES_tradnl" sz="1100" b="0" i="0" u="none" strike="noStrike" kern="1200" baseline="0">
              <a:solidFill>
                <a:sysClr val="windowText" lastClr="000000"/>
              </a:solidFill>
              <a:latin typeface="+mn-lt"/>
              <a:cs typeface="Arial" panose="020B0604020202020204" pitchFamily="34" charset="0"/>
            </a:rPr>
            <a:t> </a:t>
          </a:r>
          <a:r>
            <a:rPr lang="x-none" sz="1100" b="0" i="0" u="none" strike="noStrike" kern="1200" baseline="0">
              <a:solidFill>
                <a:sysClr val="windowText" lastClr="000000"/>
              </a:solidFill>
              <a:latin typeface="+mn-lt"/>
              <a:cs typeface="Arial" panose="020B0604020202020204" pitchFamily="34" charset="0"/>
            </a:rPr>
            <a:t>de Seguridad y Privacidad de la Información</a:t>
          </a:r>
        </a:p>
        <a:p>
          <a:pPr marL="0" marR="0" lvl="0" indent="0" algn="ctr" defTabSz="488950" rtl="0">
            <a:lnSpc>
              <a:spcPct val="90000"/>
            </a:lnSpc>
            <a:spcBef>
              <a:spcPct val="0"/>
            </a:spcBef>
            <a:spcAft>
              <a:spcPct val="35000"/>
            </a:spcAft>
            <a:buNone/>
          </a:pPr>
          <a:r>
            <a:rPr lang="x-none" sz="1100" b="0" i="0" u="none" strike="noStrike" kern="1200" baseline="0">
              <a:solidFill>
                <a:sysClr val="windowText" lastClr="000000"/>
              </a:solidFill>
              <a:latin typeface="+mn-lt"/>
              <a:cs typeface="Arial" panose="020B0604020202020204" pitchFamily="34" charset="0"/>
            </a:rPr>
            <a:t>(Normas y Estándares)</a:t>
          </a:r>
          <a:endParaRPr lang="es-ES" sz="2000" b="0" kern="1200">
            <a:solidFill>
              <a:sysClr val="windowText" lastClr="000000"/>
            </a:solidFill>
            <a:latin typeface="+mn-lt"/>
            <a:cs typeface="Arial" panose="020B0604020202020204" pitchFamily="34" charset="0"/>
          </a:endParaRPr>
        </a:p>
      </dsp:txBody>
      <dsp:txXfrm>
        <a:off x="876909" y="1855413"/>
        <a:ext cx="3257092" cy="66807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1cdbed-6ead-44eb-9325-e34ef5ea4fe9">
      <UserInfo>
        <DisplayName>Jorge Bernardo Gomez Rodriguez</DisplayName>
        <AccountId>880</AccountId>
        <AccountType/>
      </UserInfo>
    </SharedWithUsers>
    <Requisitos_x0020_de_x0020_Norma xmlns="9ce2185f-0de7-4f6a-8190-2340117ca4ea">6. Planeación</Requisitos_x0020_de_x0020_Norm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8F813915E328B4298728CA9F1BC3560" ma:contentTypeVersion="9" ma:contentTypeDescription="Crear nuevo documento." ma:contentTypeScope="" ma:versionID="bbc0c4f97d1c5d9fbadf7f6934f7451e">
  <xsd:schema xmlns:xsd="http://www.w3.org/2001/XMLSchema" xmlns:xs="http://www.w3.org/2001/XMLSchema" xmlns:p="http://schemas.microsoft.com/office/2006/metadata/properties" xmlns:ns2="9ce2185f-0de7-4f6a-8190-2340117ca4ea" xmlns:ns3="471cdbed-6ead-44eb-9325-e34ef5ea4fe9" targetNamespace="http://schemas.microsoft.com/office/2006/metadata/properties" ma:root="true" ma:fieldsID="86832a49615a37a10ed96cc993128439" ns2:_="" ns3:_="">
    <xsd:import namespace="9ce2185f-0de7-4f6a-8190-2340117ca4ea"/>
    <xsd:import namespace="471cdbed-6ead-44eb-9325-e34ef5ea4fe9"/>
    <xsd:element name="properties">
      <xsd:complexType>
        <xsd:sequence>
          <xsd:element name="documentManagement">
            <xsd:complexType>
              <xsd:all>
                <xsd:element ref="ns2:Requisitos_x0020_de_x0020_Norma"/>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2185f-0de7-4f6a-8190-2340117ca4ea" elementFormDefault="qualified">
    <xsd:import namespace="http://schemas.microsoft.com/office/2006/documentManagement/types"/>
    <xsd:import namespace="http://schemas.microsoft.com/office/infopath/2007/PartnerControls"/>
    <xsd:element name="Requisitos_x0020_de_x0020_Norma" ma:index="8" ma:displayName="Requisitos de Norma" ma:default="4. Contexto de la Organización" ma:format="Dropdown" ma:internalName="Requisitos_x0020_de_x0020_Norma">
      <xsd:simpleType>
        <xsd:restriction base="dms:Choice">
          <xsd:enumeration value="4. Contexto de la Organización"/>
          <xsd:enumeration value="5. Liderazgo"/>
          <xsd:enumeration value="6. Planeación"/>
          <xsd:enumeration value="7. Soporte"/>
          <xsd:enumeration value="8. Operación"/>
          <xsd:enumeration value="9. Evaluación de Desempeño"/>
          <xsd:enumeration value="10. Mejora"/>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cdbed-6ead-44eb-9325-e34ef5ea4fe9" elementFormDefault="qualified">
    <xsd:import namespace="http://schemas.microsoft.com/office/2006/documentManagement/types"/>
    <xsd:import namespace="http://schemas.microsoft.com/office/infopath/2007/PartnerControls"/>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FB53-3579-42E9-B57A-BE9C6E3445EA}">
  <ds:schemaRefs>
    <ds:schemaRef ds:uri="http://schemas.microsoft.com/office/2006/metadata/properties"/>
    <ds:schemaRef ds:uri="http://schemas.microsoft.com/office/infopath/2007/PartnerControls"/>
    <ds:schemaRef ds:uri="471cdbed-6ead-44eb-9325-e34ef5ea4fe9"/>
    <ds:schemaRef ds:uri="9ce2185f-0de7-4f6a-8190-2340117ca4ea"/>
  </ds:schemaRefs>
</ds:datastoreItem>
</file>

<file path=customXml/itemProps2.xml><?xml version="1.0" encoding="utf-8"?>
<ds:datastoreItem xmlns:ds="http://schemas.openxmlformats.org/officeDocument/2006/customXml" ds:itemID="{183BB17A-C34A-40CC-964A-3D51C14866DD}">
  <ds:schemaRefs>
    <ds:schemaRef ds:uri="http://schemas.microsoft.com/sharepoint/v3/contenttype/forms"/>
  </ds:schemaRefs>
</ds:datastoreItem>
</file>

<file path=customXml/itemProps3.xml><?xml version="1.0" encoding="utf-8"?>
<ds:datastoreItem xmlns:ds="http://schemas.openxmlformats.org/officeDocument/2006/customXml" ds:itemID="{096E9565-E25D-41B0-9547-9EE284181398}">
  <ds:schemaRefs>
    <ds:schemaRef ds:uri="http://schemas.microsoft.com/office/2006/metadata/longProperties"/>
  </ds:schemaRefs>
</ds:datastoreItem>
</file>

<file path=customXml/itemProps4.xml><?xml version="1.0" encoding="utf-8"?>
<ds:datastoreItem xmlns:ds="http://schemas.openxmlformats.org/officeDocument/2006/customXml" ds:itemID="{7A32B3ED-2451-4444-9661-C7789A67D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2185f-0de7-4f6a-8190-2340117ca4ea"/>
    <ds:schemaRef ds:uri="471cdbed-6ead-44eb-9325-e34ef5ea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63B989-FE4C-4A8F-AB26-4F9C37FE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3301</Words>
  <Characters>18158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Plan de General de MSPI</vt:lpstr>
    </vt:vector>
  </TitlesOfParts>
  <Company>Hewlett-Packard Company</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General de MSPI</dc:title>
  <dc:subject/>
  <dc:creator>jarodriguez</dc:creator>
  <cp:keywords/>
  <dc:description/>
  <cp:lastModifiedBy>Andrés Francisco Boada</cp:lastModifiedBy>
  <cp:revision>4</cp:revision>
  <cp:lastPrinted>2019-02-19T11:01:00Z</cp:lastPrinted>
  <dcterms:created xsi:type="dcterms:W3CDTF">2019-02-20T14:10:00Z</dcterms:created>
  <dcterms:modified xsi:type="dcterms:W3CDTF">2019-02-21T13:32:00Z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
    <vt:lpwstr>3. Políticas</vt:lpwstr>
  </property>
  <property fmtid="{D5CDD505-2E9C-101B-9397-08002B2CF9AE}" pid="3" name="Estado">
    <vt:lpwstr>2. Versión en Construcción</vt:lpwstr>
  </property>
  <property fmtid="{D5CDD505-2E9C-101B-9397-08002B2CF9AE}" pid="4" name="MSIP_Label_8d2d1b40-ae22-4c97-a1a2-03ea59fdb888_Enabled">
    <vt:lpwstr>True</vt:lpwstr>
  </property>
  <property fmtid="{D5CDD505-2E9C-101B-9397-08002B2CF9AE}" pid="5" name="MSIP_Label_8d2d1b40-ae22-4c97-a1a2-03ea59fdb888_SiteId">
    <vt:lpwstr>70dc57ee-fe46-4286-b65b-1ae9e126c03e</vt:lpwstr>
  </property>
  <property fmtid="{D5CDD505-2E9C-101B-9397-08002B2CF9AE}" pid="6" name="MSIP_Label_8d2d1b40-ae22-4c97-a1a2-03ea59fdb888_Ref">
    <vt:lpwstr>https://api.informationprotection.azure.com/api/70dc57ee-fe46-4286-b65b-1ae9e126c03e</vt:lpwstr>
  </property>
  <property fmtid="{D5CDD505-2E9C-101B-9397-08002B2CF9AE}" pid="7" name="MSIP_Label_8d2d1b40-ae22-4c97-a1a2-03ea59fdb888_SetBy">
    <vt:lpwstr>oramos@ani.gov.co</vt:lpwstr>
  </property>
  <property fmtid="{D5CDD505-2E9C-101B-9397-08002B2CF9AE}" pid="8" name="MSIP_Label_8d2d1b40-ae22-4c97-a1a2-03ea59fdb888_SetDate">
    <vt:lpwstr>2017-06-08T11:23:55.9443749-05:00</vt:lpwstr>
  </property>
  <property fmtid="{D5CDD505-2E9C-101B-9397-08002B2CF9AE}" pid="9" name="MSIP_Label_8d2d1b40-ae22-4c97-a1a2-03ea59fdb888_Name">
    <vt:lpwstr>Uso Interno</vt:lpwstr>
  </property>
  <property fmtid="{D5CDD505-2E9C-101B-9397-08002B2CF9AE}" pid="10" name="MSIP_Label_8d2d1b40-ae22-4c97-a1a2-03ea59fdb888_Application">
    <vt:lpwstr>Microsoft Azure Information Protection</vt:lpwstr>
  </property>
  <property fmtid="{D5CDD505-2E9C-101B-9397-08002B2CF9AE}" pid="11" name="MSIP_Label_8d2d1b40-ae22-4c97-a1a2-03ea59fdb888_Extended_MSFT_Method">
    <vt:lpwstr>Manual</vt:lpwstr>
  </property>
  <property fmtid="{D5CDD505-2E9C-101B-9397-08002B2CF9AE}" pid="12" name="Sensitivity">
    <vt:lpwstr>Uso Interno</vt:lpwstr>
  </property>
  <property fmtid="{D5CDD505-2E9C-101B-9397-08002B2CF9AE}" pid="13" name="Comentarios">
    <vt:lpwstr/>
  </property>
  <property fmtid="{D5CDD505-2E9C-101B-9397-08002B2CF9AE}" pid="14" name="display_urn:schemas-microsoft-com:office:office#SharedWithUsers">
    <vt:lpwstr>Jorge Bernardo Gomez Rodriguez</vt:lpwstr>
  </property>
  <property fmtid="{D5CDD505-2E9C-101B-9397-08002B2CF9AE}" pid="15" name="SharedWithUsers">
    <vt:lpwstr>880;#Jorge Bernardo Gomez Rodriguez</vt:lpwstr>
  </property>
  <property fmtid="{D5CDD505-2E9C-101B-9397-08002B2CF9AE}" pid="16" name="ContentTypeId">
    <vt:lpwstr>0x01010058F813915E328B4298728CA9F1BC3560</vt:lpwstr>
  </property>
</Properties>
</file>