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FF2A" w14:textId="77777777" w:rsidR="00D6092C" w:rsidRDefault="001804A0">
      <w:pPr>
        <w:pStyle w:val="Standard"/>
        <w:autoSpaceDE w:val="0"/>
        <w:jc w:val="center"/>
      </w:pPr>
      <w:r>
        <w:rPr>
          <w:rFonts w:ascii="Work Sans" w:eastAsia="DengXian Light" w:hAnsi="Work Sans" w:cs="Arial"/>
          <w:b/>
          <w:bCs/>
          <w:sz w:val="20"/>
        </w:rPr>
        <w:t xml:space="preserve"> LA MINISTRA DE TRANSPORTE</w:t>
      </w:r>
    </w:p>
    <w:p w14:paraId="5BDDAE05" w14:textId="77777777" w:rsidR="00D6092C" w:rsidRDefault="00D6092C">
      <w:pPr>
        <w:pStyle w:val="Standard"/>
        <w:autoSpaceDE w:val="0"/>
        <w:jc w:val="center"/>
        <w:rPr>
          <w:rFonts w:ascii="Work Sans" w:eastAsia="DengXian Light" w:hAnsi="Work Sans" w:cs="Arial"/>
          <w:b/>
          <w:bCs/>
          <w:sz w:val="20"/>
        </w:rPr>
      </w:pPr>
    </w:p>
    <w:p w14:paraId="6269E5C2" w14:textId="77777777" w:rsidR="00D6092C" w:rsidRDefault="001804A0">
      <w:pPr>
        <w:widowControl/>
        <w:ind w:right="40"/>
        <w:jc w:val="both"/>
        <w:textAlignment w:val="auto"/>
        <w:rPr>
          <w:rFonts w:ascii="Work Sans" w:hAnsi="Work Sans" w:cs="Arial"/>
          <w:sz w:val="20"/>
          <w:szCs w:val="20"/>
          <w:lang w:bidi="ar-SA"/>
        </w:rPr>
      </w:pPr>
      <w:r>
        <w:rPr>
          <w:rFonts w:ascii="Work Sans" w:hAnsi="Work Sans" w:cs="Arial"/>
          <w:sz w:val="20"/>
          <w:szCs w:val="20"/>
          <w:lang w:bidi="ar-SA"/>
        </w:rPr>
        <w:t xml:space="preserve">En ejercicio de las facultades legales y en especial las conferidas por el artículo 21 de la Ley 105 de 1993 modificado parcialmente por el artículo 1 de la Ley 787 de 2002, el numeral 6.15 del artículo 6 </w:t>
      </w:r>
      <w:r>
        <w:rPr>
          <w:rFonts w:ascii="Work Sans" w:hAnsi="Work Sans" w:cs="Arial"/>
          <w:sz w:val="20"/>
          <w:szCs w:val="20"/>
          <w:lang w:bidi="ar-SA"/>
        </w:rPr>
        <w:t xml:space="preserve">del Decreto 087 de 2011, y </w:t>
      </w:r>
    </w:p>
    <w:p w14:paraId="13A02B8E" w14:textId="77777777" w:rsidR="00D6092C" w:rsidRDefault="00D6092C">
      <w:pPr>
        <w:pStyle w:val="Standard"/>
        <w:autoSpaceDE w:val="0"/>
        <w:jc w:val="center"/>
        <w:rPr>
          <w:rFonts w:ascii="Work Sans" w:eastAsia="DengXian Light" w:hAnsi="Work Sans" w:cs="Arial"/>
          <w:b/>
          <w:bCs/>
          <w:sz w:val="20"/>
        </w:rPr>
      </w:pPr>
    </w:p>
    <w:p w14:paraId="02B3A588" w14:textId="77777777" w:rsidR="00D6092C" w:rsidRDefault="001804A0">
      <w:pPr>
        <w:pStyle w:val="Standard"/>
        <w:autoSpaceDE w:val="0"/>
        <w:jc w:val="center"/>
        <w:rPr>
          <w:rFonts w:ascii="Work Sans" w:eastAsia="DengXian Light" w:hAnsi="Work Sans" w:cs="Arial"/>
          <w:b/>
          <w:bCs/>
          <w:sz w:val="20"/>
        </w:rPr>
      </w:pPr>
      <w:r>
        <w:rPr>
          <w:rFonts w:ascii="Work Sans" w:eastAsia="DengXian Light" w:hAnsi="Work Sans" w:cs="Arial"/>
          <w:b/>
          <w:bCs/>
          <w:sz w:val="20"/>
        </w:rPr>
        <w:t>CONSIDERANDO</w:t>
      </w:r>
    </w:p>
    <w:p w14:paraId="40E1F5B3" w14:textId="77777777" w:rsidR="00D6092C" w:rsidRDefault="00D6092C">
      <w:pPr>
        <w:pStyle w:val="Standard"/>
        <w:autoSpaceDE w:val="0"/>
        <w:jc w:val="center"/>
        <w:rPr>
          <w:rFonts w:ascii="Work Sans" w:eastAsia="DengXian Light" w:hAnsi="Work Sans" w:cs="Arial"/>
          <w:b/>
          <w:bCs/>
          <w:sz w:val="20"/>
        </w:rPr>
      </w:pPr>
    </w:p>
    <w:p w14:paraId="379B9CB6" w14:textId="77777777" w:rsidR="00D6092C" w:rsidRDefault="001804A0">
      <w:pPr>
        <w:widowControl/>
        <w:tabs>
          <w:tab w:val="left" w:pos="0"/>
        </w:tabs>
        <w:jc w:val="both"/>
        <w:textAlignment w:val="auto"/>
      </w:pPr>
      <w:r>
        <w:rPr>
          <w:rFonts w:ascii="Work Sans" w:eastAsia="DengXian Light" w:hAnsi="Work Sans" w:cs="Arial"/>
          <w:kern w:val="0"/>
          <w:sz w:val="20"/>
          <w:szCs w:val="20"/>
          <w:lang w:val="es" w:eastAsia="es-ES" w:bidi="ar-SA"/>
        </w:rPr>
        <w:t xml:space="preserve">Que la Ley 105 de 1993 </w:t>
      </w:r>
      <w:r>
        <w:rPr>
          <w:rFonts w:ascii="Work Sans" w:eastAsia="DengXian Light" w:hAnsi="Work Sans" w:cs="Arial"/>
          <w:i/>
          <w:kern w:val="0"/>
          <w:sz w:val="20"/>
          <w:szCs w:val="20"/>
          <w:lang w:val="es" w:eastAsia="es-ES" w:bidi="ar-SA"/>
        </w:rPr>
        <w:t>"Por la cual se dictan disposiciones básicas sobre el transporte, se redistribuyen competencias y recursos entre la Nación y las Entidades Territoriales, se reglamenta la planeación en el se</w:t>
      </w:r>
      <w:r>
        <w:rPr>
          <w:rFonts w:ascii="Work Sans" w:eastAsia="DengXian Light" w:hAnsi="Work Sans" w:cs="Arial"/>
          <w:i/>
          <w:kern w:val="0"/>
          <w:sz w:val="20"/>
          <w:szCs w:val="20"/>
          <w:lang w:val="es" w:eastAsia="es-ES" w:bidi="ar-SA"/>
        </w:rPr>
        <w:t>ctor transporte y se dictan otras disposiciones</w:t>
      </w:r>
      <w:r>
        <w:rPr>
          <w:rFonts w:ascii="Work Sans" w:eastAsia="DengXian Light" w:hAnsi="Work Sans" w:cs="Arial"/>
          <w:kern w:val="0"/>
          <w:sz w:val="20"/>
          <w:szCs w:val="20"/>
          <w:lang w:val="es" w:eastAsia="es-ES" w:bidi="ar-SA"/>
        </w:rPr>
        <w:t xml:space="preserve">" en su artículo 21 </w:t>
      </w:r>
      <w:r>
        <w:rPr>
          <w:rFonts w:ascii="Work Sans" w:hAnsi="Work Sans" w:cs="Arial"/>
          <w:sz w:val="20"/>
          <w:szCs w:val="20"/>
          <w:lang w:bidi="ar-SA"/>
        </w:rPr>
        <w:t xml:space="preserve">modificado por el artículo 1° de la </w:t>
      </w:r>
      <w:hyperlink r:id="rId7" w:tooltip="Haga clic para abrir TODA la Ley 787 de 2002" w:history="1">
        <w:r>
          <w:rPr>
            <w:rFonts w:ascii="Work Sans" w:hAnsi="Work Sans" w:cs="Arial"/>
            <w:sz w:val="20"/>
            <w:szCs w:val="20"/>
            <w:lang w:bidi="ar-SA"/>
          </w:rPr>
          <w:t>Ley 787 de 2002</w:t>
        </w:r>
      </w:hyperlink>
      <w:r>
        <w:rPr>
          <w:rFonts w:ascii="Work Sans" w:hAnsi="Work Sans" w:cs="Arial"/>
          <w:sz w:val="20"/>
          <w:szCs w:val="20"/>
          <w:lang w:bidi="ar-SA"/>
        </w:rPr>
        <w:t xml:space="preserve">, </w:t>
      </w:r>
      <w:r>
        <w:rPr>
          <w:rFonts w:ascii="Work Sans" w:eastAsia="DengXian Light" w:hAnsi="Work Sans" w:cs="Arial"/>
          <w:kern w:val="0"/>
          <w:sz w:val="20"/>
          <w:szCs w:val="20"/>
          <w:lang w:val="es" w:eastAsia="es-ES" w:bidi="ar-SA"/>
        </w:rPr>
        <w:t>esta</w:t>
      </w:r>
      <w:r>
        <w:rPr>
          <w:rFonts w:ascii="Work Sans" w:eastAsia="DengXian Light" w:hAnsi="Work Sans" w:cs="Arial"/>
          <w:kern w:val="0"/>
          <w:sz w:val="20"/>
          <w:szCs w:val="20"/>
          <w:lang w:val="es" w:eastAsia="es-ES" w:bidi="ar-SA"/>
        </w:rPr>
        <w:t>blece lo siguiente:</w:t>
      </w:r>
    </w:p>
    <w:p w14:paraId="67D7C3F0" w14:textId="77777777" w:rsidR="00D6092C" w:rsidRDefault="00D6092C">
      <w:pPr>
        <w:widowControl/>
        <w:tabs>
          <w:tab w:val="left" w:pos="0"/>
        </w:tabs>
        <w:jc w:val="both"/>
        <w:textAlignment w:val="auto"/>
        <w:rPr>
          <w:rFonts w:ascii="Work Sans" w:eastAsia="DengXian Light" w:hAnsi="Work Sans" w:cs="Arial"/>
          <w:kern w:val="0"/>
          <w:sz w:val="20"/>
          <w:szCs w:val="20"/>
          <w:lang w:val="es" w:eastAsia="es-ES" w:bidi="ar-SA"/>
        </w:rPr>
      </w:pPr>
    </w:p>
    <w:p w14:paraId="5B84B583" w14:textId="77777777" w:rsidR="00D6092C" w:rsidRDefault="001804A0">
      <w:pPr>
        <w:tabs>
          <w:tab w:val="left" w:pos="8222"/>
        </w:tabs>
        <w:ind w:left="426" w:right="616"/>
        <w:jc w:val="both"/>
      </w:pPr>
      <w:r>
        <w:rPr>
          <w:rFonts w:ascii="Work Sans" w:eastAsia="DengXian Light" w:hAnsi="Work Sans" w:cs="Arial"/>
          <w:i/>
          <w:kern w:val="0"/>
          <w:sz w:val="20"/>
          <w:szCs w:val="20"/>
          <w:lang w:val="es" w:eastAsia="es-ES" w:bidi="ar-SA"/>
        </w:rPr>
        <w:t xml:space="preserve">“Artículo 21. </w:t>
      </w:r>
      <w:r>
        <w:rPr>
          <w:rFonts w:ascii="Work Sans" w:eastAsia="DengXian Light" w:hAnsi="Work Sans" w:cs="Arial"/>
          <w:i/>
          <w:iCs/>
          <w:color w:val="000000"/>
          <w:sz w:val="20"/>
          <w:szCs w:val="20"/>
        </w:rPr>
        <w:t>Tasas, tarifas y peajes en la infraestructura de transporte a cargo de la Nación.</w:t>
      </w:r>
      <w:r>
        <w:rPr>
          <w:rFonts w:ascii="Work Sans" w:eastAsia="DengXian Light" w:hAnsi="Work Sans" w:cs="Arial"/>
          <w:i/>
          <w:color w:val="000000"/>
          <w:sz w:val="20"/>
          <w:szCs w:val="20"/>
        </w:rPr>
        <w:t xml:space="preserve"> Para la construcción y conservación de la infraestructura de transporte a cargo de la Nación, esta contará con los recursos que se </w:t>
      </w:r>
      <w:r>
        <w:rPr>
          <w:rFonts w:ascii="Work Sans" w:eastAsia="DengXian Light" w:hAnsi="Work Sans" w:cs="Arial"/>
          <w:i/>
          <w:color w:val="000000"/>
          <w:sz w:val="20"/>
          <w:szCs w:val="20"/>
        </w:rPr>
        <w:t>apropien en el Presupuesto Nacional y además cobrará el uso de las obras de infraestructura de transporte a los usuarios, buscando garantizar su adecuado mantenimiento, operación y desarrollo.</w:t>
      </w:r>
    </w:p>
    <w:p w14:paraId="0D344EF1" w14:textId="77777777" w:rsidR="00D6092C" w:rsidRDefault="00D6092C">
      <w:pPr>
        <w:tabs>
          <w:tab w:val="left" w:pos="8222"/>
        </w:tabs>
        <w:ind w:left="426" w:right="616"/>
        <w:jc w:val="both"/>
        <w:rPr>
          <w:rFonts w:ascii="Work Sans" w:eastAsia="DengXian Light" w:hAnsi="Work Sans" w:cs="Arial"/>
          <w:i/>
          <w:color w:val="000000"/>
          <w:sz w:val="20"/>
          <w:szCs w:val="20"/>
        </w:rPr>
      </w:pPr>
    </w:p>
    <w:p w14:paraId="2AC519B1" w14:textId="77777777" w:rsidR="00D6092C" w:rsidRDefault="001804A0">
      <w:pPr>
        <w:tabs>
          <w:tab w:val="left" w:pos="8222"/>
        </w:tabs>
        <w:ind w:left="426" w:right="616"/>
        <w:jc w:val="both"/>
      </w:pPr>
      <w:r>
        <w:rPr>
          <w:rFonts w:ascii="Work Sans" w:eastAsia="DengXian Light" w:hAnsi="Work Sans" w:cs="Arial"/>
          <w:i/>
          <w:color w:val="000000"/>
          <w:sz w:val="20"/>
          <w:szCs w:val="20"/>
        </w:rPr>
        <w:t>Para estos efectos, la Nación establecerá peajes, tarifas y ta</w:t>
      </w:r>
      <w:r>
        <w:rPr>
          <w:rFonts w:ascii="Work Sans" w:eastAsia="DengXian Light" w:hAnsi="Work Sans" w:cs="Arial"/>
          <w:i/>
          <w:color w:val="000000"/>
          <w:sz w:val="20"/>
          <w:szCs w:val="20"/>
        </w:rPr>
        <w:t>sas sobre el uso de la infraestructura nacional de transporte y los recursos provenientes de su cobro se usarán exclusivamente para ese modo de transporte.</w:t>
      </w:r>
    </w:p>
    <w:p w14:paraId="6677603C" w14:textId="77777777" w:rsidR="00D6092C" w:rsidRDefault="001804A0">
      <w:pPr>
        <w:tabs>
          <w:tab w:val="left" w:pos="8222"/>
        </w:tabs>
        <w:ind w:left="426" w:right="616"/>
        <w:jc w:val="both"/>
      </w:pPr>
      <w:r>
        <w:rPr>
          <w:rFonts w:ascii="Work Sans" w:eastAsia="DengXian Light" w:hAnsi="Work Sans" w:cs="Arial"/>
          <w:i/>
          <w:sz w:val="20"/>
          <w:szCs w:val="20"/>
          <w:lang w:val="es-MX"/>
        </w:rPr>
        <w:t> </w:t>
      </w:r>
    </w:p>
    <w:p w14:paraId="0CB3BBD6" w14:textId="77777777" w:rsidR="00D6092C" w:rsidRDefault="001804A0">
      <w:pPr>
        <w:tabs>
          <w:tab w:val="left" w:pos="8222"/>
        </w:tabs>
        <w:ind w:left="426" w:right="616"/>
        <w:jc w:val="both"/>
      </w:pPr>
      <w:r>
        <w:rPr>
          <w:rFonts w:ascii="Work Sans" w:eastAsia="DengXian Light" w:hAnsi="Work Sans" w:cs="Arial"/>
          <w:i/>
          <w:color w:val="000000"/>
          <w:sz w:val="20"/>
          <w:szCs w:val="20"/>
        </w:rPr>
        <w:t xml:space="preserve">Todos los servicios que la Nación o sus entidades descentralizadas presten a los usuarios </w:t>
      </w:r>
      <w:r>
        <w:rPr>
          <w:rFonts w:ascii="Work Sans" w:eastAsia="DengXian Light" w:hAnsi="Work Sans" w:cs="Arial"/>
          <w:i/>
          <w:color w:val="000000"/>
          <w:sz w:val="20"/>
          <w:szCs w:val="20"/>
        </w:rPr>
        <w:t>accesoriamente a la utilización de la infraestructura Nacional de Transporte, estarán sujetos al cobro de tasas o tarifas.</w:t>
      </w:r>
    </w:p>
    <w:p w14:paraId="6639B2A4" w14:textId="77777777" w:rsidR="00D6092C" w:rsidRDefault="001804A0">
      <w:pPr>
        <w:tabs>
          <w:tab w:val="left" w:pos="8222"/>
        </w:tabs>
        <w:ind w:left="426" w:right="616"/>
        <w:jc w:val="both"/>
      </w:pPr>
      <w:r>
        <w:rPr>
          <w:rFonts w:ascii="Work Sans" w:eastAsia="DengXian Light" w:hAnsi="Work Sans" w:cs="Arial"/>
          <w:i/>
          <w:sz w:val="20"/>
          <w:szCs w:val="20"/>
          <w:lang w:val="es-MX"/>
        </w:rPr>
        <w:t> </w:t>
      </w:r>
    </w:p>
    <w:p w14:paraId="4E873CBB" w14:textId="77777777" w:rsidR="00D6092C" w:rsidRDefault="001804A0">
      <w:pPr>
        <w:tabs>
          <w:tab w:val="left" w:pos="8222"/>
        </w:tabs>
        <w:ind w:left="426" w:right="616"/>
        <w:jc w:val="both"/>
      </w:pPr>
      <w:r>
        <w:rPr>
          <w:rFonts w:ascii="Work Sans" w:eastAsia="DengXian Light" w:hAnsi="Work Sans" w:cs="Arial"/>
          <w:i/>
          <w:color w:val="000000"/>
          <w:sz w:val="20"/>
          <w:szCs w:val="20"/>
        </w:rPr>
        <w:t>Para la fijación y cobro de tasas, tarifas y peajes, se observarán los siguientes principios:</w:t>
      </w:r>
    </w:p>
    <w:p w14:paraId="3531B524" w14:textId="77777777" w:rsidR="00D6092C" w:rsidRDefault="001804A0">
      <w:pPr>
        <w:tabs>
          <w:tab w:val="left" w:pos="8222"/>
        </w:tabs>
        <w:ind w:left="426" w:right="616"/>
        <w:jc w:val="both"/>
      </w:pPr>
      <w:r>
        <w:rPr>
          <w:rFonts w:ascii="Work Sans" w:eastAsia="DengXian Light" w:hAnsi="Work Sans" w:cs="Arial"/>
          <w:i/>
          <w:sz w:val="20"/>
          <w:szCs w:val="20"/>
          <w:lang w:val="es-MX"/>
        </w:rPr>
        <w:t> </w:t>
      </w:r>
    </w:p>
    <w:p w14:paraId="4EFEEC6F" w14:textId="77777777" w:rsidR="00D6092C" w:rsidRDefault="001804A0">
      <w:pPr>
        <w:tabs>
          <w:tab w:val="left" w:pos="8222"/>
        </w:tabs>
        <w:ind w:left="426" w:right="616"/>
        <w:jc w:val="both"/>
      </w:pPr>
      <w:r>
        <w:rPr>
          <w:rFonts w:ascii="Work Sans" w:eastAsia="DengXian Light" w:hAnsi="Work Sans" w:cs="Arial"/>
          <w:i/>
          <w:color w:val="000000"/>
          <w:sz w:val="20"/>
          <w:szCs w:val="20"/>
        </w:rPr>
        <w:t xml:space="preserve">a) Los ingresos provenientes de la </w:t>
      </w:r>
      <w:r>
        <w:rPr>
          <w:rFonts w:ascii="Work Sans" w:eastAsia="DengXian Light" w:hAnsi="Work Sans" w:cs="Arial"/>
          <w:i/>
          <w:color w:val="000000"/>
          <w:sz w:val="20"/>
          <w:szCs w:val="20"/>
        </w:rPr>
        <w:t>utilización de la infraestructura de transporte, deberán garantizar su adecuado mantenimiento, operación y desarrollo;</w:t>
      </w:r>
    </w:p>
    <w:p w14:paraId="24C14DAB" w14:textId="77777777" w:rsidR="00D6092C" w:rsidRDefault="001804A0">
      <w:pPr>
        <w:tabs>
          <w:tab w:val="left" w:pos="8222"/>
        </w:tabs>
        <w:ind w:left="426" w:right="616"/>
        <w:jc w:val="both"/>
      </w:pPr>
      <w:r>
        <w:rPr>
          <w:rFonts w:ascii="Work Sans" w:eastAsia="DengXian Light" w:hAnsi="Work Sans" w:cs="Arial"/>
          <w:i/>
          <w:sz w:val="20"/>
          <w:szCs w:val="20"/>
          <w:lang w:val="es-MX"/>
        </w:rPr>
        <w:t> </w:t>
      </w:r>
    </w:p>
    <w:p w14:paraId="26CD6FD1" w14:textId="77777777" w:rsidR="00D6092C" w:rsidRDefault="001804A0">
      <w:pPr>
        <w:tabs>
          <w:tab w:val="left" w:pos="8222"/>
        </w:tabs>
        <w:ind w:left="426" w:right="616"/>
        <w:jc w:val="both"/>
      </w:pPr>
      <w:r>
        <w:rPr>
          <w:rFonts w:ascii="Work Sans" w:eastAsia="DengXian Light" w:hAnsi="Work Sans" w:cs="Arial"/>
          <w:i/>
          <w:color w:val="000000"/>
          <w:sz w:val="20"/>
          <w:szCs w:val="20"/>
        </w:rPr>
        <w:t>b) Deberá cobrarse a todos los usuarios, con excepción de las motocicletas y bicicletas, máquinas extintoras de incendios de los Cuerpo</w:t>
      </w:r>
      <w:r>
        <w:rPr>
          <w:rFonts w:ascii="Work Sans" w:eastAsia="DengXian Light" w:hAnsi="Work Sans" w:cs="Arial"/>
          <w:i/>
          <w:color w:val="000000"/>
          <w:sz w:val="20"/>
          <w:szCs w:val="20"/>
        </w:rPr>
        <w:t xml:space="preserve">s de Bomberos Voluntarios, Cuerpo de Bomberos Oficiales, ambulancias pertenecientes a la Cruz Roja, Defensa Civil, Hospitales Oficiales, Vehículos de las Fuerzas Militares y de la Policía Nacional, vehículos oficiales del Instituto Nacional </w:t>
      </w:r>
      <w:r>
        <w:rPr>
          <w:rFonts w:ascii="Work Sans" w:eastAsia="DengXian Light" w:hAnsi="Work Sans" w:cs="Arial"/>
          <w:i/>
          <w:color w:val="000000"/>
          <w:sz w:val="20"/>
          <w:szCs w:val="20"/>
        </w:rPr>
        <w:lastRenderedPageBreak/>
        <w:t>Penitenciario y</w:t>
      </w:r>
      <w:r>
        <w:rPr>
          <w:rFonts w:ascii="Work Sans" w:eastAsia="DengXian Light" w:hAnsi="Work Sans" w:cs="Arial"/>
          <w:i/>
          <w:color w:val="000000"/>
          <w:sz w:val="20"/>
          <w:szCs w:val="20"/>
        </w:rPr>
        <w:t xml:space="preserve"> Carcelario, </w:t>
      </w:r>
      <w:r>
        <w:rPr>
          <w:rStyle w:val="spelle"/>
          <w:rFonts w:ascii="Work Sans" w:eastAsia="DengXian Light" w:hAnsi="Work Sans" w:cs="Arial"/>
          <w:i/>
          <w:color w:val="000000"/>
          <w:sz w:val="20"/>
          <w:szCs w:val="20"/>
        </w:rPr>
        <w:t>Inpec</w:t>
      </w:r>
      <w:r>
        <w:rPr>
          <w:rFonts w:ascii="Work Sans" w:eastAsia="DengXian Light" w:hAnsi="Work Sans" w:cs="Arial"/>
          <w:i/>
          <w:color w:val="000000"/>
          <w:sz w:val="20"/>
          <w:szCs w:val="20"/>
        </w:rPr>
        <w:t xml:space="preserve">, vehículos oficiales del (DAS) Departamento Administrativo de Seguridad y de las demás instituciones que prestan funciones de Policía Judicial; </w:t>
      </w:r>
    </w:p>
    <w:p w14:paraId="32475E79" w14:textId="77777777" w:rsidR="00D6092C" w:rsidRDefault="001804A0">
      <w:pPr>
        <w:tabs>
          <w:tab w:val="left" w:pos="8222"/>
        </w:tabs>
        <w:ind w:left="426" w:right="616"/>
        <w:jc w:val="both"/>
      </w:pPr>
      <w:r>
        <w:rPr>
          <w:rFonts w:ascii="Work Sans" w:eastAsia="DengXian Light" w:hAnsi="Work Sans" w:cs="Arial"/>
          <w:i/>
          <w:sz w:val="20"/>
          <w:szCs w:val="20"/>
          <w:lang w:val="es-MX"/>
        </w:rPr>
        <w:t> </w:t>
      </w:r>
    </w:p>
    <w:p w14:paraId="77000E9D" w14:textId="77777777" w:rsidR="00D6092C" w:rsidRDefault="001804A0">
      <w:pPr>
        <w:tabs>
          <w:tab w:val="left" w:pos="8222"/>
        </w:tabs>
        <w:ind w:left="426" w:right="616"/>
        <w:jc w:val="both"/>
      </w:pPr>
      <w:r>
        <w:rPr>
          <w:rFonts w:ascii="Work Sans" w:eastAsia="DengXian Light" w:hAnsi="Work Sans" w:cs="Arial"/>
          <w:i/>
          <w:color w:val="000000"/>
          <w:sz w:val="20"/>
          <w:szCs w:val="20"/>
        </w:rPr>
        <w:t>c) El valor de las tasas o tarifas será determinado por la autoridad competente; su recaud</w:t>
      </w:r>
      <w:r>
        <w:rPr>
          <w:rFonts w:ascii="Work Sans" w:eastAsia="DengXian Light" w:hAnsi="Work Sans" w:cs="Arial"/>
          <w:i/>
          <w:color w:val="000000"/>
          <w:sz w:val="20"/>
          <w:szCs w:val="20"/>
        </w:rPr>
        <w:t>o estará a cargo de las entidades públicas o privadas, responsables de la prestación del servicio;</w:t>
      </w:r>
    </w:p>
    <w:p w14:paraId="583D81E3" w14:textId="77777777" w:rsidR="00D6092C" w:rsidRDefault="001804A0">
      <w:pPr>
        <w:tabs>
          <w:tab w:val="left" w:pos="8222"/>
        </w:tabs>
        <w:ind w:left="426" w:right="616"/>
        <w:jc w:val="both"/>
      </w:pPr>
      <w:r>
        <w:rPr>
          <w:rFonts w:ascii="Work Sans" w:eastAsia="DengXian Light" w:hAnsi="Work Sans" w:cs="Arial"/>
          <w:i/>
          <w:sz w:val="20"/>
          <w:szCs w:val="20"/>
          <w:lang w:val="es-MX"/>
        </w:rPr>
        <w:t> </w:t>
      </w:r>
    </w:p>
    <w:p w14:paraId="4AACCE2F" w14:textId="77777777" w:rsidR="00D6092C" w:rsidRDefault="001804A0">
      <w:pPr>
        <w:tabs>
          <w:tab w:val="left" w:pos="8222"/>
        </w:tabs>
        <w:ind w:left="426" w:right="616"/>
        <w:jc w:val="both"/>
      </w:pPr>
      <w:r>
        <w:rPr>
          <w:rFonts w:ascii="Work Sans" w:eastAsia="DengXian Light" w:hAnsi="Work Sans" w:cs="Arial"/>
          <w:i/>
          <w:color w:val="000000"/>
          <w:sz w:val="20"/>
          <w:szCs w:val="20"/>
        </w:rPr>
        <w:t>d) Las tasas de peaje serán diferenciales, es decir, se fijarán en proporción a las distancias recorridas, las características vehiculares y sus respectivo</w:t>
      </w:r>
      <w:r>
        <w:rPr>
          <w:rFonts w:ascii="Work Sans" w:eastAsia="DengXian Light" w:hAnsi="Work Sans" w:cs="Arial"/>
          <w:i/>
          <w:color w:val="000000"/>
          <w:sz w:val="20"/>
          <w:szCs w:val="20"/>
        </w:rPr>
        <w:t>s costos de operación;</w:t>
      </w:r>
    </w:p>
    <w:p w14:paraId="626ED06A" w14:textId="77777777" w:rsidR="00D6092C" w:rsidRDefault="001804A0">
      <w:pPr>
        <w:tabs>
          <w:tab w:val="left" w:pos="8222"/>
        </w:tabs>
        <w:ind w:left="426" w:right="616"/>
        <w:jc w:val="both"/>
      </w:pPr>
      <w:r>
        <w:rPr>
          <w:rFonts w:ascii="Work Sans" w:eastAsia="DengXian Light" w:hAnsi="Work Sans" w:cs="Arial"/>
          <w:i/>
          <w:sz w:val="20"/>
          <w:szCs w:val="20"/>
          <w:lang w:val="es-MX"/>
        </w:rPr>
        <w:t> </w:t>
      </w:r>
    </w:p>
    <w:p w14:paraId="503E6F90" w14:textId="77777777" w:rsidR="00D6092C" w:rsidRDefault="001804A0">
      <w:pPr>
        <w:tabs>
          <w:tab w:val="left" w:pos="8222"/>
        </w:tabs>
        <w:ind w:left="426" w:right="616"/>
        <w:jc w:val="both"/>
      </w:pPr>
      <w:r>
        <w:rPr>
          <w:rFonts w:ascii="Work Sans" w:eastAsia="DengXian Light" w:hAnsi="Work Sans" w:cs="Arial"/>
          <w:i/>
          <w:color w:val="000000"/>
          <w:sz w:val="20"/>
          <w:szCs w:val="20"/>
        </w:rPr>
        <w:t>e) Para la determinación del valor del peaje y de las tasas de valoración en las vías nacionales, se tendrá en cuenta un criterio de equidad fiscal.</w:t>
      </w:r>
    </w:p>
    <w:p w14:paraId="064AC739" w14:textId="77777777" w:rsidR="00D6092C" w:rsidRDefault="001804A0">
      <w:pPr>
        <w:tabs>
          <w:tab w:val="left" w:pos="8222"/>
        </w:tabs>
        <w:ind w:left="426" w:right="616"/>
        <w:jc w:val="both"/>
      </w:pPr>
      <w:r>
        <w:rPr>
          <w:rFonts w:ascii="Work Sans" w:eastAsia="DengXian Light" w:hAnsi="Work Sans" w:cs="Arial"/>
          <w:i/>
          <w:sz w:val="20"/>
          <w:szCs w:val="20"/>
          <w:lang w:val="es-MX"/>
        </w:rPr>
        <w:t> </w:t>
      </w:r>
    </w:p>
    <w:p w14:paraId="7DC99C5C" w14:textId="77777777" w:rsidR="00D6092C" w:rsidRDefault="001804A0">
      <w:pPr>
        <w:tabs>
          <w:tab w:val="left" w:pos="8222"/>
        </w:tabs>
        <w:ind w:left="426" w:right="616"/>
        <w:jc w:val="both"/>
      </w:pPr>
      <w:r>
        <w:rPr>
          <w:rFonts w:ascii="Work Sans" w:eastAsia="DengXian Light" w:hAnsi="Work Sans" w:cs="Arial"/>
          <w:i/>
          <w:color w:val="000000"/>
          <w:sz w:val="20"/>
          <w:szCs w:val="20"/>
        </w:rPr>
        <w:t>Parágrafo 1°. La Nación podrá en caso de necesidad y previo concepto del Ministe</w:t>
      </w:r>
      <w:r>
        <w:rPr>
          <w:rFonts w:ascii="Work Sans" w:eastAsia="DengXian Light" w:hAnsi="Work Sans" w:cs="Arial"/>
          <w:i/>
          <w:color w:val="000000"/>
          <w:sz w:val="20"/>
          <w:szCs w:val="20"/>
        </w:rPr>
        <w:t>rio de Transporte, apropiar recursos del Presupuesto Nacional para el mantenimiento, operación y desarrollo de la infraestructura de transporte.</w:t>
      </w:r>
    </w:p>
    <w:p w14:paraId="3A8080A4" w14:textId="77777777" w:rsidR="00D6092C" w:rsidRDefault="001804A0">
      <w:pPr>
        <w:tabs>
          <w:tab w:val="left" w:pos="8222"/>
        </w:tabs>
        <w:ind w:left="426" w:right="616"/>
        <w:jc w:val="both"/>
      </w:pPr>
      <w:r>
        <w:rPr>
          <w:rFonts w:ascii="Work Sans" w:eastAsia="DengXian Light" w:hAnsi="Work Sans" w:cs="Arial"/>
          <w:i/>
          <w:sz w:val="20"/>
          <w:szCs w:val="20"/>
          <w:lang w:val="es-MX"/>
        </w:rPr>
        <w:t> </w:t>
      </w:r>
    </w:p>
    <w:p w14:paraId="6ED3D9EF" w14:textId="77777777" w:rsidR="00D6092C" w:rsidRDefault="001804A0">
      <w:pPr>
        <w:tabs>
          <w:tab w:val="left" w:pos="8222"/>
        </w:tabs>
        <w:ind w:left="426" w:right="616"/>
        <w:jc w:val="both"/>
      </w:pPr>
      <w:r>
        <w:rPr>
          <w:rFonts w:ascii="Work Sans" w:eastAsia="DengXian Light" w:hAnsi="Work Sans" w:cs="Arial"/>
          <w:i/>
          <w:color w:val="000000"/>
          <w:sz w:val="20"/>
          <w:szCs w:val="20"/>
        </w:rPr>
        <w:t>Parágrafo 2°. Para tener derecho a la exención contemplada en el literal b), es de carácter obligatorio que l</w:t>
      </w:r>
      <w:r>
        <w:rPr>
          <w:rFonts w:ascii="Work Sans" w:eastAsia="DengXian Light" w:hAnsi="Work Sans" w:cs="Arial"/>
          <w:i/>
          <w:color w:val="000000"/>
          <w:sz w:val="20"/>
          <w:szCs w:val="20"/>
        </w:rPr>
        <w:t>os vehículos allí relacionados, con excepción de las bicicletas y motocicletas, estén plenamente identificados con los emblemas, colores y distintivos institucionales de cada una de las entidades y organismos a los cuales pertenecen. Para efectos de contro</w:t>
      </w:r>
      <w:r>
        <w:rPr>
          <w:rFonts w:ascii="Work Sans" w:eastAsia="DengXian Light" w:hAnsi="Work Sans" w:cs="Arial"/>
          <w:i/>
          <w:color w:val="000000"/>
          <w:sz w:val="20"/>
          <w:szCs w:val="20"/>
        </w:rPr>
        <w:t>l, el Ministerio de Transporte reglamentará lo pertinente.</w:t>
      </w:r>
    </w:p>
    <w:p w14:paraId="505C952B" w14:textId="77777777" w:rsidR="00D6092C" w:rsidRDefault="001804A0">
      <w:pPr>
        <w:tabs>
          <w:tab w:val="left" w:pos="8222"/>
        </w:tabs>
        <w:ind w:left="426" w:right="616"/>
        <w:jc w:val="both"/>
      </w:pPr>
      <w:r>
        <w:rPr>
          <w:rFonts w:ascii="Work Sans" w:eastAsia="DengXian Light" w:hAnsi="Work Sans" w:cs="Arial"/>
          <w:i/>
          <w:sz w:val="20"/>
          <w:szCs w:val="20"/>
          <w:lang w:val="es-MX"/>
        </w:rPr>
        <w:t> </w:t>
      </w:r>
    </w:p>
    <w:p w14:paraId="0AD36977" w14:textId="77777777" w:rsidR="00D6092C" w:rsidRDefault="001804A0">
      <w:pPr>
        <w:tabs>
          <w:tab w:val="left" w:pos="8222"/>
        </w:tabs>
        <w:ind w:left="426" w:right="616"/>
        <w:jc w:val="both"/>
      </w:pPr>
      <w:r>
        <w:rPr>
          <w:rFonts w:ascii="Work Sans" w:eastAsia="DengXian Light" w:hAnsi="Work Sans" w:cs="Arial"/>
          <w:i/>
          <w:color w:val="000000"/>
          <w:sz w:val="20"/>
          <w:szCs w:val="20"/>
        </w:rPr>
        <w:t>Parágrafo 3°. Facúltese a las Entidades Territoriales para decretar las exenciones contempladas en el literal b), del artículo 1°.</w:t>
      </w:r>
    </w:p>
    <w:p w14:paraId="6B81C1B6" w14:textId="77777777" w:rsidR="00D6092C" w:rsidRDefault="001804A0">
      <w:pPr>
        <w:tabs>
          <w:tab w:val="left" w:pos="8222"/>
        </w:tabs>
        <w:ind w:left="426" w:right="616"/>
        <w:jc w:val="both"/>
      </w:pPr>
      <w:r>
        <w:rPr>
          <w:rFonts w:ascii="Work Sans" w:eastAsia="DengXian Light" w:hAnsi="Work Sans" w:cs="Arial"/>
          <w:i/>
          <w:sz w:val="20"/>
          <w:szCs w:val="20"/>
          <w:lang w:val="es-MX"/>
        </w:rPr>
        <w:t> </w:t>
      </w:r>
    </w:p>
    <w:p w14:paraId="6BF147E5" w14:textId="77777777" w:rsidR="00D6092C" w:rsidRDefault="001804A0">
      <w:pPr>
        <w:tabs>
          <w:tab w:val="left" w:pos="8222"/>
        </w:tabs>
        <w:ind w:left="426" w:right="616"/>
        <w:jc w:val="both"/>
      </w:pPr>
      <w:r>
        <w:rPr>
          <w:rFonts w:ascii="Work Sans" w:eastAsia="DengXian Light" w:hAnsi="Work Sans" w:cs="Arial"/>
          <w:i/>
          <w:color w:val="000000"/>
          <w:sz w:val="20"/>
          <w:szCs w:val="20"/>
        </w:rPr>
        <w:t xml:space="preserve">Parágrafo 4°. Se entiende también las vías </w:t>
      </w:r>
      <w:r>
        <w:rPr>
          <w:rFonts w:ascii="Work Sans" w:eastAsia="DengXian Light" w:hAnsi="Work Sans" w:cs="Arial"/>
          <w:i/>
          <w:color w:val="000000"/>
          <w:sz w:val="20"/>
          <w:szCs w:val="20"/>
        </w:rPr>
        <w:t>“Concesionadas”.</w:t>
      </w:r>
    </w:p>
    <w:p w14:paraId="226001DF" w14:textId="77777777" w:rsidR="00D6092C" w:rsidRDefault="00D6092C">
      <w:pPr>
        <w:widowControl/>
        <w:tabs>
          <w:tab w:val="left" w:pos="0"/>
        </w:tabs>
        <w:ind w:left="709" w:right="709"/>
        <w:jc w:val="both"/>
        <w:textAlignment w:val="auto"/>
        <w:rPr>
          <w:rFonts w:ascii="Work Sans" w:eastAsia="DengXian Light" w:hAnsi="Work Sans" w:cs="Arial"/>
          <w:i/>
          <w:kern w:val="0"/>
          <w:sz w:val="20"/>
          <w:szCs w:val="20"/>
          <w:lang w:eastAsia="es-ES" w:bidi="ar-SA"/>
        </w:rPr>
      </w:pPr>
    </w:p>
    <w:p w14:paraId="58348E38" w14:textId="77777777" w:rsidR="00D6092C" w:rsidRDefault="001804A0">
      <w:pPr>
        <w:widowControl/>
        <w:tabs>
          <w:tab w:val="left" w:pos="0"/>
        </w:tabs>
        <w:ind w:right="49"/>
        <w:jc w:val="both"/>
        <w:textAlignment w:val="auto"/>
      </w:pPr>
      <w:r>
        <w:rPr>
          <w:rFonts w:ascii="Work Sans" w:eastAsia="DengXian Light" w:hAnsi="Work Sans" w:cs="Arial"/>
          <w:kern w:val="0"/>
          <w:sz w:val="20"/>
          <w:szCs w:val="20"/>
          <w:lang w:val="es" w:eastAsia="es-ES" w:bidi="ar-SA"/>
        </w:rPr>
        <w:t>Que el Decreto 087 de 2011 “</w:t>
      </w:r>
      <w:r>
        <w:rPr>
          <w:rFonts w:ascii="Work Sans" w:eastAsia="DengXian Light" w:hAnsi="Work Sans" w:cs="Arial"/>
          <w:i/>
          <w:kern w:val="0"/>
          <w:sz w:val="20"/>
          <w:szCs w:val="20"/>
          <w:lang w:val="es" w:eastAsia="es-ES" w:bidi="ar-SA"/>
        </w:rPr>
        <w:t>Por el cual se modifica la estructura del Ministerio de Transporte, y se determinan las funciones de sus dependencias</w:t>
      </w:r>
      <w:r>
        <w:rPr>
          <w:rFonts w:ascii="Work Sans" w:eastAsia="DengXian Light" w:hAnsi="Work Sans" w:cs="Arial"/>
          <w:kern w:val="0"/>
          <w:sz w:val="20"/>
          <w:szCs w:val="20"/>
          <w:lang w:val="es" w:eastAsia="es-ES" w:bidi="ar-SA"/>
        </w:rPr>
        <w:t>” establece:</w:t>
      </w:r>
    </w:p>
    <w:p w14:paraId="7340DBBF" w14:textId="77777777" w:rsidR="00D6092C" w:rsidRDefault="00D6092C">
      <w:pPr>
        <w:widowControl/>
        <w:tabs>
          <w:tab w:val="left" w:pos="0"/>
        </w:tabs>
        <w:ind w:left="709" w:right="709"/>
        <w:jc w:val="both"/>
        <w:textAlignment w:val="auto"/>
        <w:rPr>
          <w:rFonts w:ascii="Work Sans" w:eastAsia="DengXian Light" w:hAnsi="Work Sans" w:cs="Arial"/>
          <w:i/>
          <w:kern w:val="0"/>
          <w:sz w:val="20"/>
          <w:szCs w:val="20"/>
          <w:lang w:val="es" w:eastAsia="es-ES" w:bidi="ar-SA"/>
        </w:rPr>
      </w:pPr>
    </w:p>
    <w:p w14:paraId="1A3B33B0" w14:textId="77777777" w:rsidR="00D6092C" w:rsidRDefault="001804A0">
      <w:pPr>
        <w:ind w:left="426" w:right="474"/>
        <w:jc w:val="both"/>
        <w:rPr>
          <w:rFonts w:ascii="Work Sans" w:eastAsia="DengXian Light" w:hAnsi="Work Sans" w:cs="Arial"/>
          <w:i/>
          <w:kern w:val="0"/>
          <w:sz w:val="20"/>
          <w:szCs w:val="20"/>
          <w:lang w:val="es" w:eastAsia="es-ES" w:bidi="ar-SA"/>
        </w:rPr>
      </w:pPr>
      <w:r>
        <w:rPr>
          <w:rFonts w:ascii="Work Sans" w:eastAsia="DengXian Light" w:hAnsi="Work Sans" w:cs="Arial"/>
          <w:i/>
          <w:kern w:val="0"/>
          <w:sz w:val="20"/>
          <w:szCs w:val="20"/>
          <w:lang w:val="es" w:eastAsia="es-ES" w:bidi="ar-SA"/>
        </w:rPr>
        <w:t xml:space="preserve">“Artículo 6°. Funciones del Despacho del Ministro de </w:t>
      </w:r>
      <w:r>
        <w:rPr>
          <w:rFonts w:ascii="Work Sans" w:eastAsia="DengXian Light" w:hAnsi="Work Sans" w:cs="Arial"/>
          <w:i/>
          <w:kern w:val="0"/>
          <w:sz w:val="20"/>
          <w:szCs w:val="20"/>
          <w:lang w:val="es" w:eastAsia="es-ES" w:bidi="ar-SA"/>
        </w:rPr>
        <w:t>Transporte. Son funciones del Despacho del Ministro de Transporte, además de las señaladas por la Constitución Política y la ley, las siguientes:</w:t>
      </w:r>
    </w:p>
    <w:p w14:paraId="6C3A9FCE" w14:textId="77777777" w:rsidR="00D6092C" w:rsidRDefault="001804A0">
      <w:pPr>
        <w:widowControl/>
        <w:tabs>
          <w:tab w:val="left" w:pos="0"/>
        </w:tabs>
        <w:ind w:left="709" w:right="709"/>
        <w:jc w:val="both"/>
        <w:textAlignment w:val="auto"/>
        <w:rPr>
          <w:rFonts w:ascii="Work Sans" w:eastAsia="DengXian Light" w:hAnsi="Work Sans" w:cs="Arial"/>
          <w:i/>
          <w:kern w:val="0"/>
          <w:sz w:val="20"/>
          <w:szCs w:val="20"/>
          <w:lang w:val="es" w:eastAsia="es-ES" w:bidi="ar-SA"/>
        </w:rPr>
      </w:pPr>
      <w:r>
        <w:rPr>
          <w:rFonts w:ascii="Work Sans" w:eastAsia="DengXian Light" w:hAnsi="Work Sans" w:cs="Arial"/>
          <w:i/>
          <w:kern w:val="0"/>
          <w:sz w:val="20"/>
          <w:szCs w:val="20"/>
          <w:lang w:val="es" w:eastAsia="es-ES" w:bidi="ar-SA"/>
        </w:rPr>
        <w:t xml:space="preserve"> </w:t>
      </w:r>
    </w:p>
    <w:p w14:paraId="20119CDF" w14:textId="77777777" w:rsidR="00D6092C" w:rsidRDefault="001804A0">
      <w:pPr>
        <w:widowControl/>
        <w:ind w:left="426" w:right="709"/>
        <w:jc w:val="both"/>
        <w:textAlignment w:val="auto"/>
        <w:rPr>
          <w:rFonts w:ascii="Work Sans" w:eastAsia="DengXian Light" w:hAnsi="Work Sans" w:cs="Arial"/>
          <w:i/>
          <w:kern w:val="0"/>
          <w:sz w:val="20"/>
          <w:szCs w:val="20"/>
          <w:lang w:val="es" w:eastAsia="es-ES" w:bidi="ar-SA"/>
        </w:rPr>
      </w:pPr>
      <w:r>
        <w:rPr>
          <w:rFonts w:ascii="Work Sans" w:eastAsia="DengXian Light" w:hAnsi="Work Sans" w:cs="Arial"/>
          <w:i/>
          <w:kern w:val="0"/>
          <w:sz w:val="20"/>
          <w:szCs w:val="20"/>
          <w:lang w:val="es" w:eastAsia="es-ES" w:bidi="ar-SA"/>
        </w:rPr>
        <w:lastRenderedPageBreak/>
        <w:t>6.15. Establecer los peajes, tarifas, tasas y derechos a cobrar por el uso de la infraestructura de los modo</w:t>
      </w:r>
      <w:r>
        <w:rPr>
          <w:rFonts w:ascii="Work Sans" w:eastAsia="DengXian Light" w:hAnsi="Work Sans" w:cs="Arial"/>
          <w:i/>
          <w:kern w:val="0"/>
          <w:sz w:val="20"/>
          <w:szCs w:val="20"/>
          <w:lang w:val="es" w:eastAsia="es-ES" w:bidi="ar-SA"/>
        </w:rPr>
        <w:t>s de transporte, excepto el aéreo. (…)”.</w:t>
      </w:r>
    </w:p>
    <w:p w14:paraId="5EBBD460" w14:textId="77777777" w:rsidR="00D6092C" w:rsidRDefault="00D6092C">
      <w:pPr>
        <w:widowControl/>
        <w:tabs>
          <w:tab w:val="left" w:pos="0"/>
        </w:tabs>
        <w:ind w:right="709"/>
        <w:jc w:val="both"/>
        <w:textAlignment w:val="auto"/>
        <w:rPr>
          <w:rFonts w:ascii="Work Sans" w:eastAsia="DengXian Light" w:hAnsi="Work Sans" w:cs="Arial"/>
          <w:i/>
          <w:kern w:val="0"/>
          <w:sz w:val="20"/>
          <w:szCs w:val="20"/>
          <w:lang w:val="es" w:eastAsia="es-ES" w:bidi="ar-SA"/>
        </w:rPr>
      </w:pPr>
    </w:p>
    <w:p w14:paraId="66CF5E02" w14:textId="77777777" w:rsidR="00D6092C" w:rsidRDefault="001804A0">
      <w:pPr>
        <w:widowControl/>
        <w:jc w:val="both"/>
        <w:textAlignment w:val="auto"/>
        <w:rPr>
          <w:rFonts w:ascii="Work Sans" w:eastAsia="DengXian Light" w:hAnsi="Work Sans" w:cs="Arial"/>
          <w:kern w:val="0"/>
          <w:sz w:val="20"/>
          <w:szCs w:val="20"/>
          <w:lang w:val="es" w:eastAsia="es-ES" w:bidi="ar-SA"/>
        </w:rPr>
      </w:pPr>
      <w:r>
        <w:rPr>
          <w:rFonts w:ascii="Work Sans" w:eastAsia="DengXian Light" w:hAnsi="Work Sans" w:cs="Arial"/>
          <w:kern w:val="0"/>
          <w:sz w:val="20"/>
          <w:szCs w:val="20"/>
          <w:lang w:val="es" w:eastAsia="es-ES" w:bidi="ar-SA"/>
        </w:rPr>
        <w:t>Que los numerales 1 y 5 del artículo 4 del Decreto 4165 de 2011, establecen que le corresponde a la Agencia Nacional de Infraestructura, identificar, evaluar la viabilidad, y proponer iniciativas de concesión u otr</w:t>
      </w:r>
      <w:r>
        <w:rPr>
          <w:rFonts w:ascii="Work Sans" w:eastAsia="DengXian Light" w:hAnsi="Work Sans" w:cs="Arial"/>
          <w:kern w:val="0"/>
          <w:sz w:val="20"/>
          <w:szCs w:val="20"/>
          <w:lang w:val="es" w:eastAsia="es-ES" w:bidi="ar-SA"/>
        </w:rPr>
        <w:t>as formas de Asociación Público Privada para el desarrollo de la infraestructura de transporte y de los servicios conexos y relacionados, así como elaborar los estudios para definir los peajes, tasas, tarifas, contribución de valorización y otras modalidad</w:t>
      </w:r>
      <w:r>
        <w:rPr>
          <w:rFonts w:ascii="Work Sans" w:eastAsia="DengXian Light" w:hAnsi="Work Sans" w:cs="Arial"/>
          <w:kern w:val="0"/>
          <w:sz w:val="20"/>
          <w:szCs w:val="20"/>
          <w:lang w:val="es" w:eastAsia="es-ES" w:bidi="ar-SA"/>
        </w:rPr>
        <w:t>es de retribución por el diseño, construcción, operación, explotación, mantenimiento o rehabilitación de la infraestructura relacionada con los proyectos de concesión u otras formas de Asociación Público Privada a su cargo.</w:t>
      </w:r>
    </w:p>
    <w:p w14:paraId="3C566B96" w14:textId="77777777" w:rsidR="00D6092C" w:rsidRDefault="00D6092C">
      <w:pPr>
        <w:widowControl/>
        <w:jc w:val="both"/>
        <w:textAlignment w:val="auto"/>
        <w:rPr>
          <w:rFonts w:ascii="Work Sans" w:eastAsia="DengXian Light" w:hAnsi="Work Sans" w:cs="Arial"/>
          <w:sz w:val="20"/>
          <w:szCs w:val="20"/>
          <w:lang w:val="es" w:eastAsia="es-ES"/>
        </w:rPr>
      </w:pPr>
    </w:p>
    <w:p w14:paraId="5A6A32CE" w14:textId="77777777" w:rsidR="00D6092C" w:rsidRDefault="001804A0">
      <w:pPr>
        <w:jc w:val="both"/>
        <w:rPr>
          <w:rFonts w:ascii="Work Sans" w:eastAsia="Calibri" w:hAnsi="Work Sans" w:cs="Arial"/>
          <w:sz w:val="20"/>
          <w:szCs w:val="20"/>
        </w:rPr>
      </w:pPr>
      <w:r>
        <w:rPr>
          <w:rFonts w:ascii="Work Sans" w:eastAsia="Calibri" w:hAnsi="Work Sans" w:cs="Arial"/>
          <w:sz w:val="20"/>
          <w:szCs w:val="20"/>
        </w:rPr>
        <w:t xml:space="preserve">Que de conformidad con los </w:t>
      </w:r>
      <w:r>
        <w:rPr>
          <w:rFonts w:ascii="Work Sans" w:eastAsia="Calibri" w:hAnsi="Work Sans" w:cs="Arial"/>
          <w:sz w:val="20"/>
          <w:szCs w:val="20"/>
        </w:rPr>
        <w:t>artículos 1 y 5 de la Ley 1508 de 2012, las Asociaciones Público Privadas son un instrumento de vinculación de capital privado, que se materializa en un contrato entre una entidad estatal y una persona natural o jurídica, en el cual se involucran mecanismo</w:t>
      </w:r>
      <w:r>
        <w:rPr>
          <w:rFonts w:ascii="Work Sans" w:eastAsia="Calibri" w:hAnsi="Work Sans" w:cs="Arial"/>
          <w:sz w:val="20"/>
          <w:szCs w:val="20"/>
        </w:rPr>
        <w:t>s de pago relacionados con la disponibilidad, el nivel de servicio de la infraestructura y/o servicio; igualmente se contempla el derecho al recaudo de recursos de explotación económica del proyecto.</w:t>
      </w:r>
    </w:p>
    <w:p w14:paraId="372BF675" w14:textId="77777777" w:rsidR="00D6092C" w:rsidRDefault="00D6092C">
      <w:pPr>
        <w:widowControl/>
        <w:jc w:val="both"/>
        <w:textAlignment w:val="auto"/>
        <w:rPr>
          <w:rFonts w:ascii="Work Sans" w:eastAsia="DengXian Light" w:hAnsi="Work Sans" w:cs="Arial"/>
          <w:sz w:val="20"/>
          <w:szCs w:val="20"/>
          <w:lang w:eastAsia="es-ES"/>
        </w:rPr>
      </w:pPr>
    </w:p>
    <w:p w14:paraId="2C9AB661" w14:textId="77777777" w:rsidR="00D6092C" w:rsidRDefault="001804A0">
      <w:pPr>
        <w:jc w:val="both"/>
      </w:pPr>
      <w:r>
        <w:rPr>
          <w:rFonts w:ascii="Work Sans" w:eastAsia="Calibri" w:hAnsi="Work Sans" w:cs="Arial"/>
          <w:sz w:val="20"/>
          <w:szCs w:val="20"/>
        </w:rPr>
        <w:t>Que el 7 de julio de 2015 se suscribió entre la Agencia</w:t>
      </w:r>
      <w:r>
        <w:rPr>
          <w:rFonts w:ascii="Work Sans" w:eastAsia="Calibri" w:hAnsi="Work Sans" w:cs="Arial"/>
          <w:sz w:val="20"/>
          <w:szCs w:val="20"/>
        </w:rPr>
        <w:t xml:space="preserve"> Nacional de Infraestructura y la Concesionaria Alternativas Viales S.A.S., el contrato de concesión bajo el esquema de APP No. 008 de 2015, cuyo objeto </w:t>
      </w:r>
      <w:r>
        <w:rPr>
          <w:rFonts w:ascii="Work Sans" w:eastAsia="Arial" w:hAnsi="Work Sans" w:cs="Arial"/>
          <w:i/>
          <w:iCs/>
          <w:sz w:val="20"/>
          <w:szCs w:val="20"/>
          <w:lang w:val="es"/>
        </w:rPr>
        <w:t>es: “La rehabilitación y mejoramiento de la vía Cambao, Manizales, y la rehabilitación del corredor via</w:t>
      </w:r>
      <w:r>
        <w:rPr>
          <w:rFonts w:ascii="Work Sans" w:eastAsia="Arial" w:hAnsi="Work Sans" w:cs="Arial"/>
          <w:i/>
          <w:iCs/>
          <w:sz w:val="20"/>
          <w:szCs w:val="20"/>
          <w:lang w:val="es"/>
        </w:rPr>
        <w:t>l Ibagué, Mariquita, Honda de acuerdo al Contrato de Concesión</w:t>
      </w:r>
      <w:r>
        <w:rPr>
          <w:rFonts w:ascii="Work Sans" w:eastAsia="Arial" w:hAnsi="Work Sans" w:cs="Arial"/>
          <w:sz w:val="20"/>
          <w:szCs w:val="20"/>
          <w:lang w:val="es"/>
        </w:rPr>
        <w:t>.</w:t>
      </w:r>
      <w:r>
        <w:rPr>
          <w:rFonts w:ascii="Work Sans" w:eastAsia="Calibri" w:hAnsi="Work Sans" w:cs="Arial"/>
          <w:i/>
          <w:iCs/>
          <w:sz w:val="20"/>
          <w:szCs w:val="20"/>
          <w:lang w:val="es"/>
        </w:rPr>
        <w:t>”.</w:t>
      </w:r>
    </w:p>
    <w:p w14:paraId="465372D7" w14:textId="77777777" w:rsidR="00D6092C" w:rsidRDefault="00D6092C">
      <w:pPr>
        <w:jc w:val="both"/>
        <w:rPr>
          <w:rFonts w:ascii="Work Sans" w:eastAsia="Calibri" w:hAnsi="Work Sans" w:cs="Arial"/>
          <w:i/>
          <w:iCs/>
          <w:sz w:val="20"/>
          <w:szCs w:val="20"/>
          <w:lang w:val="es"/>
        </w:rPr>
      </w:pPr>
    </w:p>
    <w:p w14:paraId="0A698683" w14:textId="77777777" w:rsidR="00D6092C" w:rsidRDefault="001804A0">
      <w:pPr>
        <w:jc w:val="both"/>
      </w:pPr>
      <w:r>
        <w:rPr>
          <w:rFonts w:ascii="Work Sans" w:eastAsia="Calibri" w:hAnsi="Work Sans" w:cs="Arial"/>
          <w:sz w:val="20"/>
          <w:szCs w:val="20"/>
          <w:lang w:val="es"/>
        </w:rPr>
        <w:t>Que</w:t>
      </w:r>
      <w:r>
        <w:rPr>
          <w:rFonts w:ascii="Work Sans" w:eastAsia="Calibri" w:hAnsi="Work Sans" w:cs="Arial"/>
          <w:i/>
          <w:iCs/>
          <w:sz w:val="20"/>
          <w:szCs w:val="20"/>
          <w:lang w:val="es"/>
        </w:rPr>
        <w:t xml:space="preserve"> </w:t>
      </w:r>
      <w:r>
        <w:rPr>
          <w:rFonts w:ascii="Work Sans" w:eastAsia="Calibri" w:hAnsi="Work Sans" w:cs="Arial"/>
          <w:sz w:val="20"/>
          <w:szCs w:val="20"/>
          <w:lang w:val="es"/>
        </w:rPr>
        <w:t>mediante Resolución No. 1548 de 2015 el Ministerio de Transporte</w:t>
      </w:r>
      <w:r>
        <w:rPr>
          <w:rFonts w:ascii="Work Sans" w:eastAsia="Calibri" w:hAnsi="Work Sans" w:cs="Arial"/>
          <w:i/>
          <w:iCs/>
          <w:sz w:val="20"/>
          <w:szCs w:val="20"/>
          <w:lang w:val="es"/>
        </w:rPr>
        <w:t>,</w:t>
      </w:r>
      <w:r>
        <w:rPr>
          <w:rFonts w:ascii="Work Sans" w:eastAsia="Calibri" w:hAnsi="Work Sans" w:cs="Arial"/>
          <w:sz w:val="20"/>
          <w:szCs w:val="20"/>
          <w:lang w:val="es"/>
        </w:rPr>
        <w:t xml:space="preserve">  emitió concepto vinculante previo para el establecimiento de dos (2) Estaciones de Peaje, en el proyecto vial Ibagué-M</w:t>
      </w:r>
      <w:r>
        <w:rPr>
          <w:rFonts w:ascii="Work Sans" w:eastAsia="Calibri" w:hAnsi="Work Sans" w:cs="Arial"/>
          <w:sz w:val="20"/>
          <w:szCs w:val="20"/>
          <w:lang w:val="es"/>
        </w:rPr>
        <w:t>ariquita-Honda-Cambao-Manizales, en sentido bidireccional denominadas Armero, ubicada en la abscisa K21+750, y Parque de los Nevados, ubicada en la abscisa K124+760; En su artículo cuarto  se establecieron las categorías vehiculares y las tarifas especiale</w:t>
      </w:r>
      <w:r>
        <w:rPr>
          <w:rFonts w:ascii="Work Sans" w:eastAsia="Calibri" w:hAnsi="Work Sans" w:cs="Arial"/>
          <w:sz w:val="20"/>
          <w:szCs w:val="20"/>
          <w:lang w:val="es"/>
        </w:rPr>
        <w:t>s diferenciales que podrá cobrar el concesionario  a los beneficiarios que acrediten las condiciones de acceso al beneficio, en las estaciones de peaje Alvarado, Honda, Armero, Parque de los Nevados. perteneciente al proyecto sobre los corredores viales ba</w:t>
      </w:r>
      <w:r>
        <w:rPr>
          <w:rFonts w:ascii="Work Sans" w:eastAsia="Calibri" w:hAnsi="Work Sans" w:cs="Arial"/>
          <w:sz w:val="20"/>
          <w:szCs w:val="20"/>
          <w:lang w:val="es"/>
        </w:rPr>
        <w:t>gué – Armero – Mariquita- Honda y Cambao – Armero – Líbano – Murillo – La Esperanza.</w:t>
      </w:r>
    </w:p>
    <w:p w14:paraId="0D5A125B" w14:textId="77777777" w:rsidR="00D6092C" w:rsidRDefault="001804A0">
      <w:pPr>
        <w:jc w:val="both"/>
        <w:rPr>
          <w:rFonts w:ascii="Work Sans" w:eastAsia="Calibri" w:hAnsi="Work Sans" w:cs="Arial"/>
          <w:sz w:val="20"/>
          <w:szCs w:val="20"/>
          <w:lang w:val="es"/>
        </w:rPr>
      </w:pPr>
      <w:r>
        <w:rPr>
          <w:rFonts w:ascii="Work Sans" w:eastAsia="Calibri" w:hAnsi="Work Sans" w:cs="Arial"/>
          <w:sz w:val="20"/>
          <w:szCs w:val="20"/>
          <w:lang w:val="es"/>
        </w:rPr>
        <w:t xml:space="preserve"> </w:t>
      </w:r>
    </w:p>
    <w:p w14:paraId="537EDA77" w14:textId="77777777" w:rsidR="00D6092C" w:rsidRDefault="001804A0">
      <w:pPr>
        <w:jc w:val="both"/>
        <w:rPr>
          <w:rFonts w:ascii="Work Sans" w:eastAsia="Calibri" w:hAnsi="Work Sans" w:cs="Arial"/>
          <w:sz w:val="20"/>
          <w:szCs w:val="20"/>
          <w:lang w:val="es"/>
        </w:rPr>
      </w:pPr>
      <w:r>
        <w:rPr>
          <w:rFonts w:ascii="Work Sans" w:eastAsia="Calibri" w:hAnsi="Work Sans" w:cs="Arial"/>
          <w:sz w:val="20"/>
          <w:szCs w:val="20"/>
          <w:lang w:val="es"/>
        </w:rPr>
        <w:t xml:space="preserve">Que mediante la Resolución 1655 del 2 de mayo de 2016, el Ministerio de Transporte modificó entre otros, el artículo cuarto de la Resolución No. 1548 de 2015, en el </w:t>
      </w:r>
      <w:r>
        <w:rPr>
          <w:rFonts w:ascii="Work Sans" w:eastAsia="Calibri" w:hAnsi="Work Sans" w:cs="Arial"/>
          <w:sz w:val="20"/>
          <w:szCs w:val="20"/>
          <w:lang w:val="es"/>
        </w:rPr>
        <w:t xml:space="preserve">sentido de establecer categorías vehiculares y las tarifas diferenciales que podrá cobrar el </w:t>
      </w:r>
      <w:r>
        <w:rPr>
          <w:rFonts w:ascii="Work Sans" w:eastAsia="Calibri" w:hAnsi="Work Sans" w:cs="Arial"/>
          <w:sz w:val="20"/>
          <w:szCs w:val="20"/>
          <w:lang w:val="es"/>
        </w:rPr>
        <w:lastRenderedPageBreak/>
        <w:t xml:space="preserve">concesionario a los beneficiarios que acrediten condiciones de acceso al beneficio en las estaciones de Peaje Alvarado, Honda, Armero y Parque de los Nevados. </w:t>
      </w:r>
    </w:p>
    <w:p w14:paraId="448FE3EB" w14:textId="77777777" w:rsidR="00D6092C" w:rsidRDefault="00D6092C">
      <w:pPr>
        <w:jc w:val="both"/>
        <w:rPr>
          <w:rFonts w:ascii="Work Sans" w:eastAsia="Calibri" w:hAnsi="Work Sans" w:cs="Arial"/>
          <w:sz w:val="20"/>
          <w:szCs w:val="20"/>
          <w:lang w:val="es"/>
        </w:rPr>
      </w:pPr>
    </w:p>
    <w:p w14:paraId="5F277C4C" w14:textId="77777777" w:rsidR="00D6092C" w:rsidRDefault="001804A0">
      <w:pPr>
        <w:jc w:val="both"/>
        <w:rPr>
          <w:rFonts w:ascii="Work Sans" w:eastAsia="Calibri" w:hAnsi="Work Sans" w:cs="Arial"/>
          <w:sz w:val="20"/>
          <w:szCs w:val="20"/>
          <w:lang w:val="es"/>
        </w:rPr>
      </w:pPr>
      <w:r>
        <w:rPr>
          <w:rFonts w:ascii="Work Sans" w:eastAsia="Calibri" w:hAnsi="Work Sans" w:cs="Arial"/>
          <w:sz w:val="20"/>
          <w:szCs w:val="20"/>
          <w:lang w:val="es"/>
        </w:rPr>
        <w:t>Qu</w:t>
      </w:r>
      <w:r>
        <w:rPr>
          <w:rFonts w:ascii="Work Sans" w:eastAsia="Calibri" w:hAnsi="Work Sans" w:cs="Arial"/>
          <w:sz w:val="20"/>
          <w:szCs w:val="20"/>
          <w:lang w:val="es"/>
        </w:rPr>
        <w:t>e mediante Resolución 3920 del 2 de septiembre de 2016 el Ministerio de Transporte, aclaró, entre otros, el literal A del artículo 7 de la Resolución 1548 de 2015 modificada por la Resolución 1655 de 2016, en el sentido de establecer los beneficiarios ubic</w:t>
      </w:r>
      <w:r>
        <w:rPr>
          <w:rFonts w:ascii="Work Sans" w:eastAsia="Calibri" w:hAnsi="Work Sans" w:cs="Arial"/>
          <w:sz w:val="20"/>
          <w:szCs w:val="20"/>
          <w:lang w:val="es"/>
        </w:rPr>
        <w:t>ados en los municipios de la Esperanza – Murillo – Libano – Armero – Mariquita y Honda.</w:t>
      </w:r>
    </w:p>
    <w:p w14:paraId="08D845DB" w14:textId="77777777" w:rsidR="00D6092C" w:rsidRDefault="00D6092C">
      <w:pPr>
        <w:jc w:val="both"/>
        <w:rPr>
          <w:rFonts w:ascii="Work Sans" w:hAnsi="Work Sans" w:cs="Arial"/>
          <w:sz w:val="20"/>
          <w:szCs w:val="20"/>
        </w:rPr>
      </w:pPr>
    </w:p>
    <w:p w14:paraId="6BFC98A8" w14:textId="77777777" w:rsidR="00D6092C" w:rsidRDefault="001804A0">
      <w:pPr>
        <w:spacing w:after="280"/>
        <w:jc w:val="both"/>
      </w:pPr>
      <w:r>
        <w:rPr>
          <w:rFonts w:ascii="Work Sans" w:eastAsia="Calibri" w:hAnsi="Work Sans" w:cs="Arial"/>
          <w:sz w:val="20"/>
          <w:szCs w:val="20"/>
          <w:lang w:val="es"/>
        </w:rPr>
        <w:t xml:space="preserve">Que la Agencia Nacional de Infraestructura mediante oficio ANI 20213050246261 del 12 de agosto  de 2021 , propone </w:t>
      </w:r>
      <w:r>
        <w:rPr>
          <w:rFonts w:ascii="Work Sans" w:eastAsia="Calibri" w:hAnsi="Work Sans" w:cs="Arial"/>
          <w:color w:val="000000"/>
          <w:sz w:val="20"/>
          <w:szCs w:val="20"/>
          <w:lang w:val="es"/>
        </w:rPr>
        <w:t xml:space="preserve">a esta Cartera Ministerial, establecer </w:t>
      </w:r>
      <w:r>
        <w:rPr>
          <w:rFonts w:ascii="Work Sans" w:eastAsia="Arial" w:hAnsi="Work Sans" w:cs="Arial"/>
          <w:sz w:val="20"/>
          <w:szCs w:val="20"/>
          <w:lang w:val="es"/>
        </w:rPr>
        <w:t xml:space="preserve"> tarifas difer</w:t>
      </w:r>
      <w:r>
        <w:rPr>
          <w:rFonts w:ascii="Work Sans" w:eastAsia="Arial" w:hAnsi="Work Sans" w:cs="Arial"/>
          <w:sz w:val="20"/>
          <w:szCs w:val="20"/>
          <w:lang w:val="es"/>
        </w:rPr>
        <w:t>enciales para las categorías IIIE y IVE en el Peaje Armero</w:t>
      </w:r>
      <w:r>
        <w:rPr>
          <w:rFonts w:ascii="Work Sans" w:eastAsia="Calibri" w:hAnsi="Work Sans" w:cs="Arial"/>
          <w:color w:val="000000"/>
          <w:sz w:val="20"/>
          <w:szCs w:val="20"/>
          <w:lang w:val="es"/>
        </w:rPr>
        <w:t xml:space="preserve">, modificar los artículos 1 y 2 </w:t>
      </w:r>
      <w:r>
        <w:rPr>
          <w:rFonts w:ascii="Work Sans" w:eastAsia="Arial" w:hAnsi="Work Sans" w:cs="Arial"/>
          <w:sz w:val="20"/>
          <w:szCs w:val="20"/>
          <w:lang w:val="es"/>
        </w:rPr>
        <w:t>de la Resolución No. 1548 de 27 de mayo de 2015, en el sentido de indicar que el concepto vinculante previo favorable aplica solamente para la Estación de Peaje de Ar</w:t>
      </w:r>
      <w:r>
        <w:rPr>
          <w:rFonts w:ascii="Work Sans" w:eastAsia="Arial" w:hAnsi="Work Sans" w:cs="Arial"/>
          <w:sz w:val="20"/>
          <w:szCs w:val="20"/>
          <w:lang w:val="es"/>
        </w:rPr>
        <w:t>mero, y ampliar los cupos para los beneficiarios de la tarifa diferencial de la categoría IE de los peajes Armero, Alvarado y Honda, prevista en los artículos 4 y 7 de la Resolución No. 1548 de 27 de mayo de 2015,</w:t>
      </w:r>
      <w:r>
        <w:rPr>
          <w:rFonts w:ascii="Work Sans" w:eastAsia="Calibri" w:hAnsi="Work Sans" w:cs="Arial"/>
          <w:color w:val="000000"/>
          <w:sz w:val="20"/>
          <w:szCs w:val="20"/>
          <w:lang w:val="es"/>
        </w:rPr>
        <w:t xml:space="preserve"> con fundamento en lo siguiente:</w:t>
      </w:r>
    </w:p>
    <w:p w14:paraId="5479446A" w14:textId="77777777" w:rsidR="00D6092C" w:rsidRDefault="001804A0">
      <w:pPr>
        <w:rPr>
          <w:rFonts w:ascii="Work Sans" w:hAnsi="Work Sans" w:cs="Arial"/>
          <w:i/>
          <w:iCs/>
          <w:color w:val="212121"/>
          <w:sz w:val="20"/>
          <w:szCs w:val="20"/>
          <w:lang w:eastAsia="es-CO"/>
        </w:rPr>
      </w:pPr>
      <w:bookmarkStart w:id="0" w:name="_Hlk77069495"/>
      <w:r>
        <w:rPr>
          <w:rFonts w:ascii="Work Sans" w:hAnsi="Work Sans" w:cs="Arial"/>
          <w:i/>
          <w:iCs/>
          <w:color w:val="212121"/>
          <w:sz w:val="20"/>
          <w:szCs w:val="20"/>
          <w:lang w:eastAsia="es-CO"/>
        </w:rPr>
        <w:t>“(…)</w:t>
      </w:r>
      <w:bookmarkEnd w:id="0"/>
    </w:p>
    <w:p w14:paraId="4B427930" w14:textId="77777777" w:rsidR="00D6092C" w:rsidRDefault="001804A0">
      <w:pPr>
        <w:pStyle w:val="Prrafodelista"/>
        <w:numPr>
          <w:ilvl w:val="0"/>
          <w:numId w:val="20"/>
        </w:numPr>
        <w:spacing w:after="160" w:line="276" w:lineRule="auto"/>
        <w:ind w:left="1080"/>
        <w:jc w:val="both"/>
        <w:textAlignment w:val="auto"/>
        <w:rPr>
          <w:rFonts w:ascii="Work Sans" w:hAnsi="Work Sans" w:cs="Arial"/>
          <w:b/>
          <w:bCs/>
          <w:i/>
          <w:iCs/>
          <w:sz w:val="20"/>
          <w:lang w:eastAsia="es-CO"/>
        </w:rPr>
      </w:pPr>
      <w:r>
        <w:rPr>
          <w:rFonts w:ascii="Work Sans" w:hAnsi="Work Sans" w:cs="Arial"/>
          <w:b/>
          <w:bCs/>
          <w:i/>
          <w:iCs/>
          <w:sz w:val="20"/>
          <w:lang w:eastAsia="es-CO"/>
        </w:rPr>
        <w:t>Antecedentes de la solicitud de modificación</w:t>
      </w:r>
    </w:p>
    <w:p w14:paraId="503008BE" w14:textId="77777777" w:rsidR="00D6092C" w:rsidRDefault="00D6092C">
      <w:pPr>
        <w:pStyle w:val="Prrafodelista"/>
        <w:spacing w:after="160" w:line="276" w:lineRule="auto"/>
        <w:ind w:left="1068"/>
        <w:jc w:val="both"/>
        <w:rPr>
          <w:rFonts w:ascii="Work Sans" w:hAnsi="Work Sans" w:cs="Arial"/>
          <w:b/>
          <w:bCs/>
          <w:i/>
          <w:iCs/>
          <w:sz w:val="20"/>
          <w:lang w:eastAsia="es-CO"/>
        </w:rPr>
      </w:pPr>
    </w:p>
    <w:p w14:paraId="5DCC46D9" w14:textId="77777777" w:rsidR="00D6092C" w:rsidRDefault="001804A0">
      <w:pPr>
        <w:pStyle w:val="Prrafodelista"/>
        <w:numPr>
          <w:ilvl w:val="1"/>
          <w:numId w:val="21"/>
        </w:numPr>
        <w:spacing w:after="160" w:line="276" w:lineRule="auto"/>
        <w:ind w:left="720"/>
        <w:jc w:val="both"/>
        <w:textAlignment w:val="auto"/>
      </w:pPr>
      <w:r>
        <w:rPr>
          <w:rFonts w:ascii="Work Sans" w:hAnsi="Work Sans" w:cs="Arial"/>
          <w:b/>
          <w:bCs/>
          <w:i/>
          <w:iCs/>
          <w:sz w:val="20"/>
          <w:lang w:val="es-CO"/>
        </w:rPr>
        <w:t>Respecto</w:t>
      </w:r>
      <w:r>
        <w:rPr>
          <w:rFonts w:ascii="Work Sans" w:hAnsi="Work Sans" w:cs="Arial"/>
          <w:b/>
          <w:bCs/>
          <w:i/>
          <w:iCs/>
          <w:sz w:val="20"/>
          <w:lang w:eastAsia="es-CO"/>
        </w:rPr>
        <w:t xml:space="preserve"> del Proyecto IP Cambao - Manizales</w:t>
      </w:r>
    </w:p>
    <w:p w14:paraId="00C6ED45" w14:textId="77777777" w:rsidR="00D6092C" w:rsidRDefault="001804A0">
      <w:pPr>
        <w:spacing w:after="160" w:line="276" w:lineRule="auto"/>
        <w:ind w:left="360"/>
        <w:jc w:val="both"/>
        <w:rPr>
          <w:rFonts w:ascii="Work Sans" w:hAnsi="Work Sans" w:cs="Arial"/>
          <w:i/>
          <w:iCs/>
          <w:sz w:val="20"/>
          <w:szCs w:val="20"/>
          <w:lang w:val="es-CO"/>
        </w:rPr>
      </w:pPr>
      <w:r>
        <w:rPr>
          <w:rFonts w:ascii="Work Sans" w:hAnsi="Work Sans" w:cs="Arial"/>
          <w:i/>
          <w:iCs/>
          <w:sz w:val="20"/>
          <w:szCs w:val="20"/>
          <w:lang w:val="es-CO"/>
        </w:rPr>
        <w:t xml:space="preserve">Mediante Resolución No. 893 del 03 de junio de 2015 se adjudicó el proceso No. VJ-VE-APP-IPV-004-2015 a la sociedad CONCESIONARIA ALTERNATIVAS VIALES S.A.S. </w:t>
      </w:r>
      <w:r>
        <w:rPr>
          <w:rFonts w:ascii="Work Sans" w:hAnsi="Work Sans" w:cs="Arial"/>
          <w:i/>
          <w:iCs/>
          <w:sz w:val="20"/>
          <w:szCs w:val="20"/>
          <w:lang w:val="es-CO"/>
        </w:rPr>
        <w:t xml:space="preserve">Posteriormente, el 07 de julio de 2015 se suscribió el Contrato de Concesión No. 08 de 2015.  </w:t>
      </w:r>
    </w:p>
    <w:p w14:paraId="6A891BE6" w14:textId="77777777" w:rsidR="00D6092C" w:rsidRDefault="001804A0">
      <w:pPr>
        <w:spacing w:after="160" w:line="276" w:lineRule="auto"/>
        <w:ind w:left="360"/>
        <w:jc w:val="both"/>
        <w:rPr>
          <w:rFonts w:ascii="Work Sans" w:hAnsi="Work Sans" w:cs="Arial"/>
          <w:i/>
          <w:iCs/>
          <w:sz w:val="20"/>
          <w:szCs w:val="20"/>
          <w:lang w:val="es-CO"/>
        </w:rPr>
      </w:pPr>
      <w:r>
        <w:rPr>
          <w:rFonts w:ascii="Work Sans" w:hAnsi="Work Sans" w:cs="Arial"/>
          <w:i/>
          <w:iCs/>
          <w:sz w:val="20"/>
          <w:szCs w:val="20"/>
          <w:lang w:val="es-CO"/>
        </w:rPr>
        <w:t xml:space="preserve">El 21 de agosto de 2015 se suscribió el Acta de Inicio del Contrato de Concesión No. 08 de 2015. </w:t>
      </w:r>
    </w:p>
    <w:p w14:paraId="29002A5D" w14:textId="77777777" w:rsidR="00D6092C" w:rsidRDefault="001804A0">
      <w:pPr>
        <w:spacing w:after="160" w:line="276" w:lineRule="auto"/>
        <w:ind w:left="360"/>
        <w:jc w:val="both"/>
        <w:rPr>
          <w:rFonts w:ascii="Work Sans" w:hAnsi="Work Sans" w:cs="Arial"/>
          <w:i/>
          <w:iCs/>
          <w:sz w:val="20"/>
          <w:szCs w:val="20"/>
          <w:lang w:val="es-CO"/>
        </w:rPr>
      </w:pPr>
      <w:r>
        <w:rPr>
          <w:rFonts w:ascii="Work Sans" w:hAnsi="Work Sans" w:cs="Arial"/>
          <w:i/>
          <w:iCs/>
          <w:sz w:val="20"/>
          <w:szCs w:val="20"/>
          <w:lang w:val="es-CO"/>
        </w:rPr>
        <w:t>Debe tenerse en cuenta que el Contrato de Concesión No. 08 de 2</w:t>
      </w:r>
      <w:r>
        <w:rPr>
          <w:rFonts w:ascii="Work Sans" w:hAnsi="Work Sans" w:cs="Arial"/>
          <w:i/>
          <w:iCs/>
          <w:sz w:val="20"/>
          <w:szCs w:val="20"/>
          <w:lang w:val="es-CO"/>
        </w:rPr>
        <w:t>015 es un Proyecto de Iniciativa Privada el cual, conforme al numeral 1.83 de la Parte General del Contrato, no requiere el desembolso de aportes ANI en los términos establecidos en la Ley 1508 de 2012 y sus decretos reglamentarios.</w:t>
      </w:r>
    </w:p>
    <w:p w14:paraId="0665EEA1" w14:textId="77777777" w:rsidR="00D6092C" w:rsidRDefault="001804A0">
      <w:pPr>
        <w:spacing w:after="160" w:line="276" w:lineRule="auto"/>
        <w:ind w:left="360"/>
        <w:jc w:val="both"/>
        <w:rPr>
          <w:rFonts w:ascii="Work Sans" w:hAnsi="Work Sans" w:cs="Arial"/>
          <w:i/>
          <w:iCs/>
          <w:sz w:val="20"/>
          <w:szCs w:val="20"/>
          <w:lang w:val="es-CO"/>
        </w:rPr>
      </w:pPr>
      <w:r>
        <w:rPr>
          <w:rFonts w:ascii="Work Sans" w:hAnsi="Work Sans" w:cs="Arial"/>
          <w:i/>
          <w:iCs/>
          <w:sz w:val="20"/>
          <w:szCs w:val="20"/>
          <w:lang w:val="es-CO"/>
        </w:rPr>
        <w:t xml:space="preserve">Así, en la Sección 3.6 </w:t>
      </w:r>
      <w:r>
        <w:rPr>
          <w:rFonts w:ascii="Work Sans" w:hAnsi="Work Sans" w:cs="Arial"/>
          <w:i/>
          <w:iCs/>
          <w:sz w:val="20"/>
          <w:szCs w:val="20"/>
          <w:lang w:val="es-CO"/>
        </w:rPr>
        <w:t>de la Parte Especial del Contrato de Concesión No. 08 de 2015 se estableció la construcción de dos estaciones nuevas denominadas Peaje Armero y Parque de los Nevados, así como la operación de las Estaciones de Peaje existentes Honda y Alvarado.</w:t>
      </w:r>
    </w:p>
    <w:p w14:paraId="0F805CD9" w14:textId="77777777" w:rsidR="00D6092C" w:rsidRDefault="001804A0">
      <w:pPr>
        <w:spacing w:line="276" w:lineRule="auto"/>
        <w:ind w:left="360"/>
        <w:jc w:val="both"/>
        <w:rPr>
          <w:rFonts w:ascii="Work Sans" w:eastAsia="Arial" w:hAnsi="Work Sans" w:cs="Arial"/>
          <w:i/>
          <w:iCs/>
          <w:color w:val="000000"/>
          <w:sz w:val="20"/>
          <w:szCs w:val="20"/>
          <w:lang w:val="es"/>
        </w:rPr>
      </w:pPr>
      <w:r>
        <w:rPr>
          <w:rFonts w:ascii="Work Sans" w:eastAsia="Arial" w:hAnsi="Work Sans" w:cs="Arial"/>
          <w:i/>
          <w:iCs/>
          <w:color w:val="000000"/>
          <w:sz w:val="20"/>
          <w:szCs w:val="20"/>
          <w:lang w:val="es"/>
        </w:rPr>
        <w:lastRenderedPageBreak/>
        <w:t xml:space="preserve">Durante la </w:t>
      </w:r>
      <w:r>
        <w:rPr>
          <w:rFonts w:ascii="Work Sans" w:eastAsia="Arial" w:hAnsi="Work Sans" w:cs="Arial"/>
          <w:i/>
          <w:iCs/>
          <w:color w:val="000000"/>
          <w:sz w:val="20"/>
          <w:szCs w:val="20"/>
          <w:lang w:val="es"/>
        </w:rPr>
        <w:t>ejecución del contrato, entre las Partes se suscitaron diferentes controversias, las cuales se sometieron a un trámite arbitral convocado por el Concesionario con escrito radicado el 06 de febrero de 2017 (escrito reformado integralmente el 12 de diciembre</w:t>
      </w:r>
      <w:r>
        <w:rPr>
          <w:rFonts w:ascii="Work Sans" w:eastAsia="Arial" w:hAnsi="Work Sans" w:cs="Arial"/>
          <w:i/>
          <w:iCs/>
          <w:color w:val="000000"/>
          <w:sz w:val="20"/>
          <w:szCs w:val="20"/>
          <w:lang w:val="es"/>
        </w:rPr>
        <w:t xml:space="preserve"> de 2017).</w:t>
      </w:r>
    </w:p>
    <w:p w14:paraId="4A76B9D0" w14:textId="77777777" w:rsidR="00D6092C" w:rsidRDefault="001804A0">
      <w:pPr>
        <w:spacing w:line="276" w:lineRule="auto"/>
        <w:ind w:left="360"/>
        <w:jc w:val="both"/>
        <w:rPr>
          <w:rFonts w:ascii="Work Sans" w:eastAsia="Arial" w:hAnsi="Work Sans" w:cs="Arial"/>
          <w:i/>
          <w:iCs/>
          <w:color w:val="000000"/>
          <w:sz w:val="20"/>
          <w:szCs w:val="20"/>
          <w:lang w:val="es"/>
        </w:rPr>
      </w:pPr>
      <w:r>
        <w:rPr>
          <w:rFonts w:ascii="Work Sans" w:eastAsia="Arial" w:hAnsi="Work Sans" w:cs="Arial"/>
          <w:i/>
          <w:iCs/>
          <w:color w:val="000000"/>
          <w:sz w:val="20"/>
          <w:szCs w:val="20"/>
          <w:lang w:val="es"/>
        </w:rPr>
        <w:t xml:space="preserve"> </w:t>
      </w:r>
    </w:p>
    <w:p w14:paraId="47C33741" w14:textId="77777777" w:rsidR="00D6092C" w:rsidRDefault="001804A0">
      <w:pPr>
        <w:spacing w:line="276" w:lineRule="auto"/>
        <w:ind w:left="360"/>
        <w:jc w:val="both"/>
        <w:rPr>
          <w:rFonts w:ascii="Work Sans" w:eastAsia="Arial" w:hAnsi="Work Sans" w:cs="Arial"/>
          <w:i/>
          <w:iCs/>
          <w:color w:val="000000"/>
          <w:sz w:val="20"/>
          <w:szCs w:val="20"/>
          <w:lang w:val="es"/>
        </w:rPr>
      </w:pPr>
      <w:r>
        <w:rPr>
          <w:rFonts w:ascii="Work Sans" w:eastAsia="Arial" w:hAnsi="Work Sans" w:cs="Arial"/>
          <w:i/>
          <w:iCs/>
          <w:color w:val="000000"/>
          <w:sz w:val="20"/>
          <w:szCs w:val="20"/>
          <w:lang w:val="es"/>
        </w:rPr>
        <w:t xml:space="preserve">Dichas controversias se decantaron en cuatro puntos fundamentales: (i) la imposibilidad sobreviniente de ejecutar las Unidades Funcionales 4 y 5 en los términos acordados por las Partes; (ii) la aplicación de la metodología en la compensación </w:t>
      </w:r>
      <w:r>
        <w:rPr>
          <w:rFonts w:ascii="Work Sans" w:eastAsia="Arial" w:hAnsi="Work Sans" w:cs="Arial"/>
          <w:i/>
          <w:iCs/>
          <w:color w:val="000000"/>
          <w:sz w:val="20"/>
          <w:szCs w:val="20"/>
          <w:lang w:val="es"/>
        </w:rPr>
        <w:t>del riesgo por menor recaudo de Peaje; (iii) el presunto incumplimiento del Contrato de Concesión por parte de la ANI, al haber instruido al Concesionario a no cobrar la tarifa de Peaje acordada y; (iv) la imposibilidad de lograr un cierre financiero por e</w:t>
      </w:r>
      <w:r>
        <w:rPr>
          <w:rFonts w:ascii="Work Sans" w:eastAsia="Arial" w:hAnsi="Work Sans" w:cs="Arial"/>
          <w:i/>
          <w:iCs/>
          <w:color w:val="000000"/>
          <w:sz w:val="20"/>
          <w:szCs w:val="20"/>
          <w:lang w:val="es"/>
        </w:rPr>
        <w:t>l estado en que se encuentra el proyecto objeto del Contrato de Concesión.</w:t>
      </w:r>
    </w:p>
    <w:p w14:paraId="272B9886" w14:textId="77777777" w:rsidR="00D6092C" w:rsidRDefault="001804A0">
      <w:pPr>
        <w:spacing w:line="276" w:lineRule="auto"/>
        <w:ind w:left="360"/>
        <w:jc w:val="both"/>
        <w:rPr>
          <w:rFonts w:ascii="Work Sans" w:eastAsia="Arial" w:hAnsi="Work Sans" w:cs="Arial"/>
          <w:i/>
          <w:iCs/>
          <w:color w:val="000000"/>
          <w:sz w:val="20"/>
          <w:szCs w:val="20"/>
          <w:lang w:val="es"/>
        </w:rPr>
      </w:pPr>
      <w:r>
        <w:rPr>
          <w:rFonts w:ascii="Work Sans" w:eastAsia="Arial" w:hAnsi="Work Sans" w:cs="Arial"/>
          <w:i/>
          <w:iCs/>
          <w:color w:val="000000"/>
          <w:sz w:val="20"/>
          <w:szCs w:val="20"/>
          <w:lang w:val="es"/>
        </w:rPr>
        <w:t xml:space="preserve"> </w:t>
      </w:r>
    </w:p>
    <w:p w14:paraId="4E871356" w14:textId="77777777" w:rsidR="00D6092C" w:rsidRDefault="001804A0">
      <w:pPr>
        <w:spacing w:line="276" w:lineRule="auto"/>
        <w:ind w:left="360"/>
        <w:jc w:val="both"/>
        <w:rPr>
          <w:rFonts w:ascii="Work Sans" w:eastAsia="Arial" w:hAnsi="Work Sans" w:cs="Arial"/>
          <w:i/>
          <w:iCs/>
          <w:color w:val="000000"/>
          <w:sz w:val="20"/>
          <w:szCs w:val="20"/>
          <w:lang w:val="es"/>
        </w:rPr>
      </w:pPr>
      <w:r>
        <w:rPr>
          <w:rFonts w:ascii="Work Sans" w:eastAsia="Arial" w:hAnsi="Work Sans" w:cs="Arial"/>
          <w:i/>
          <w:iCs/>
          <w:color w:val="000000"/>
          <w:sz w:val="20"/>
          <w:szCs w:val="20"/>
          <w:lang w:val="es"/>
        </w:rPr>
        <w:t>Con motivo de lo anterior, las Partes optaron por suscribir un acuerdo conciliatorio, en el marco del tribunal arbitral, para efectos de dirimir las controversias existentes y dar</w:t>
      </w:r>
      <w:r>
        <w:rPr>
          <w:rFonts w:ascii="Work Sans" w:eastAsia="Arial" w:hAnsi="Work Sans" w:cs="Arial"/>
          <w:i/>
          <w:iCs/>
          <w:color w:val="000000"/>
          <w:sz w:val="20"/>
          <w:szCs w:val="20"/>
          <w:lang w:val="es"/>
        </w:rPr>
        <w:t xml:space="preserve"> viabilidad al Proyecto, el cual fue aprobado por el Tribunal Arbitral según Acta No. 24 del 18 de septiembre de 2019 y avalado por la Procuraduría General de la Nación según concepto emitido el 28 de agosto de 2019. En el numeral 2.5.7. del Acuerdo Concil</w:t>
      </w:r>
      <w:r>
        <w:rPr>
          <w:rFonts w:ascii="Work Sans" w:eastAsia="Arial" w:hAnsi="Work Sans" w:cs="Arial"/>
          <w:i/>
          <w:iCs/>
          <w:color w:val="000000"/>
          <w:sz w:val="20"/>
          <w:szCs w:val="20"/>
          <w:lang w:val="es"/>
        </w:rPr>
        <w:t xml:space="preserve">iatorio se definió lo siguiente: </w:t>
      </w:r>
    </w:p>
    <w:p w14:paraId="2EFDAF19" w14:textId="77777777" w:rsidR="00D6092C" w:rsidRDefault="00D6092C">
      <w:pPr>
        <w:spacing w:line="276" w:lineRule="auto"/>
        <w:ind w:left="360"/>
        <w:jc w:val="both"/>
        <w:rPr>
          <w:rFonts w:ascii="Work Sans" w:eastAsia="Arial" w:hAnsi="Work Sans" w:cs="Arial"/>
          <w:i/>
          <w:iCs/>
          <w:color w:val="000000"/>
          <w:sz w:val="20"/>
          <w:szCs w:val="20"/>
          <w:lang w:val="es"/>
        </w:rPr>
      </w:pPr>
    </w:p>
    <w:p w14:paraId="5533184A" w14:textId="77777777" w:rsidR="00D6092C" w:rsidRDefault="001804A0">
      <w:pPr>
        <w:spacing w:line="276" w:lineRule="auto"/>
        <w:ind w:left="360"/>
        <w:jc w:val="both"/>
        <w:rPr>
          <w:rFonts w:ascii="Work Sans" w:eastAsia="Arial" w:hAnsi="Work Sans" w:cs="Arial"/>
          <w:i/>
          <w:iCs/>
          <w:sz w:val="20"/>
          <w:szCs w:val="20"/>
          <w:lang w:val="es"/>
        </w:rPr>
      </w:pPr>
      <w:r>
        <w:rPr>
          <w:rFonts w:ascii="Work Sans" w:eastAsia="Arial" w:hAnsi="Work Sans" w:cs="Arial"/>
          <w:i/>
          <w:iCs/>
          <w:sz w:val="20"/>
          <w:szCs w:val="20"/>
          <w:lang w:val="es"/>
        </w:rPr>
        <w:t>“2.5.7. Incidencia de la modificación del alcance Técnico del contrato de concesión en la disposición y puesta en servicio de la Estación de Peaje la Esperanza.</w:t>
      </w:r>
    </w:p>
    <w:p w14:paraId="2437B04B" w14:textId="77777777" w:rsidR="00D6092C" w:rsidRDefault="001804A0">
      <w:pPr>
        <w:spacing w:line="276" w:lineRule="auto"/>
        <w:ind w:left="360"/>
        <w:jc w:val="both"/>
        <w:rPr>
          <w:rFonts w:ascii="Work Sans" w:eastAsia="Arial" w:hAnsi="Work Sans" w:cs="Arial"/>
          <w:i/>
          <w:iCs/>
          <w:color w:val="000000"/>
          <w:sz w:val="20"/>
          <w:szCs w:val="20"/>
          <w:lang w:val="es"/>
        </w:rPr>
      </w:pPr>
      <w:r>
        <w:rPr>
          <w:rFonts w:ascii="Work Sans" w:eastAsia="Arial" w:hAnsi="Work Sans" w:cs="Arial"/>
          <w:i/>
          <w:iCs/>
          <w:color w:val="000000"/>
          <w:sz w:val="20"/>
          <w:szCs w:val="20"/>
          <w:lang w:val="es"/>
        </w:rPr>
        <w:t xml:space="preserve"> </w:t>
      </w:r>
    </w:p>
    <w:p w14:paraId="0772E5D2" w14:textId="77777777" w:rsidR="00D6092C" w:rsidRDefault="001804A0">
      <w:pPr>
        <w:spacing w:line="276" w:lineRule="auto"/>
        <w:ind w:left="360"/>
        <w:jc w:val="both"/>
        <w:rPr>
          <w:rFonts w:ascii="Work Sans" w:eastAsia="Arial" w:hAnsi="Work Sans" w:cs="Arial"/>
          <w:i/>
          <w:iCs/>
          <w:sz w:val="20"/>
          <w:szCs w:val="20"/>
          <w:lang w:val="es"/>
        </w:rPr>
      </w:pPr>
      <w:r>
        <w:rPr>
          <w:rFonts w:ascii="Work Sans" w:eastAsia="Arial" w:hAnsi="Work Sans" w:cs="Arial"/>
          <w:i/>
          <w:iCs/>
          <w:sz w:val="20"/>
          <w:szCs w:val="20"/>
          <w:lang w:val="es"/>
        </w:rPr>
        <w:t>(i) Con ocasión de la modificación al alcance técnico de l</w:t>
      </w:r>
      <w:r>
        <w:rPr>
          <w:rFonts w:ascii="Work Sans" w:eastAsia="Arial" w:hAnsi="Work Sans" w:cs="Arial"/>
          <w:i/>
          <w:iCs/>
          <w:sz w:val="20"/>
          <w:szCs w:val="20"/>
          <w:lang w:val="es"/>
        </w:rPr>
        <w:t xml:space="preserve">a que tratan los acuerdos contenidos en la Sección 2.1 y de los efectos financieros de dichas modificaciones descritas en las Consideraciones 1.6.2 (iii) y 1.6.3 (2) y que implica la modificación del modelo financiero por la afectación de los ingresos del </w:t>
      </w:r>
      <w:r>
        <w:rPr>
          <w:rFonts w:ascii="Work Sans" w:eastAsia="Arial" w:hAnsi="Work Sans" w:cs="Arial"/>
          <w:i/>
          <w:iCs/>
          <w:sz w:val="20"/>
          <w:szCs w:val="20"/>
          <w:lang w:val="es"/>
        </w:rPr>
        <w:t>proyecto y el valor de las inversiones a realizarse, las Partes acuerdan eliminar del Contrato de Concesión la Estación de peaje la Esperanza.</w:t>
      </w:r>
    </w:p>
    <w:p w14:paraId="5DE76215" w14:textId="77777777" w:rsidR="00D6092C" w:rsidRDefault="001804A0">
      <w:pPr>
        <w:spacing w:line="276" w:lineRule="auto"/>
        <w:ind w:left="360"/>
        <w:jc w:val="both"/>
        <w:rPr>
          <w:rFonts w:ascii="Work Sans" w:hAnsi="Work Sans" w:cs="Arial"/>
          <w:i/>
          <w:iCs/>
          <w:sz w:val="20"/>
          <w:szCs w:val="20"/>
          <w:lang w:val="es"/>
        </w:rPr>
      </w:pPr>
      <w:r>
        <w:rPr>
          <w:rFonts w:ascii="Work Sans" w:hAnsi="Work Sans" w:cs="Arial"/>
          <w:i/>
          <w:iCs/>
          <w:sz w:val="20"/>
          <w:szCs w:val="20"/>
          <w:lang w:val="es"/>
        </w:rPr>
        <w:t xml:space="preserve">   </w:t>
      </w:r>
    </w:p>
    <w:p w14:paraId="10AAB3B2" w14:textId="77777777" w:rsidR="00D6092C" w:rsidRDefault="001804A0">
      <w:pPr>
        <w:spacing w:line="276" w:lineRule="auto"/>
        <w:ind w:left="360"/>
        <w:jc w:val="both"/>
        <w:rPr>
          <w:rFonts w:ascii="Work Sans" w:eastAsia="Arial" w:hAnsi="Work Sans" w:cs="Arial"/>
          <w:i/>
          <w:iCs/>
          <w:sz w:val="20"/>
          <w:szCs w:val="20"/>
          <w:lang w:val="es"/>
        </w:rPr>
      </w:pPr>
      <w:r>
        <w:rPr>
          <w:rFonts w:ascii="Work Sans" w:eastAsia="Arial" w:hAnsi="Work Sans" w:cs="Arial"/>
          <w:i/>
          <w:iCs/>
          <w:sz w:val="20"/>
          <w:szCs w:val="20"/>
          <w:lang w:val="es"/>
        </w:rPr>
        <w:t xml:space="preserve">(ii) De acuerdo a lo anterior, las Partes acuerdan que la supresión del Peaje La esperanza fue tenido en </w:t>
      </w:r>
      <w:r>
        <w:rPr>
          <w:rFonts w:ascii="Work Sans" w:eastAsia="Arial" w:hAnsi="Work Sans" w:cs="Arial"/>
          <w:i/>
          <w:iCs/>
          <w:sz w:val="20"/>
          <w:szCs w:val="20"/>
          <w:lang w:val="es"/>
        </w:rPr>
        <w:t>cuenta mediante el modelo financiero que soporta el presente acuerdo conciliatorio, por lo que la concesionaria no podrá reclamar compensaciones adicionales”.</w:t>
      </w:r>
    </w:p>
    <w:p w14:paraId="7FBC74FF" w14:textId="77777777" w:rsidR="00D6092C" w:rsidRDefault="00D6092C">
      <w:pPr>
        <w:spacing w:line="276" w:lineRule="auto"/>
        <w:ind w:left="360"/>
        <w:jc w:val="both"/>
        <w:rPr>
          <w:rFonts w:ascii="Work Sans" w:eastAsia="Arial" w:hAnsi="Work Sans" w:cs="Arial"/>
          <w:i/>
          <w:iCs/>
          <w:sz w:val="20"/>
          <w:szCs w:val="20"/>
          <w:lang w:val="es"/>
        </w:rPr>
      </w:pPr>
    </w:p>
    <w:p w14:paraId="7BE169D2" w14:textId="77777777" w:rsidR="00D6092C" w:rsidRDefault="001804A0">
      <w:pPr>
        <w:spacing w:line="276" w:lineRule="auto"/>
        <w:ind w:left="360"/>
        <w:jc w:val="both"/>
        <w:rPr>
          <w:rFonts w:ascii="Work Sans" w:eastAsia="Arial" w:hAnsi="Work Sans" w:cs="Arial"/>
          <w:i/>
          <w:iCs/>
          <w:color w:val="000000"/>
          <w:sz w:val="20"/>
          <w:szCs w:val="20"/>
          <w:lang w:val="es"/>
        </w:rPr>
      </w:pPr>
      <w:r>
        <w:rPr>
          <w:rFonts w:ascii="Work Sans" w:eastAsia="Arial" w:hAnsi="Work Sans" w:cs="Arial"/>
          <w:i/>
          <w:iCs/>
          <w:color w:val="000000"/>
          <w:sz w:val="20"/>
          <w:szCs w:val="20"/>
          <w:lang w:val="es"/>
        </w:rPr>
        <w:t>Para los efectos del acuerdo Conciliatorio, la Estación de Peaje Parque de los Nevados (que no s</w:t>
      </w:r>
      <w:r>
        <w:rPr>
          <w:rFonts w:ascii="Work Sans" w:eastAsia="Arial" w:hAnsi="Work Sans" w:cs="Arial"/>
          <w:i/>
          <w:iCs/>
          <w:color w:val="000000"/>
          <w:sz w:val="20"/>
          <w:szCs w:val="20"/>
          <w:lang w:val="es"/>
        </w:rPr>
        <w:t xml:space="preserve">e va a instalar) fue denominada Peaje la Esperanza, situación que fue aclarada en el Otrosí No. 6 mediante el cual se incorporó el acuerdo al Contrato de Concesión.   </w:t>
      </w:r>
    </w:p>
    <w:p w14:paraId="11A5A1FD" w14:textId="77777777" w:rsidR="00D6092C" w:rsidRDefault="00D6092C">
      <w:pPr>
        <w:spacing w:line="276" w:lineRule="auto"/>
        <w:ind w:left="360"/>
        <w:jc w:val="both"/>
        <w:rPr>
          <w:rFonts w:ascii="Work Sans" w:eastAsia="Arial" w:hAnsi="Work Sans" w:cs="Arial"/>
          <w:i/>
          <w:iCs/>
          <w:color w:val="000000"/>
          <w:sz w:val="20"/>
          <w:szCs w:val="20"/>
          <w:lang w:val="es"/>
        </w:rPr>
      </w:pPr>
    </w:p>
    <w:p w14:paraId="1A4434C3" w14:textId="77777777" w:rsidR="00D6092C" w:rsidRDefault="001804A0">
      <w:pPr>
        <w:spacing w:line="276" w:lineRule="auto"/>
        <w:ind w:left="360"/>
        <w:jc w:val="both"/>
        <w:rPr>
          <w:rFonts w:ascii="Work Sans" w:eastAsia="Arial" w:hAnsi="Work Sans" w:cs="Arial"/>
          <w:i/>
          <w:iCs/>
          <w:color w:val="000000"/>
          <w:sz w:val="20"/>
          <w:szCs w:val="20"/>
          <w:lang w:val="es"/>
        </w:rPr>
      </w:pPr>
      <w:r>
        <w:rPr>
          <w:rFonts w:ascii="Work Sans" w:eastAsia="Arial" w:hAnsi="Work Sans" w:cs="Arial"/>
          <w:i/>
          <w:iCs/>
          <w:color w:val="000000"/>
          <w:sz w:val="20"/>
          <w:szCs w:val="20"/>
          <w:lang w:val="es"/>
        </w:rPr>
        <w:t xml:space="preserve">Fruto de dicha conciliación, las Partes acordaron la necesidad de modificar el </w:t>
      </w:r>
      <w:r>
        <w:rPr>
          <w:rFonts w:ascii="Work Sans" w:eastAsia="Arial" w:hAnsi="Work Sans" w:cs="Arial"/>
          <w:i/>
          <w:iCs/>
          <w:color w:val="000000"/>
          <w:sz w:val="20"/>
          <w:szCs w:val="20"/>
          <w:lang w:val="es"/>
        </w:rPr>
        <w:t>Contrato de Concesión, en lo pertinente, con el fin de armonizarlo con lo dispuesto en el Acuerdo Conciliatorio presentado por las Partes ante el Tribunal de Arbitramento.</w:t>
      </w:r>
    </w:p>
    <w:p w14:paraId="45A8EC1D" w14:textId="77777777" w:rsidR="00D6092C" w:rsidRDefault="00D6092C">
      <w:pPr>
        <w:tabs>
          <w:tab w:val="left" w:pos="830"/>
        </w:tabs>
        <w:spacing w:line="276" w:lineRule="auto"/>
        <w:ind w:left="360"/>
        <w:jc w:val="both"/>
        <w:rPr>
          <w:rFonts w:ascii="Work Sans" w:hAnsi="Work Sans" w:cs="Arial"/>
          <w:i/>
          <w:iCs/>
          <w:color w:val="000000"/>
          <w:sz w:val="20"/>
          <w:szCs w:val="20"/>
          <w:lang w:val="es"/>
        </w:rPr>
      </w:pPr>
    </w:p>
    <w:p w14:paraId="7C76F51D" w14:textId="77777777" w:rsidR="00D6092C" w:rsidRDefault="001804A0">
      <w:pPr>
        <w:tabs>
          <w:tab w:val="left" w:pos="830"/>
        </w:tabs>
        <w:spacing w:line="276" w:lineRule="auto"/>
        <w:ind w:left="360"/>
        <w:jc w:val="both"/>
        <w:rPr>
          <w:rFonts w:ascii="Work Sans" w:hAnsi="Work Sans" w:cs="Arial"/>
          <w:i/>
          <w:iCs/>
          <w:color w:val="000000"/>
          <w:sz w:val="20"/>
          <w:szCs w:val="20"/>
        </w:rPr>
      </w:pPr>
      <w:r>
        <w:rPr>
          <w:rFonts w:ascii="Work Sans" w:hAnsi="Work Sans" w:cs="Arial"/>
          <w:i/>
          <w:iCs/>
          <w:color w:val="000000"/>
          <w:sz w:val="20"/>
          <w:szCs w:val="20"/>
        </w:rPr>
        <w:t xml:space="preserve">Así, mediante Otrosí No. 6 al Contrato de Concesión, suscrito y perfeccionado el 1 </w:t>
      </w:r>
      <w:r>
        <w:rPr>
          <w:rFonts w:ascii="Work Sans" w:hAnsi="Work Sans" w:cs="Arial"/>
          <w:i/>
          <w:iCs/>
          <w:color w:val="000000"/>
          <w:sz w:val="20"/>
          <w:szCs w:val="20"/>
        </w:rPr>
        <w:t xml:space="preserve">de noviembre de 2019, se modificó la Sección 3.6 de la Parte Especial del Contrato de Concesión No. 08 de 2015, entre otros aspectos, estableciendo: </w:t>
      </w:r>
    </w:p>
    <w:p w14:paraId="7AA65EE7" w14:textId="77777777" w:rsidR="00D6092C" w:rsidRDefault="00D6092C">
      <w:pPr>
        <w:spacing w:line="276" w:lineRule="auto"/>
        <w:ind w:left="360"/>
        <w:jc w:val="both"/>
        <w:rPr>
          <w:rFonts w:ascii="Work Sans" w:hAnsi="Work Sans" w:cs="Arial"/>
          <w:i/>
          <w:iCs/>
          <w:color w:val="000000"/>
          <w:sz w:val="20"/>
          <w:szCs w:val="20"/>
          <w:shd w:val="clear" w:color="auto" w:fill="00FF00"/>
        </w:rPr>
      </w:pPr>
    </w:p>
    <w:p w14:paraId="5B93D068" w14:textId="77777777" w:rsidR="00D6092C" w:rsidRDefault="001804A0">
      <w:pPr>
        <w:spacing w:line="276" w:lineRule="auto"/>
        <w:ind w:left="360"/>
        <w:jc w:val="both"/>
      </w:pPr>
      <w:r>
        <w:rPr>
          <w:rFonts w:ascii="Work Sans" w:hAnsi="Work Sans" w:cs="Arial"/>
          <w:i/>
          <w:iCs/>
          <w:color w:val="000000"/>
          <w:sz w:val="20"/>
          <w:szCs w:val="20"/>
        </w:rPr>
        <w:t xml:space="preserve">“… Se instalará una caseta provisional para realizar el Recaudo del Peaje de Armero dentro de los </w:t>
      </w:r>
      <w:r>
        <w:rPr>
          <w:rFonts w:ascii="Work Sans" w:hAnsi="Work Sans" w:cs="Arial"/>
          <w:i/>
          <w:iCs/>
          <w:color w:val="000000"/>
          <w:sz w:val="20"/>
          <w:szCs w:val="20"/>
        </w:rPr>
        <w:t>seis (6) meses siguientes al día en que se perfeccione el Otrosí No.6. La construcción de la Estación definitiva del Peaje de Armero se debe entregar junto con la Unidad Funcional a la que pertenece”. (cursiva fuera de texto)</w:t>
      </w:r>
    </w:p>
    <w:p w14:paraId="50AF15CC" w14:textId="77777777" w:rsidR="00D6092C" w:rsidRDefault="00D6092C">
      <w:pPr>
        <w:spacing w:line="276" w:lineRule="auto"/>
        <w:ind w:left="360"/>
        <w:jc w:val="both"/>
        <w:rPr>
          <w:rFonts w:ascii="Work Sans" w:eastAsia="Arial" w:hAnsi="Work Sans" w:cs="Arial"/>
          <w:i/>
          <w:iCs/>
          <w:sz w:val="20"/>
          <w:szCs w:val="20"/>
          <w:lang w:val="es"/>
        </w:rPr>
      </w:pPr>
    </w:p>
    <w:p w14:paraId="67E42227" w14:textId="77777777" w:rsidR="00D6092C" w:rsidRDefault="001804A0">
      <w:pPr>
        <w:tabs>
          <w:tab w:val="left" w:pos="284"/>
        </w:tabs>
        <w:spacing w:line="276" w:lineRule="auto"/>
        <w:ind w:left="360"/>
        <w:jc w:val="both"/>
        <w:rPr>
          <w:rFonts w:ascii="Work Sans" w:hAnsi="Work Sans" w:cs="Arial"/>
          <w:i/>
          <w:iCs/>
          <w:sz w:val="20"/>
          <w:szCs w:val="20"/>
          <w:lang w:eastAsia="es-CO"/>
        </w:rPr>
      </w:pPr>
      <w:r>
        <w:rPr>
          <w:rFonts w:ascii="Work Sans" w:hAnsi="Work Sans" w:cs="Arial"/>
          <w:i/>
          <w:iCs/>
          <w:sz w:val="20"/>
          <w:szCs w:val="20"/>
          <w:lang w:eastAsia="es-CO"/>
        </w:rPr>
        <w:t>Adicional a ello y dado el en</w:t>
      </w:r>
      <w:r>
        <w:rPr>
          <w:rFonts w:ascii="Work Sans" w:hAnsi="Work Sans" w:cs="Arial"/>
          <w:i/>
          <w:iCs/>
          <w:sz w:val="20"/>
          <w:szCs w:val="20"/>
          <w:lang w:eastAsia="es-CO"/>
        </w:rPr>
        <w:t>tendimiento de las partes en dicho Acuerdo Conciliatorio, en el cual en función de un factor de ubicación se denominó a la estación de Peaje Parque de los Nevados como Estación de Peaje la Esperanza, mediante el parágrafo segundo de la cláusula trigésima q</w:t>
      </w:r>
      <w:r>
        <w:rPr>
          <w:rFonts w:ascii="Work Sans" w:hAnsi="Work Sans" w:cs="Arial"/>
          <w:i/>
          <w:iCs/>
          <w:sz w:val="20"/>
          <w:szCs w:val="20"/>
          <w:lang w:eastAsia="es-CO"/>
        </w:rPr>
        <w:t xml:space="preserve">uinta del modificatorio mencionado anteriormente se estableció, frente a esta Estación de Peaje, lo siguiente: </w:t>
      </w:r>
    </w:p>
    <w:p w14:paraId="35FF135A" w14:textId="77777777" w:rsidR="00D6092C" w:rsidRDefault="001804A0">
      <w:pPr>
        <w:spacing w:line="276" w:lineRule="auto"/>
        <w:ind w:left="360"/>
        <w:jc w:val="both"/>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 xml:space="preserve"> </w:t>
      </w:r>
    </w:p>
    <w:p w14:paraId="15962DBA" w14:textId="77777777" w:rsidR="00D6092C" w:rsidRDefault="001804A0">
      <w:pPr>
        <w:spacing w:line="276" w:lineRule="auto"/>
        <w:ind w:left="360"/>
        <w:jc w:val="both"/>
      </w:pPr>
      <w:r>
        <w:rPr>
          <w:rFonts w:ascii="Work Sans" w:eastAsia="Arial" w:hAnsi="Work Sans" w:cs="Arial"/>
          <w:b/>
          <w:bCs/>
          <w:i/>
          <w:iCs/>
          <w:color w:val="000000"/>
          <w:sz w:val="20"/>
          <w:szCs w:val="20"/>
          <w:lang w:val="es-CO"/>
        </w:rPr>
        <w:t>“PARAGRAFO SEGUNDO</w:t>
      </w:r>
      <w:r>
        <w:rPr>
          <w:rFonts w:ascii="Work Sans" w:eastAsia="Arial" w:hAnsi="Work Sans" w:cs="Arial"/>
          <w:i/>
          <w:iCs/>
          <w:color w:val="000000"/>
          <w:sz w:val="20"/>
          <w:szCs w:val="20"/>
          <w:lang w:val="es-CO"/>
        </w:rPr>
        <w:t>: L</w:t>
      </w:r>
      <w:r>
        <w:rPr>
          <w:rFonts w:ascii="Work Sans" w:eastAsia="Arial" w:hAnsi="Work Sans" w:cs="Arial"/>
          <w:i/>
          <w:iCs/>
          <w:color w:val="000000"/>
          <w:sz w:val="20"/>
          <w:szCs w:val="20"/>
          <w:u w:val="single"/>
          <w:lang w:val="es-CO"/>
        </w:rPr>
        <w:t>a eliminación del Peaje Parque los Nevados se dio en el marco de un acuerdo conciliatorio, por lo que no genera compensac</w:t>
      </w:r>
      <w:r>
        <w:rPr>
          <w:rFonts w:ascii="Work Sans" w:eastAsia="Arial" w:hAnsi="Work Sans" w:cs="Arial"/>
          <w:i/>
          <w:iCs/>
          <w:color w:val="000000"/>
          <w:sz w:val="20"/>
          <w:szCs w:val="20"/>
          <w:u w:val="single"/>
          <w:lang w:val="es-CO"/>
        </w:rPr>
        <w:t>ión de riesgos por los efectos favorables o desfavorables por la eliminación del mismo, ni activa los mecanismos de compensación de riesgos de que habla el capítulo III</w:t>
      </w:r>
      <w:r>
        <w:rPr>
          <w:rFonts w:ascii="Work Sans" w:eastAsia="Arial" w:hAnsi="Work Sans" w:cs="Arial"/>
          <w:b/>
          <w:bCs/>
          <w:i/>
          <w:iCs/>
          <w:color w:val="000000"/>
          <w:sz w:val="20"/>
          <w:szCs w:val="20"/>
          <w:u w:val="single"/>
          <w:lang w:val="es-CO"/>
        </w:rPr>
        <w:t>.</w:t>
      </w:r>
      <w:r>
        <w:rPr>
          <w:rFonts w:ascii="Work Sans" w:eastAsia="Arial" w:hAnsi="Work Sans" w:cs="Arial"/>
          <w:i/>
          <w:iCs/>
          <w:color w:val="000000"/>
          <w:sz w:val="20"/>
          <w:szCs w:val="20"/>
          <w:lang w:val="es-CO"/>
        </w:rPr>
        <w:t>” (Subrayado propio).</w:t>
      </w:r>
    </w:p>
    <w:p w14:paraId="3D64FDBB" w14:textId="77777777" w:rsidR="00D6092C" w:rsidRDefault="00D6092C">
      <w:pPr>
        <w:spacing w:line="276" w:lineRule="auto"/>
        <w:ind w:left="360"/>
        <w:jc w:val="both"/>
        <w:rPr>
          <w:rFonts w:ascii="Work Sans" w:hAnsi="Work Sans" w:cs="Arial"/>
          <w:i/>
          <w:iCs/>
          <w:color w:val="000000"/>
          <w:sz w:val="20"/>
          <w:szCs w:val="20"/>
        </w:rPr>
      </w:pPr>
    </w:p>
    <w:p w14:paraId="6666BB82" w14:textId="77777777" w:rsidR="00D6092C" w:rsidRDefault="001804A0">
      <w:pPr>
        <w:spacing w:line="276" w:lineRule="auto"/>
        <w:ind w:left="360"/>
        <w:jc w:val="both"/>
        <w:rPr>
          <w:rFonts w:ascii="Work Sans" w:hAnsi="Work Sans" w:cs="Arial"/>
          <w:i/>
          <w:iCs/>
          <w:color w:val="000000"/>
          <w:sz w:val="20"/>
          <w:szCs w:val="20"/>
        </w:rPr>
      </w:pPr>
      <w:r>
        <w:rPr>
          <w:rFonts w:ascii="Work Sans" w:hAnsi="Work Sans" w:cs="Arial"/>
          <w:i/>
          <w:iCs/>
          <w:color w:val="000000"/>
          <w:sz w:val="20"/>
          <w:szCs w:val="20"/>
        </w:rPr>
        <w:t xml:space="preserve">Ahora, la estructura tarifaria correspondiente al </w:t>
      </w:r>
      <w:r>
        <w:rPr>
          <w:rFonts w:ascii="Work Sans" w:hAnsi="Work Sans" w:cs="Arial"/>
          <w:i/>
          <w:iCs/>
          <w:color w:val="000000"/>
          <w:sz w:val="20"/>
          <w:szCs w:val="20"/>
        </w:rPr>
        <w:t xml:space="preserve">Contrato de Concesión No. 08 de 2015 está regulada en la Parte Especial, Capítulo IV “Aspectos Económicos del </w:t>
      </w:r>
      <w:r>
        <w:rPr>
          <w:rFonts w:ascii="Work Sans" w:hAnsi="Work Sans" w:cs="Arial"/>
          <w:i/>
          <w:iCs/>
          <w:color w:val="000000"/>
          <w:sz w:val="20"/>
          <w:szCs w:val="20"/>
        </w:rPr>
        <w:lastRenderedPageBreak/>
        <w:t>Contrato”, numeral 4.2 “Estructura Tarifaria”, literal i) modificada por la cláusula octava del mencionado Otrosí No. 6 del Contrato de Concesión,</w:t>
      </w:r>
      <w:r>
        <w:rPr>
          <w:rFonts w:ascii="Work Sans" w:hAnsi="Work Sans" w:cs="Arial"/>
          <w:i/>
          <w:iCs/>
          <w:color w:val="000000"/>
          <w:sz w:val="20"/>
          <w:szCs w:val="20"/>
        </w:rPr>
        <w:t xml:space="preserve"> así:</w:t>
      </w:r>
    </w:p>
    <w:p w14:paraId="0E345C7F" w14:textId="77777777" w:rsidR="00D6092C" w:rsidRDefault="00D6092C">
      <w:pPr>
        <w:spacing w:line="276" w:lineRule="auto"/>
        <w:ind w:left="360"/>
        <w:jc w:val="both"/>
        <w:rPr>
          <w:rFonts w:ascii="Work Sans" w:eastAsia="Arial" w:hAnsi="Work Sans" w:cs="Arial"/>
          <w:b/>
          <w:bCs/>
          <w:i/>
          <w:iCs/>
          <w:color w:val="000000"/>
          <w:sz w:val="20"/>
          <w:szCs w:val="20"/>
          <w:lang w:val="es-CO"/>
        </w:rPr>
      </w:pPr>
    </w:p>
    <w:p w14:paraId="09CD27B1" w14:textId="77777777" w:rsidR="00D6092C" w:rsidRDefault="001804A0">
      <w:pPr>
        <w:pStyle w:val="Ttulo2"/>
        <w:ind w:left="720" w:right="90"/>
        <w:jc w:val="left"/>
        <w:rPr>
          <w:rFonts w:ascii="Work Sans" w:eastAsia="Arial" w:hAnsi="Work Sans"/>
          <w:i/>
          <w:iCs/>
          <w:sz w:val="20"/>
          <w:lang w:val="es-CO"/>
        </w:rPr>
      </w:pPr>
      <w:r>
        <w:rPr>
          <w:rFonts w:ascii="Work Sans" w:eastAsia="Arial" w:hAnsi="Work Sans"/>
          <w:i/>
          <w:iCs/>
          <w:sz w:val="20"/>
          <w:lang w:val="es-CO"/>
        </w:rPr>
        <w:t>“4.2.   Estructura Tarifaria</w:t>
      </w:r>
    </w:p>
    <w:p w14:paraId="1E786394" w14:textId="77777777" w:rsidR="00D6092C" w:rsidRDefault="001804A0">
      <w:pPr>
        <w:spacing w:line="276" w:lineRule="auto"/>
        <w:ind w:left="720" w:right="90"/>
        <w:jc w:val="both"/>
        <w:rPr>
          <w:rFonts w:ascii="Work Sans" w:eastAsia="Arial" w:hAnsi="Work Sans" w:cs="Arial"/>
          <w:i/>
          <w:iCs/>
          <w:sz w:val="20"/>
          <w:szCs w:val="20"/>
          <w:lang w:val="es-CO"/>
        </w:rPr>
      </w:pPr>
      <w:r>
        <w:rPr>
          <w:rFonts w:ascii="Work Sans" w:eastAsia="Arial" w:hAnsi="Work Sans" w:cs="Arial"/>
          <w:i/>
          <w:iCs/>
          <w:sz w:val="20"/>
          <w:szCs w:val="20"/>
          <w:lang w:val="es-CO"/>
        </w:rPr>
        <w:t xml:space="preserve"> </w:t>
      </w:r>
    </w:p>
    <w:p w14:paraId="0B90FA0A" w14:textId="77777777" w:rsidR="00D6092C" w:rsidRDefault="001804A0">
      <w:pPr>
        <w:pStyle w:val="Prrafodelista"/>
        <w:numPr>
          <w:ilvl w:val="0"/>
          <w:numId w:val="22"/>
        </w:numPr>
        <w:spacing w:line="276" w:lineRule="auto"/>
        <w:ind w:right="90"/>
        <w:jc w:val="both"/>
        <w:textAlignment w:val="auto"/>
        <w:rPr>
          <w:rFonts w:ascii="Work Sans" w:eastAsia="Arial" w:hAnsi="Work Sans" w:cs="Arial"/>
          <w:i/>
          <w:iCs/>
          <w:sz w:val="20"/>
          <w:lang w:val="es-CO"/>
        </w:rPr>
      </w:pPr>
      <w:r>
        <w:rPr>
          <w:rFonts w:ascii="Work Sans" w:eastAsia="Arial" w:hAnsi="Work Sans" w:cs="Arial"/>
          <w:i/>
          <w:iCs/>
          <w:sz w:val="20"/>
          <w:lang w:val="es-CO"/>
        </w:rPr>
        <w:t xml:space="preserve">Esta Concesión contará con tres (3) Estaciones de Peaje de las cuales dos (2) actualmente están en operación y corresponden a las Estaciones de Peaje Honda y Alvarado y que hacían parte del Contrato 250/11 del INVIAS, </w:t>
      </w:r>
      <w:r>
        <w:rPr>
          <w:rFonts w:ascii="Work Sans" w:eastAsia="Arial" w:hAnsi="Work Sans" w:cs="Arial"/>
          <w:i/>
          <w:iCs/>
          <w:sz w:val="20"/>
          <w:lang w:val="es-CO"/>
        </w:rPr>
        <w:t>la otra Estación de Peaje será nueva y corresponde a la Estación de Peaje Armero, la cual estará ubicada en la Unidad Funcional 3.</w:t>
      </w:r>
    </w:p>
    <w:p w14:paraId="53D4F9DE" w14:textId="77777777" w:rsidR="00D6092C" w:rsidRDefault="001804A0">
      <w:pPr>
        <w:pStyle w:val="Prrafodelista"/>
        <w:spacing w:line="276" w:lineRule="auto"/>
        <w:ind w:left="720" w:right="90"/>
        <w:jc w:val="both"/>
        <w:rPr>
          <w:rFonts w:ascii="Work Sans" w:eastAsia="Arial" w:hAnsi="Work Sans" w:cs="Arial"/>
          <w:i/>
          <w:iCs/>
          <w:sz w:val="20"/>
          <w:lang w:val="es-CO"/>
        </w:rPr>
      </w:pPr>
      <w:r>
        <w:rPr>
          <w:rFonts w:ascii="Work Sans" w:eastAsia="Arial" w:hAnsi="Work Sans" w:cs="Arial"/>
          <w:i/>
          <w:iCs/>
          <w:sz w:val="20"/>
          <w:lang w:val="es-CO"/>
        </w:rPr>
        <w:t xml:space="preserve"> </w:t>
      </w:r>
    </w:p>
    <w:p w14:paraId="2C82A83E" w14:textId="77777777" w:rsidR="00D6092C" w:rsidRDefault="001804A0">
      <w:pPr>
        <w:pStyle w:val="Prrafodelista"/>
        <w:numPr>
          <w:ilvl w:val="0"/>
          <w:numId w:val="22"/>
        </w:numPr>
        <w:spacing w:line="276" w:lineRule="auto"/>
        <w:ind w:right="90"/>
        <w:jc w:val="both"/>
        <w:textAlignment w:val="auto"/>
        <w:rPr>
          <w:rFonts w:ascii="Work Sans" w:eastAsia="Arial" w:hAnsi="Work Sans" w:cs="Arial"/>
          <w:i/>
          <w:iCs/>
          <w:sz w:val="20"/>
          <w:lang w:val="es-CO"/>
        </w:rPr>
      </w:pPr>
      <w:r>
        <w:rPr>
          <w:rFonts w:ascii="Work Sans" w:eastAsia="Arial" w:hAnsi="Work Sans" w:cs="Arial"/>
          <w:i/>
          <w:iCs/>
          <w:sz w:val="20"/>
          <w:lang w:val="es-CO"/>
        </w:rPr>
        <w:t xml:space="preserve">La siguiente estructura tarifaria para los Peajes existentes (Honda y Alvarado), correspondientes a las Unidades </w:t>
      </w:r>
      <w:r>
        <w:rPr>
          <w:rFonts w:ascii="Work Sans" w:eastAsia="Arial" w:hAnsi="Work Sans" w:cs="Arial"/>
          <w:i/>
          <w:iCs/>
          <w:sz w:val="20"/>
          <w:lang w:val="es-CO"/>
        </w:rPr>
        <w:t>Funcionales 1 y 2, se implementó desde el 26 de septiembre de 2016.</w:t>
      </w:r>
    </w:p>
    <w:p w14:paraId="2B7D3043" w14:textId="77777777" w:rsidR="00D6092C" w:rsidRDefault="001804A0">
      <w:pPr>
        <w:pStyle w:val="Prrafodelista"/>
        <w:spacing w:line="276" w:lineRule="auto"/>
        <w:ind w:left="720" w:right="90"/>
        <w:jc w:val="both"/>
        <w:rPr>
          <w:rFonts w:ascii="Work Sans" w:eastAsia="Arial" w:hAnsi="Work Sans" w:cs="Arial"/>
          <w:i/>
          <w:iCs/>
          <w:sz w:val="20"/>
          <w:lang w:val="es-CO"/>
        </w:rPr>
      </w:pPr>
      <w:r>
        <w:rPr>
          <w:rFonts w:ascii="Work Sans" w:eastAsia="Arial" w:hAnsi="Work Sans" w:cs="Arial"/>
          <w:i/>
          <w:iCs/>
          <w:sz w:val="20"/>
          <w:lang w:val="es-CO"/>
        </w:rPr>
        <w:t xml:space="preserve"> </w:t>
      </w:r>
    </w:p>
    <w:p w14:paraId="7CB136BB" w14:textId="77777777" w:rsidR="00D6092C" w:rsidRDefault="001804A0">
      <w:pPr>
        <w:pStyle w:val="Prrafodelista"/>
        <w:numPr>
          <w:ilvl w:val="0"/>
          <w:numId w:val="22"/>
        </w:numPr>
        <w:spacing w:line="276" w:lineRule="auto"/>
        <w:ind w:right="90"/>
        <w:jc w:val="both"/>
        <w:textAlignment w:val="auto"/>
      </w:pPr>
      <w:r>
        <w:rPr>
          <w:rFonts w:ascii="Work Sans" w:eastAsia="Arial" w:hAnsi="Work Sans" w:cs="Arial"/>
          <w:i/>
          <w:iCs/>
          <w:sz w:val="20"/>
          <w:lang w:val="es-CO"/>
        </w:rPr>
        <w:t xml:space="preserve">Para efectos de lo dispuesto en la Sección 1.142 de la Parte General, y de acuerdo con lo establecido por la Resolución No. 1548 de 27 de mayo de 2015, según como fue modificada por las </w:t>
      </w:r>
      <w:r>
        <w:rPr>
          <w:rFonts w:ascii="Work Sans" w:eastAsia="Arial" w:hAnsi="Work Sans" w:cs="Arial"/>
          <w:i/>
          <w:iCs/>
          <w:sz w:val="20"/>
        </w:rPr>
        <w:t>Resoluciones No. 1655 del 02 de mayo de 2016 y No. 3920 del 20 de septiembre de 2016</w:t>
      </w:r>
      <w:r>
        <w:rPr>
          <w:rFonts w:ascii="Work Sans" w:eastAsia="Arial" w:hAnsi="Work Sans" w:cs="Arial"/>
          <w:i/>
          <w:iCs/>
          <w:sz w:val="20"/>
          <w:lang w:val="es-CO"/>
        </w:rPr>
        <w:t>, la estructura tarifaria que regirá el Proyecto estará compuesta por las siguientes tarifas:</w:t>
      </w:r>
    </w:p>
    <w:p w14:paraId="358D8D35" w14:textId="77777777" w:rsidR="00D6092C" w:rsidRDefault="00D6092C">
      <w:pPr>
        <w:pStyle w:val="Prrafodelista"/>
        <w:ind w:left="1068"/>
        <w:rPr>
          <w:rFonts w:ascii="Work Sans" w:hAnsi="Work Sans" w:cs="Arial"/>
          <w:i/>
          <w:iCs/>
          <w:sz w:val="20"/>
        </w:rPr>
      </w:pPr>
    </w:p>
    <w:tbl>
      <w:tblPr>
        <w:tblW w:w="5385" w:type="dxa"/>
        <w:jc w:val="center"/>
        <w:tblLayout w:type="fixed"/>
        <w:tblCellMar>
          <w:left w:w="10" w:type="dxa"/>
          <w:right w:w="10" w:type="dxa"/>
        </w:tblCellMar>
        <w:tblLook w:val="0000" w:firstRow="0" w:lastRow="0" w:firstColumn="0" w:lastColumn="0" w:noHBand="0" w:noVBand="0"/>
      </w:tblPr>
      <w:tblGrid>
        <w:gridCol w:w="2970"/>
        <w:gridCol w:w="2415"/>
      </w:tblGrid>
      <w:tr w:rsidR="00D6092C" w14:paraId="74145420" w14:textId="77777777">
        <w:tblPrEx>
          <w:tblCellMar>
            <w:top w:w="0" w:type="dxa"/>
            <w:bottom w:w="0" w:type="dxa"/>
          </w:tblCellMar>
        </w:tblPrEx>
        <w:trPr>
          <w:jc w:val="center"/>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6F0C0A" w14:textId="77777777" w:rsidR="00D6092C" w:rsidRDefault="001804A0">
            <w:pPr>
              <w:ind w:left="360" w:right="90"/>
              <w:jc w:val="both"/>
              <w:textAlignment w:val="auto"/>
              <w:rPr>
                <w:rFonts w:ascii="Work Sans" w:eastAsia="Arial" w:hAnsi="Work Sans" w:cs="Arial"/>
                <w:i/>
                <w:iCs/>
                <w:smallCaps/>
                <w:sz w:val="20"/>
                <w:szCs w:val="20"/>
                <w:lang w:val="es-CO"/>
              </w:rPr>
            </w:pPr>
            <w:r>
              <w:rPr>
                <w:rFonts w:ascii="Work Sans" w:eastAsia="Arial" w:hAnsi="Work Sans" w:cs="Arial"/>
                <w:i/>
                <w:iCs/>
                <w:smallCaps/>
                <w:sz w:val="20"/>
                <w:szCs w:val="20"/>
                <w:lang w:val="es-CO"/>
              </w:rPr>
              <w:t>Categoría Vehicular</w:t>
            </w:r>
          </w:p>
        </w:tc>
        <w:tc>
          <w:tcPr>
            <w:tcW w:w="24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92D90AF" w14:textId="77777777" w:rsidR="00D6092C" w:rsidRDefault="001804A0">
            <w:pPr>
              <w:ind w:left="360" w:right="90"/>
              <w:jc w:val="both"/>
              <w:textAlignment w:val="auto"/>
              <w:rPr>
                <w:rFonts w:ascii="Work Sans" w:eastAsia="Arial" w:hAnsi="Work Sans" w:cs="Arial"/>
                <w:i/>
                <w:iCs/>
                <w:smallCaps/>
                <w:sz w:val="20"/>
                <w:szCs w:val="20"/>
                <w:lang w:val="es-CO"/>
              </w:rPr>
            </w:pPr>
            <w:r>
              <w:rPr>
                <w:rFonts w:ascii="Work Sans" w:eastAsia="Arial" w:hAnsi="Work Sans" w:cs="Arial"/>
                <w:i/>
                <w:iCs/>
                <w:smallCaps/>
                <w:sz w:val="20"/>
                <w:szCs w:val="20"/>
                <w:lang w:val="es-CO"/>
              </w:rPr>
              <w:t xml:space="preserve">Tarifa* pesos constantes (no incluye fsv) </w:t>
            </w:r>
          </w:p>
        </w:tc>
      </w:tr>
      <w:tr w:rsidR="00D6092C" w14:paraId="4FD1D30C" w14:textId="77777777">
        <w:tblPrEx>
          <w:tblCellMar>
            <w:top w:w="0" w:type="dxa"/>
            <w:bottom w:w="0" w:type="dxa"/>
          </w:tblCellMar>
        </w:tblPrEx>
        <w:trPr>
          <w:jc w:val="center"/>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EC4590"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 xml:space="preserve"> Categoría I </w:t>
            </w:r>
            <w:r>
              <w:rPr>
                <w:rFonts w:ascii="Work Sans" w:eastAsia="Arial" w:hAnsi="Work Sans" w:cs="Arial"/>
                <w:i/>
                <w:iCs/>
                <w:sz w:val="20"/>
                <w:szCs w:val="20"/>
                <w:lang w:val="es"/>
              </w:rPr>
              <w:t>(Autos)</w:t>
            </w:r>
          </w:p>
        </w:tc>
        <w:tc>
          <w:tcPr>
            <w:tcW w:w="24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357B8E"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 xml:space="preserve"> $8.200</w:t>
            </w:r>
          </w:p>
        </w:tc>
      </w:tr>
      <w:tr w:rsidR="00D6092C" w14:paraId="29616CD4" w14:textId="77777777">
        <w:tblPrEx>
          <w:tblCellMar>
            <w:top w:w="0" w:type="dxa"/>
            <w:bottom w:w="0" w:type="dxa"/>
          </w:tblCellMar>
        </w:tblPrEx>
        <w:trPr>
          <w:jc w:val="center"/>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F9A52BE"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Categoría II (Buses)</w:t>
            </w:r>
          </w:p>
        </w:tc>
        <w:tc>
          <w:tcPr>
            <w:tcW w:w="24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6525A2"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 xml:space="preserve"> $8.800</w:t>
            </w:r>
          </w:p>
        </w:tc>
      </w:tr>
      <w:tr w:rsidR="00D6092C" w14:paraId="6920384B" w14:textId="77777777">
        <w:tblPrEx>
          <w:tblCellMar>
            <w:top w:w="0" w:type="dxa"/>
            <w:bottom w:w="0" w:type="dxa"/>
          </w:tblCellMar>
        </w:tblPrEx>
        <w:trPr>
          <w:jc w:val="center"/>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98C49B"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Categoría III (C2P)</w:t>
            </w:r>
          </w:p>
        </w:tc>
        <w:tc>
          <w:tcPr>
            <w:tcW w:w="24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BB1BA5"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 xml:space="preserve"> $9.100</w:t>
            </w:r>
          </w:p>
        </w:tc>
      </w:tr>
      <w:tr w:rsidR="00D6092C" w14:paraId="2DCDC68A" w14:textId="77777777">
        <w:tblPrEx>
          <w:tblCellMar>
            <w:top w:w="0" w:type="dxa"/>
            <w:bottom w:w="0" w:type="dxa"/>
          </w:tblCellMar>
        </w:tblPrEx>
        <w:trPr>
          <w:jc w:val="center"/>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1C8DA9"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Categoría IV (C2G)</w:t>
            </w:r>
          </w:p>
        </w:tc>
        <w:tc>
          <w:tcPr>
            <w:tcW w:w="24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733BE7"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 xml:space="preserve"> $9.500</w:t>
            </w:r>
          </w:p>
        </w:tc>
      </w:tr>
      <w:tr w:rsidR="00D6092C" w14:paraId="57319633" w14:textId="77777777">
        <w:tblPrEx>
          <w:tblCellMar>
            <w:top w:w="0" w:type="dxa"/>
            <w:bottom w:w="0" w:type="dxa"/>
          </w:tblCellMar>
        </w:tblPrEx>
        <w:trPr>
          <w:jc w:val="center"/>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4669C2"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Categoría V (C3 y C4)</w:t>
            </w:r>
          </w:p>
        </w:tc>
        <w:tc>
          <w:tcPr>
            <w:tcW w:w="24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A541836"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 xml:space="preserve"> $20.500</w:t>
            </w:r>
          </w:p>
        </w:tc>
      </w:tr>
      <w:tr w:rsidR="00D6092C" w14:paraId="2E5B6EC7" w14:textId="77777777">
        <w:tblPrEx>
          <w:tblCellMar>
            <w:top w:w="0" w:type="dxa"/>
            <w:bottom w:w="0" w:type="dxa"/>
          </w:tblCellMar>
        </w:tblPrEx>
        <w:trPr>
          <w:jc w:val="center"/>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5C006A"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Categoría VI (C5)</w:t>
            </w:r>
          </w:p>
        </w:tc>
        <w:tc>
          <w:tcPr>
            <w:tcW w:w="24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88ACD5"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$28.100</w:t>
            </w:r>
          </w:p>
        </w:tc>
      </w:tr>
      <w:tr w:rsidR="00D6092C" w14:paraId="2D9626DE" w14:textId="77777777">
        <w:tblPrEx>
          <w:tblCellMar>
            <w:top w:w="0" w:type="dxa"/>
            <w:bottom w:w="0" w:type="dxa"/>
          </w:tblCellMar>
        </w:tblPrEx>
        <w:trPr>
          <w:jc w:val="center"/>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B58477"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Categoría VII (C&gt;5)</w:t>
            </w:r>
          </w:p>
        </w:tc>
        <w:tc>
          <w:tcPr>
            <w:tcW w:w="24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2A7773D"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$30.400</w:t>
            </w:r>
          </w:p>
        </w:tc>
      </w:tr>
    </w:tbl>
    <w:p w14:paraId="745DE5F7" w14:textId="77777777" w:rsidR="00D6092C" w:rsidRDefault="001804A0">
      <w:pPr>
        <w:spacing w:line="276" w:lineRule="auto"/>
        <w:ind w:left="2484" w:right="90"/>
        <w:jc w:val="both"/>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*Valores de diciembre de 2012</w:t>
      </w:r>
    </w:p>
    <w:p w14:paraId="514C3455" w14:textId="77777777" w:rsidR="00D6092C" w:rsidRDefault="001804A0">
      <w:pPr>
        <w:spacing w:line="276" w:lineRule="auto"/>
        <w:ind w:left="720" w:right="90"/>
        <w:jc w:val="both"/>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 xml:space="preserve"> </w:t>
      </w:r>
    </w:p>
    <w:p w14:paraId="7380879A" w14:textId="77777777" w:rsidR="00D6092C" w:rsidRDefault="001804A0">
      <w:pPr>
        <w:pStyle w:val="Prrafodelista"/>
        <w:numPr>
          <w:ilvl w:val="0"/>
          <w:numId w:val="22"/>
        </w:numPr>
        <w:spacing w:line="276" w:lineRule="auto"/>
        <w:ind w:right="90"/>
        <w:jc w:val="both"/>
        <w:textAlignment w:val="auto"/>
        <w:rPr>
          <w:rFonts w:ascii="Work Sans" w:eastAsia="Arial" w:hAnsi="Work Sans" w:cs="Arial"/>
          <w:i/>
          <w:iCs/>
          <w:sz w:val="20"/>
          <w:lang w:val="es-CO"/>
        </w:rPr>
      </w:pPr>
      <w:r>
        <w:rPr>
          <w:rFonts w:ascii="Work Sans" w:eastAsia="Arial" w:hAnsi="Work Sans" w:cs="Arial"/>
          <w:i/>
          <w:iCs/>
          <w:sz w:val="20"/>
          <w:lang w:val="es-CO"/>
        </w:rPr>
        <w:t xml:space="preserve">Para el caso de la </w:t>
      </w:r>
      <w:r>
        <w:rPr>
          <w:rFonts w:ascii="Work Sans" w:eastAsia="Arial" w:hAnsi="Work Sans" w:cs="Arial"/>
          <w:i/>
          <w:iCs/>
          <w:sz w:val="20"/>
          <w:lang w:val="es-CO"/>
        </w:rPr>
        <w:t xml:space="preserve">Estación de Peaje de Armero dado que la Resolución No. 3920 de 2016 no modificó la tarifa para la categoría VII de dicha Estación de Peaje y la misma difiere de la que está planteada en la estructura tarifaria expuesta </w:t>
      </w:r>
      <w:r>
        <w:rPr>
          <w:rFonts w:ascii="Work Sans" w:eastAsia="Arial" w:hAnsi="Work Sans" w:cs="Arial"/>
          <w:i/>
          <w:iCs/>
          <w:sz w:val="20"/>
          <w:lang w:val="es-CO"/>
        </w:rPr>
        <w:lastRenderedPageBreak/>
        <w:t>en la Sección 4.2(c) Parte Especial a</w:t>
      </w:r>
      <w:r>
        <w:rPr>
          <w:rFonts w:ascii="Work Sans" w:eastAsia="Arial" w:hAnsi="Work Sans" w:cs="Arial"/>
          <w:i/>
          <w:iCs/>
          <w:sz w:val="20"/>
          <w:lang w:val="es-CO"/>
        </w:rPr>
        <w:t>nterior, el Concesionario recaudará el valor tarifario vigente hasta tanto la ANI realice el trámite de modificación de la Resolución de Peaje para la Estación de Peaje de Armero y el Ministerio de Transporte expida la modificación correspondiente.</w:t>
      </w:r>
    </w:p>
    <w:p w14:paraId="24DF2046" w14:textId="77777777" w:rsidR="00D6092C" w:rsidRDefault="001804A0">
      <w:pPr>
        <w:spacing w:line="276" w:lineRule="auto"/>
        <w:ind w:left="720" w:right="90"/>
        <w:jc w:val="both"/>
      </w:pPr>
      <w:r>
        <w:rPr>
          <w:rFonts w:ascii="Work Sans" w:hAnsi="Work Sans" w:cs="Arial"/>
          <w:i/>
          <w:iCs/>
          <w:sz w:val="20"/>
          <w:szCs w:val="20"/>
        </w:rPr>
        <w:br/>
      </w:r>
      <w:r>
        <w:rPr>
          <w:rFonts w:ascii="Work Sans" w:eastAsia="Arial" w:hAnsi="Work Sans" w:cs="Arial"/>
          <w:i/>
          <w:iCs/>
          <w:sz w:val="20"/>
          <w:szCs w:val="20"/>
          <w:lang w:val="es-CO"/>
        </w:rPr>
        <w:t>Así, d</w:t>
      </w:r>
      <w:r>
        <w:rPr>
          <w:rFonts w:ascii="Work Sans" w:eastAsia="Arial" w:hAnsi="Work Sans" w:cs="Arial"/>
          <w:i/>
          <w:iCs/>
          <w:sz w:val="20"/>
          <w:szCs w:val="20"/>
          <w:lang w:val="es-CO"/>
        </w:rPr>
        <w:t>ado que la tarifa de la categoría VII de la Estación de Peaje (o caseta de Peaje) de Armero será superior ($39.000 y no $30.400), el valor adicional que el Concesionario realice por concepto de Recaudo de Peaje producto de la diferencia señalada en precede</w:t>
      </w:r>
      <w:r>
        <w:rPr>
          <w:rFonts w:ascii="Work Sans" w:eastAsia="Arial" w:hAnsi="Work Sans" w:cs="Arial"/>
          <w:i/>
          <w:iCs/>
          <w:sz w:val="20"/>
          <w:szCs w:val="20"/>
          <w:lang w:val="es-CO"/>
        </w:rPr>
        <w:t>ncia, será consignada en la Subcuenta Excedentes ANI.</w:t>
      </w:r>
    </w:p>
    <w:p w14:paraId="1EE5E4B0" w14:textId="77777777" w:rsidR="00D6092C" w:rsidRDefault="001804A0">
      <w:pPr>
        <w:spacing w:line="276" w:lineRule="auto"/>
        <w:ind w:left="720" w:right="90"/>
        <w:jc w:val="both"/>
        <w:rPr>
          <w:rFonts w:ascii="Work Sans" w:eastAsia="Arial" w:hAnsi="Work Sans" w:cs="Arial"/>
          <w:i/>
          <w:iCs/>
          <w:sz w:val="20"/>
          <w:szCs w:val="20"/>
          <w:lang w:val="es-CO"/>
        </w:rPr>
      </w:pPr>
      <w:r>
        <w:rPr>
          <w:rFonts w:ascii="Work Sans" w:eastAsia="Arial" w:hAnsi="Work Sans" w:cs="Arial"/>
          <w:i/>
          <w:iCs/>
          <w:sz w:val="20"/>
          <w:szCs w:val="20"/>
          <w:lang w:val="es-CO"/>
        </w:rPr>
        <w:t xml:space="preserve"> </w:t>
      </w:r>
    </w:p>
    <w:p w14:paraId="748303CF" w14:textId="77777777" w:rsidR="00D6092C" w:rsidRDefault="001804A0">
      <w:pPr>
        <w:pStyle w:val="Prrafodelista"/>
        <w:numPr>
          <w:ilvl w:val="0"/>
          <w:numId w:val="22"/>
        </w:numPr>
        <w:spacing w:line="276" w:lineRule="auto"/>
        <w:ind w:right="90"/>
        <w:jc w:val="both"/>
        <w:textAlignment w:val="auto"/>
        <w:rPr>
          <w:rFonts w:ascii="Work Sans" w:eastAsia="Arial" w:hAnsi="Work Sans" w:cs="Arial"/>
          <w:i/>
          <w:iCs/>
          <w:sz w:val="20"/>
          <w:lang w:val="es-CO"/>
        </w:rPr>
      </w:pPr>
      <w:r>
        <w:rPr>
          <w:rFonts w:ascii="Work Sans" w:eastAsia="Arial" w:hAnsi="Work Sans" w:cs="Arial"/>
          <w:i/>
          <w:iCs/>
          <w:sz w:val="20"/>
          <w:lang w:val="es-CO"/>
        </w:rPr>
        <w:t xml:space="preserve">Para efectos de lo dispuesto en la Sección 1.142 de la Parte General, y de acuerdo con lo establecido por la Resolución No. 1548 de 27 de mayo de 2015, las tarifas especiales contempladas para </w:t>
      </w:r>
      <w:r>
        <w:rPr>
          <w:rFonts w:ascii="Work Sans" w:eastAsia="Arial" w:hAnsi="Work Sans" w:cs="Arial"/>
          <w:i/>
          <w:iCs/>
          <w:sz w:val="20"/>
          <w:lang w:val="es-CO"/>
        </w:rPr>
        <w:t>determinados vehículos de Categoría I serán:</w:t>
      </w:r>
    </w:p>
    <w:p w14:paraId="61360E2A" w14:textId="77777777" w:rsidR="00D6092C" w:rsidRDefault="001804A0">
      <w:pPr>
        <w:pStyle w:val="Prrafodelista"/>
        <w:spacing w:line="276" w:lineRule="auto"/>
        <w:ind w:left="720" w:right="90"/>
        <w:jc w:val="both"/>
        <w:rPr>
          <w:rFonts w:ascii="Work Sans" w:eastAsia="Arial" w:hAnsi="Work Sans" w:cs="Arial"/>
          <w:i/>
          <w:iCs/>
          <w:sz w:val="20"/>
          <w:lang w:val="es-CO"/>
        </w:rPr>
      </w:pPr>
      <w:r>
        <w:rPr>
          <w:rFonts w:ascii="Work Sans" w:eastAsia="Arial" w:hAnsi="Work Sans" w:cs="Arial"/>
          <w:i/>
          <w:iCs/>
          <w:sz w:val="20"/>
          <w:lang w:val="es-CO"/>
        </w:rPr>
        <w:t xml:space="preserve"> </w:t>
      </w:r>
    </w:p>
    <w:tbl>
      <w:tblPr>
        <w:tblW w:w="5385" w:type="dxa"/>
        <w:jc w:val="center"/>
        <w:tblLayout w:type="fixed"/>
        <w:tblCellMar>
          <w:left w:w="10" w:type="dxa"/>
          <w:right w:w="10" w:type="dxa"/>
        </w:tblCellMar>
        <w:tblLook w:val="0000" w:firstRow="0" w:lastRow="0" w:firstColumn="0" w:lastColumn="0" w:noHBand="0" w:noVBand="0"/>
      </w:tblPr>
      <w:tblGrid>
        <w:gridCol w:w="2970"/>
        <w:gridCol w:w="2415"/>
      </w:tblGrid>
      <w:tr w:rsidR="00D6092C" w14:paraId="3AF424FA" w14:textId="77777777">
        <w:tblPrEx>
          <w:tblCellMar>
            <w:top w:w="0" w:type="dxa"/>
            <w:bottom w:w="0" w:type="dxa"/>
          </w:tblCellMar>
        </w:tblPrEx>
        <w:trPr>
          <w:jc w:val="center"/>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CA45BC"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Categoría I (Autos)</w:t>
            </w:r>
          </w:p>
        </w:tc>
        <w:tc>
          <w:tcPr>
            <w:tcW w:w="24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E22D63" w14:textId="77777777" w:rsidR="00D6092C" w:rsidRDefault="001804A0">
            <w:pPr>
              <w:ind w:left="360" w:right="90"/>
              <w:jc w:val="both"/>
              <w:textAlignment w:val="auto"/>
              <w:rPr>
                <w:rFonts w:ascii="Work Sans" w:eastAsia="Arial" w:hAnsi="Work Sans" w:cs="Arial"/>
                <w:i/>
                <w:iCs/>
                <w:smallCaps/>
                <w:sz w:val="20"/>
                <w:szCs w:val="20"/>
                <w:lang w:val="es-CO"/>
              </w:rPr>
            </w:pPr>
            <w:r>
              <w:rPr>
                <w:rFonts w:ascii="Work Sans" w:eastAsia="Arial" w:hAnsi="Work Sans" w:cs="Arial"/>
                <w:i/>
                <w:iCs/>
                <w:smallCaps/>
                <w:sz w:val="20"/>
                <w:szCs w:val="20"/>
                <w:lang w:val="es-CO"/>
              </w:rPr>
              <w:t>Tarifa* pesos constantes (no incluye fsv)</w:t>
            </w:r>
          </w:p>
        </w:tc>
      </w:tr>
      <w:tr w:rsidR="00D6092C" w14:paraId="53F88DC1" w14:textId="77777777">
        <w:tblPrEx>
          <w:tblCellMar>
            <w:top w:w="0" w:type="dxa"/>
            <w:bottom w:w="0" w:type="dxa"/>
          </w:tblCellMar>
        </w:tblPrEx>
        <w:trPr>
          <w:jc w:val="center"/>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3B67F5"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Estación Honda</w:t>
            </w:r>
          </w:p>
        </w:tc>
        <w:tc>
          <w:tcPr>
            <w:tcW w:w="24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0FF360"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$4.000</w:t>
            </w:r>
          </w:p>
        </w:tc>
      </w:tr>
      <w:tr w:rsidR="00D6092C" w14:paraId="7EB5C158" w14:textId="77777777">
        <w:tblPrEx>
          <w:tblCellMar>
            <w:top w:w="0" w:type="dxa"/>
            <w:bottom w:w="0" w:type="dxa"/>
          </w:tblCellMar>
        </w:tblPrEx>
        <w:trPr>
          <w:jc w:val="center"/>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16303D4"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Estación Alvarado</w:t>
            </w:r>
          </w:p>
        </w:tc>
        <w:tc>
          <w:tcPr>
            <w:tcW w:w="24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967FE8"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$5.600</w:t>
            </w:r>
          </w:p>
        </w:tc>
      </w:tr>
      <w:tr w:rsidR="00D6092C" w14:paraId="612732D3" w14:textId="77777777">
        <w:tblPrEx>
          <w:tblCellMar>
            <w:top w:w="0" w:type="dxa"/>
            <w:bottom w:w="0" w:type="dxa"/>
          </w:tblCellMar>
        </w:tblPrEx>
        <w:trPr>
          <w:jc w:val="center"/>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C73F03"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Estación Armero</w:t>
            </w:r>
          </w:p>
        </w:tc>
        <w:tc>
          <w:tcPr>
            <w:tcW w:w="24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C91B3F" w14:textId="77777777" w:rsidR="00D6092C" w:rsidRDefault="001804A0">
            <w:pPr>
              <w:ind w:left="360" w:right="90"/>
              <w:jc w:val="both"/>
              <w:textAlignment w:val="auto"/>
              <w:rPr>
                <w:rFonts w:ascii="Work Sans" w:eastAsia="Arial" w:hAnsi="Work Sans" w:cs="Arial"/>
                <w:i/>
                <w:iCs/>
                <w:sz w:val="20"/>
                <w:szCs w:val="20"/>
                <w:lang w:val="es"/>
              </w:rPr>
            </w:pPr>
            <w:r>
              <w:rPr>
                <w:rFonts w:ascii="Work Sans" w:eastAsia="Arial" w:hAnsi="Work Sans" w:cs="Arial"/>
                <w:i/>
                <w:iCs/>
                <w:sz w:val="20"/>
                <w:szCs w:val="20"/>
                <w:lang w:val="es"/>
              </w:rPr>
              <w:t>$4.000</w:t>
            </w:r>
          </w:p>
        </w:tc>
      </w:tr>
    </w:tbl>
    <w:p w14:paraId="37D5BB12" w14:textId="77777777" w:rsidR="00D6092C" w:rsidRDefault="001804A0">
      <w:pPr>
        <w:spacing w:line="276" w:lineRule="auto"/>
        <w:ind w:left="2484" w:right="90"/>
        <w:jc w:val="both"/>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*Valores de diciembre de 2012</w:t>
      </w:r>
    </w:p>
    <w:p w14:paraId="1D766307" w14:textId="77777777" w:rsidR="00D6092C" w:rsidRDefault="001804A0">
      <w:pPr>
        <w:spacing w:line="276" w:lineRule="auto"/>
        <w:ind w:left="720" w:right="90"/>
        <w:jc w:val="both"/>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 xml:space="preserve"> </w:t>
      </w:r>
    </w:p>
    <w:p w14:paraId="61C1D3F0" w14:textId="77777777" w:rsidR="00D6092C" w:rsidRDefault="001804A0">
      <w:pPr>
        <w:pStyle w:val="Prrafodelista"/>
        <w:numPr>
          <w:ilvl w:val="0"/>
          <w:numId w:val="22"/>
        </w:numPr>
        <w:spacing w:line="276" w:lineRule="auto"/>
        <w:ind w:right="90"/>
        <w:jc w:val="both"/>
        <w:textAlignment w:val="auto"/>
        <w:rPr>
          <w:rFonts w:ascii="Work Sans" w:eastAsia="Arial" w:hAnsi="Work Sans" w:cs="Arial"/>
          <w:i/>
          <w:iCs/>
          <w:sz w:val="20"/>
          <w:lang w:val="es-CO"/>
        </w:rPr>
      </w:pPr>
      <w:r>
        <w:rPr>
          <w:rFonts w:ascii="Work Sans" w:eastAsia="Arial" w:hAnsi="Work Sans" w:cs="Arial"/>
          <w:i/>
          <w:iCs/>
          <w:sz w:val="20"/>
          <w:lang w:val="es-CO"/>
        </w:rPr>
        <w:t xml:space="preserve">Dentro de los seis (6) meses </w:t>
      </w:r>
      <w:r>
        <w:rPr>
          <w:rFonts w:ascii="Work Sans" w:eastAsia="Arial" w:hAnsi="Work Sans" w:cs="Arial"/>
          <w:i/>
          <w:iCs/>
          <w:sz w:val="20"/>
          <w:lang w:val="es-CO"/>
        </w:rPr>
        <w:t>siguientes al perfeccionamiento del Otrosí Número 6 se instalará una caseta de Peaje provisional en donde estará ubicada la Estación de Peaje de Armero. Las obras definitivas de instalación se ejecutarán dentro del alcance de la Unidad Funcional 3. En caso</w:t>
      </w:r>
      <w:r>
        <w:rPr>
          <w:rFonts w:ascii="Work Sans" w:eastAsia="Arial" w:hAnsi="Work Sans" w:cs="Arial"/>
          <w:i/>
          <w:iCs/>
          <w:sz w:val="20"/>
          <w:lang w:val="es-CO"/>
        </w:rPr>
        <w:t xml:space="preserve"> de no instalación anticipada, se realizará un balance entre el Concesionario y la ANI que compense por parte del Concesionario a favor de la ANI en la Subcuenta Excedentes ANI, la menor inversión en el monto correspondiente a los costos no incurridos por </w:t>
      </w:r>
      <w:r>
        <w:rPr>
          <w:rFonts w:ascii="Work Sans" w:eastAsia="Arial" w:hAnsi="Work Sans" w:cs="Arial"/>
          <w:i/>
          <w:iCs/>
          <w:sz w:val="20"/>
          <w:lang w:val="es-CO"/>
        </w:rPr>
        <w:t>el Concesionario durante el anterior periodo, que ascienden a razón mes de noventa y cinco millones doscientos veintiocho mil quinientos setenta y un pesos (95.228.571) pesos al Mes de Referencia.</w:t>
      </w:r>
    </w:p>
    <w:p w14:paraId="63EC9A91" w14:textId="77777777" w:rsidR="00D6092C" w:rsidRDefault="00D6092C">
      <w:pPr>
        <w:pStyle w:val="Prrafodelista"/>
        <w:spacing w:line="276" w:lineRule="auto"/>
        <w:ind w:left="720" w:right="90"/>
        <w:jc w:val="both"/>
        <w:rPr>
          <w:rFonts w:ascii="Work Sans" w:eastAsia="Arial" w:hAnsi="Work Sans" w:cs="Arial"/>
          <w:i/>
          <w:iCs/>
          <w:sz w:val="20"/>
          <w:lang w:val="es-CO"/>
        </w:rPr>
      </w:pPr>
    </w:p>
    <w:p w14:paraId="06F29A99" w14:textId="77777777" w:rsidR="00D6092C" w:rsidRDefault="001804A0">
      <w:pPr>
        <w:pStyle w:val="Prrafodelista"/>
        <w:numPr>
          <w:ilvl w:val="0"/>
          <w:numId w:val="22"/>
        </w:numPr>
        <w:spacing w:line="276" w:lineRule="auto"/>
        <w:ind w:right="90"/>
        <w:jc w:val="both"/>
        <w:textAlignment w:val="auto"/>
        <w:rPr>
          <w:rFonts w:ascii="Work Sans" w:eastAsia="Arial" w:hAnsi="Work Sans" w:cs="Arial"/>
          <w:i/>
          <w:iCs/>
          <w:sz w:val="20"/>
          <w:lang w:val="es-CO"/>
        </w:rPr>
      </w:pPr>
      <w:r>
        <w:rPr>
          <w:rFonts w:ascii="Work Sans" w:eastAsia="Arial" w:hAnsi="Work Sans" w:cs="Arial"/>
          <w:i/>
          <w:iCs/>
          <w:sz w:val="20"/>
          <w:lang w:val="es-CO"/>
        </w:rPr>
        <w:lastRenderedPageBreak/>
        <w:t>El Recaudo de Peaje percibido desde la instalación de la c</w:t>
      </w:r>
      <w:r>
        <w:rPr>
          <w:rFonts w:ascii="Work Sans" w:eastAsia="Arial" w:hAnsi="Work Sans" w:cs="Arial"/>
          <w:i/>
          <w:iCs/>
          <w:sz w:val="20"/>
          <w:lang w:val="es-CO"/>
        </w:rPr>
        <w:t>aseta de Peaje provisional de Armero y hasta la suscripción del Acta de Terminación de Unidad Funcional o Acta de Terminación Parcial de Unidad Funcional de la Unidad Funcional 3 a la que pertenece, será trasladado a la Subcuenta Excedentes ANI. Lo anterio</w:t>
      </w:r>
      <w:r>
        <w:rPr>
          <w:rFonts w:ascii="Work Sans" w:eastAsia="Arial" w:hAnsi="Work Sans" w:cs="Arial"/>
          <w:i/>
          <w:iCs/>
          <w:sz w:val="20"/>
          <w:lang w:val="es-CO"/>
        </w:rPr>
        <w:t>r, sin impacto alguno para la Retribución del Concesionario, en la medida en que el Recaudo de dicho Peaje entrará a retribuir al Concesionario sólo a partir de la suscripción del Acta de Terminación de Unidad Funcional o Acta de Terminación Parcial de Uni</w:t>
      </w:r>
      <w:r>
        <w:rPr>
          <w:rFonts w:ascii="Work Sans" w:eastAsia="Arial" w:hAnsi="Work Sans" w:cs="Arial"/>
          <w:i/>
          <w:iCs/>
          <w:sz w:val="20"/>
          <w:lang w:val="es-CO"/>
        </w:rPr>
        <w:t>dad Funcional de la Unidad Funcional 3 a la que pertenece.</w:t>
      </w:r>
    </w:p>
    <w:p w14:paraId="2421A4F8" w14:textId="77777777" w:rsidR="00D6092C" w:rsidRDefault="001804A0">
      <w:pPr>
        <w:pStyle w:val="Prrafodelista"/>
        <w:spacing w:line="276" w:lineRule="auto"/>
        <w:ind w:left="720" w:right="90"/>
        <w:jc w:val="both"/>
        <w:rPr>
          <w:rFonts w:ascii="Work Sans" w:eastAsia="Arial" w:hAnsi="Work Sans" w:cs="Arial"/>
          <w:i/>
          <w:iCs/>
          <w:sz w:val="20"/>
          <w:shd w:val="clear" w:color="auto" w:fill="00FFFF"/>
          <w:lang w:val="es-CO"/>
        </w:rPr>
      </w:pPr>
      <w:r>
        <w:rPr>
          <w:rFonts w:ascii="Work Sans" w:eastAsia="Arial" w:hAnsi="Work Sans" w:cs="Arial"/>
          <w:i/>
          <w:iCs/>
          <w:sz w:val="20"/>
          <w:shd w:val="clear" w:color="auto" w:fill="00FFFF"/>
          <w:lang w:val="es-CO"/>
        </w:rPr>
        <w:t xml:space="preserve"> </w:t>
      </w:r>
    </w:p>
    <w:p w14:paraId="39C27936" w14:textId="77777777" w:rsidR="00D6092C" w:rsidRDefault="001804A0">
      <w:pPr>
        <w:pStyle w:val="Prrafodelista"/>
        <w:numPr>
          <w:ilvl w:val="0"/>
          <w:numId w:val="22"/>
        </w:numPr>
        <w:spacing w:line="276" w:lineRule="auto"/>
        <w:ind w:right="90"/>
        <w:jc w:val="both"/>
        <w:textAlignment w:val="auto"/>
        <w:rPr>
          <w:rFonts w:ascii="Work Sans" w:eastAsia="Arial" w:hAnsi="Work Sans" w:cs="Arial"/>
          <w:i/>
          <w:iCs/>
          <w:sz w:val="20"/>
          <w:lang w:val="es-CO"/>
        </w:rPr>
      </w:pPr>
      <w:r>
        <w:rPr>
          <w:rFonts w:ascii="Work Sans" w:eastAsia="Arial" w:hAnsi="Work Sans" w:cs="Arial"/>
          <w:i/>
          <w:iCs/>
          <w:sz w:val="20"/>
          <w:lang w:val="es-CO"/>
        </w:rPr>
        <w:t>A la Tarifa se deberá adicionar el valor correspondiente al Fondo de Seguridad Vial del periodo de actualización acorde con la Resolución Vigente para tal efecto para calcular la tarifa que se co</w:t>
      </w:r>
      <w:r>
        <w:rPr>
          <w:rFonts w:ascii="Work Sans" w:eastAsia="Arial" w:hAnsi="Work Sans" w:cs="Arial"/>
          <w:i/>
          <w:iCs/>
          <w:sz w:val="20"/>
          <w:lang w:val="es-CO"/>
        </w:rPr>
        <w:t>brará al usuario. La cantidad que se determine se deberá redondear a la centésima superior o inferior más cercana de la manera que se describe a continuación.</w:t>
      </w:r>
    </w:p>
    <w:p w14:paraId="74B0F284" w14:textId="77777777" w:rsidR="00D6092C" w:rsidRDefault="001804A0">
      <w:pPr>
        <w:spacing w:line="276" w:lineRule="auto"/>
        <w:ind w:left="720" w:right="90"/>
        <w:jc w:val="both"/>
      </w:pPr>
      <w:r>
        <w:rPr>
          <w:rFonts w:ascii="Work Sans" w:hAnsi="Work Sans" w:cs="Arial"/>
          <w:i/>
          <w:iCs/>
          <w:sz w:val="20"/>
          <w:szCs w:val="20"/>
        </w:rPr>
        <w:br/>
      </w:r>
      <w:r>
        <w:rPr>
          <w:rFonts w:ascii="Work Sans" w:eastAsia="Arial" w:hAnsi="Work Sans" w:cs="Arial"/>
          <w:i/>
          <w:iCs/>
          <w:sz w:val="20"/>
          <w:szCs w:val="20"/>
          <w:lang w:val="es-CO"/>
        </w:rPr>
        <w:t xml:space="preserve">De acuerdo con lo establecido en la Sección anterior, la tarifa a cobrar al usuario estará dada </w:t>
      </w:r>
      <w:r>
        <w:rPr>
          <w:rFonts w:ascii="Work Sans" w:eastAsia="Arial" w:hAnsi="Work Sans" w:cs="Arial"/>
          <w:i/>
          <w:iCs/>
          <w:sz w:val="20"/>
          <w:szCs w:val="20"/>
          <w:lang w:val="es-CO"/>
        </w:rPr>
        <w:t>por la siguiente fórmula:</w:t>
      </w:r>
    </w:p>
    <w:p w14:paraId="4354B35B" w14:textId="77777777" w:rsidR="00D6092C" w:rsidRDefault="00D6092C">
      <w:pPr>
        <w:spacing w:line="276" w:lineRule="auto"/>
        <w:ind w:left="720" w:right="90"/>
        <w:jc w:val="both"/>
        <w:rPr>
          <w:rFonts w:ascii="Work Sans" w:eastAsia="Arial" w:hAnsi="Work Sans" w:cs="Arial"/>
          <w:i/>
          <w:iCs/>
          <w:sz w:val="20"/>
          <w:szCs w:val="20"/>
          <w:lang w:val="es-CO"/>
        </w:rPr>
      </w:pPr>
    </w:p>
    <w:p w14:paraId="23717836" w14:textId="77777777" w:rsidR="00D6092C" w:rsidRDefault="001804A0">
      <w:pPr>
        <w:pStyle w:val="Prrafodelista"/>
        <w:autoSpaceDE w:val="0"/>
        <w:ind w:left="1068"/>
        <w:jc w:val="center"/>
      </w:pPr>
      <m:oMathPara>
        <m:oMathParaPr>
          <m:jc m:val="center"/>
        </m:oMathParaPr>
        <m:oMath>
          <m:sSub>
            <m:sSubPr>
              <m:ctrlPr>
                <w:rPr>
                  <w:rFonts w:ascii="Cambria Math" w:hAnsi="Cambria Math"/>
                </w:rPr>
              </m:ctrlPr>
            </m:sSubPr>
            <m:e>
              <m:r>
                <w:rPr>
                  <w:rFonts w:ascii="Cambria Math" w:hAnsi="Cambria Math"/>
                </w:rPr>
                <m:t>Tari</m:t>
              </m:r>
              <m:r>
                <w:rPr>
                  <w:rFonts w:ascii="Cambria Math" w:hAnsi="Cambria Math"/>
                </w:rPr>
                <m:t>f</m:t>
              </m:r>
              <m:r>
                <w:rPr>
                  <w:rFonts w:ascii="Cambria Math" w:hAnsi="Cambria Math"/>
                </w:rPr>
                <m:t>aUsuario</m:t>
              </m:r>
            </m:e>
            <m:sub>
              <m:r>
                <w:rPr>
                  <w:rFonts w:ascii="Cambria Math" w:hAnsi="Cambria Math"/>
                </w:rPr>
                <m:t>t</m:t>
              </m:r>
            </m:sub>
          </m:sSub>
          <m:r>
            <w:rPr>
              <w:rFonts w:ascii="Cambria Math" w:hAnsi="Cambria Math"/>
            </w:rPr>
            <m:t>=</m:t>
          </m:r>
          <m:r>
            <w:rPr>
              <w:rFonts w:ascii="Cambria Math" w:hAnsi="Cambria Math"/>
            </w:rPr>
            <m:t>Redondeo</m:t>
          </m:r>
          <m:r>
            <w:rPr>
              <w:rFonts w:ascii="Cambria Math" w:hAnsi="Cambria Math"/>
            </w:rPr>
            <m:t>100*</m:t>
          </m:r>
          <m:d>
            <m:dPr>
              <m:begChr m:val="["/>
              <m:endChr m:val="]"/>
              <m:ctrlPr>
                <w:rPr>
                  <w:rFonts w:ascii="Cambria Math" w:hAnsi="Cambria Math"/>
                </w:rPr>
              </m:ctrlPr>
            </m:dPr>
            <m:e>
              <m:sSub>
                <m:sSubPr>
                  <m:ctrlPr>
                    <w:rPr>
                      <w:rFonts w:ascii="Cambria Math" w:hAnsi="Cambria Math"/>
                    </w:rPr>
                  </m:ctrlPr>
                </m:sSubPr>
                <m:e>
                  <m:r>
                    <w:rPr>
                      <w:rFonts w:ascii="Cambria Math" w:hAnsi="Cambria Math"/>
                    </w:rPr>
                    <m:t>TarifaSR</m:t>
                  </m:r>
                </m:e>
                <m:sub>
                  <m:r>
                    <w:rPr>
                      <w:rFonts w:ascii="Cambria Math" w:hAnsi="Cambria Math"/>
                    </w:rPr>
                    <m:t>t</m:t>
                  </m:r>
                </m:sub>
              </m:sSub>
              <m:r>
                <w:rPr>
                  <w:rFonts w:ascii="Cambria Math" w:hAnsi="Cambria Math"/>
                </w:rPr>
                <m:t xml:space="preserve">+  </m:t>
              </m:r>
              <m:sSub>
                <m:sSubPr>
                  <m:ctrlPr>
                    <w:rPr>
                      <w:rFonts w:ascii="Cambria Math" w:hAnsi="Cambria Math"/>
                    </w:rPr>
                  </m:ctrlPr>
                </m:sSubPr>
                <m:e>
                  <m:r>
                    <w:rPr>
                      <w:rFonts w:ascii="Cambria Math" w:hAnsi="Cambria Math"/>
                    </w:rPr>
                    <m:t>FSV</m:t>
                  </m:r>
                </m:e>
                <m:sub>
                  <m:r>
                    <w:rPr>
                      <w:rFonts w:ascii="Cambria Math" w:hAnsi="Cambria Math"/>
                    </w:rPr>
                    <m:t>t</m:t>
                  </m:r>
                </m:sub>
              </m:sSub>
            </m:e>
          </m:d>
        </m:oMath>
      </m:oMathPara>
    </w:p>
    <w:p w14:paraId="531D7467" w14:textId="77777777" w:rsidR="00D6092C" w:rsidRDefault="001804A0">
      <w:pPr>
        <w:spacing w:line="276" w:lineRule="auto"/>
        <w:ind w:left="720" w:right="90"/>
        <w:jc w:val="both"/>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Donde,</w:t>
      </w:r>
    </w:p>
    <w:p w14:paraId="2C076385" w14:textId="77777777" w:rsidR="00D6092C" w:rsidRDefault="001804A0">
      <w:pPr>
        <w:spacing w:line="276" w:lineRule="auto"/>
        <w:ind w:left="720" w:right="90"/>
        <w:jc w:val="both"/>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 xml:space="preserve"> </w:t>
      </w:r>
    </w:p>
    <w:tbl>
      <w:tblPr>
        <w:tblW w:w="8220" w:type="dxa"/>
        <w:tblInd w:w="602" w:type="dxa"/>
        <w:tblLayout w:type="fixed"/>
        <w:tblCellMar>
          <w:left w:w="10" w:type="dxa"/>
          <w:right w:w="10" w:type="dxa"/>
        </w:tblCellMar>
        <w:tblLook w:val="0000" w:firstRow="0" w:lastRow="0" w:firstColumn="0" w:lastColumn="0" w:noHBand="0" w:noVBand="0"/>
      </w:tblPr>
      <w:tblGrid>
        <w:gridCol w:w="2235"/>
        <w:gridCol w:w="5985"/>
      </w:tblGrid>
      <w:tr w:rsidR="00D6092C" w14:paraId="55669958" w14:textId="77777777">
        <w:tblPrEx>
          <w:tblCellMar>
            <w:top w:w="0" w:type="dxa"/>
            <w:bottom w:w="0" w:type="dxa"/>
          </w:tblCellMar>
        </w:tblPrEx>
        <w:trPr>
          <w:trHeight w:val="15"/>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819F76" w14:textId="77777777" w:rsidR="00D6092C" w:rsidRDefault="001804A0">
            <w:pPr>
              <w:ind w:left="360" w:right="90"/>
            </w:pPr>
            <w:r>
              <w:rPr>
                <w:rFonts w:ascii="Work Sans" w:eastAsia="Arial" w:hAnsi="Work Sans" w:cs="Arial"/>
                <w:i/>
                <w:iCs/>
                <w:color w:val="000000"/>
                <w:sz w:val="20"/>
                <w:szCs w:val="20"/>
                <w:lang w:val="es-CO"/>
              </w:rPr>
              <w:t xml:space="preserve"> TarifaUsuario</w:t>
            </w:r>
            <w:r>
              <w:rPr>
                <w:rFonts w:ascii="Work Sans" w:eastAsia="Arial" w:hAnsi="Work Sans" w:cs="Arial"/>
                <w:i/>
                <w:iCs/>
                <w:color w:val="000000"/>
                <w:sz w:val="20"/>
                <w:szCs w:val="20"/>
                <w:vertAlign w:val="subscript"/>
                <w:lang w:val="es-CO"/>
              </w:rPr>
              <w:t>t</w:t>
            </w:r>
          </w:p>
          <w:p w14:paraId="31CF49E9" w14:textId="77777777" w:rsidR="00D6092C" w:rsidRDefault="00D6092C">
            <w:pPr>
              <w:ind w:left="360" w:right="90"/>
              <w:rPr>
                <w:rFonts w:ascii="Work Sans" w:eastAsia="Arial" w:hAnsi="Work Sans" w:cs="Arial"/>
                <w:i/>
                <w:iCs/>
                <w:color w:val="000000"/>
                <w:sz w:val="20"/>
                <w:szCs w:val="20"/>
                <w:lang w:val="es-CO"/>
              </w:rPr>
            </w:pPr>
          </w:p>
        </w:tc>
        <w:tc>
          <w:tcPr>
            <w:tcW w:w="59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533387" w14:textId="77777777" w:rsidR="00D6092C" w:rsidRDefault="001804A0">
            <w:pPr>
              <w:ind w:left="360" w:right="90"/>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 xml:space="preserve"> </w:t>
            </w:r>
          </w:p>
          <w:p w14:paraId="2AECB19D" w14:textId="77777777" w:rsidR="00D6092C" w:rsidRDefault="001804A0">
            <w:pPr>
              <w:ind w:left="360" w:right="90"/>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Para cada categoría de vehículos y cada Estación de Peaje es el valor de la tarifa a pagar por el Usuario para el año t</w:t>
            </w:r>
          </w:p>
        </w:tc>
      </w:tr>
      <w:tr w:rsidR="00D6092C" w14:paraId="65E7D104" w14:textId="77777777">
        <w:tblPrEx>
          <w:tblCellMar>
            <w:top w:w="0" w:type="dxa"/>
            <w:bottom w:w="0" w:type="dxa"/>
          </w:tblCellMar>
        </w:tblPrEx>
        <w:trPr>
          <w:trHeight w:val="15"/>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159F7B" w14:textId="77777777" w:rsidR="00D6092C" w:rsidRDefault="001804A0">
            <w:pPr>
              <w:ind w:left="360" w:right="90"/>
            </w:pPr>
            <w:r>
              <w:rPr>
                <w:rFonts w:ascii="Work Sans" w:eastAsia="Arial" w:hAnsi="Work Sans" w:cs="Arial"/>
                <w:i/>
                <w:iCs/>
                <w:color w:val="000000"/>
                <w:sz w:val="20"/>
                <w:szCs w:val="20"/>
                <w:lang w:val="es-CO"/>
              </w:rPr>
              <w:t xml:space="preserve"> TarifaSR</w:t>
            </w:r>
            <w:r>
              <w:rPr>
                <w:rFonts w:ascii="Work Sans" w:eastAsia="Arial" w:hAnsi="Work Sans" w:cs="Arial"/>
                <w:i/>
                <w:iCs/>
                <w:color w:val="000000"/>
                <w:sz w:val="20"/>
                <w:szCs w:val="20"/>
                <w:vertAlign w:val="subscript"/>
                <w:lang w:val="es-CO"/>
              </w:rPr>
              <w:t>t</w:t>
            </w:r>
          </w:p>
          <w:p w14:paraId="44941BB5" w14:textId="77777777" w:rsidR="00D6092C" w:rsidRDefault="00D6092C">
            <w:pPr>
              <w:ind w:left="360" w:right="90"/>
              <w:rPr>
                <w:rFonts w:ascii="Work Sans" w:eastAsia="Arial" w:hAnsi="Work Sans" w:cs="Arial"/>
                <w:i/>
                <w:iCs/>
                <w:color w:val="000000"/>
                <w:sz w:val="20"/>
                <w:szCs w:val="20"/>
                <w:lang w:val="es-CO"/>
              </w:rPr>
            </w:pPr>
          </w:p>
        </w:tc>
        <w:tc>
          <w:tcPr>
            <w:tcW w:w="59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F7C96C" w14:textId="77777777" w:rsidR="00D6092C" w:rsidRDefault="001804A0">
            <w:pPr>
              <w:ind w:left="360" w:right="90"/>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 xml:space="preserve"> </w:t>
            </w:r>
          </w:p>
          <w:p w14:paraId="3CF6DF78" w14:textId="77777777" w:rsidR="00D6092C" w:rsidRDefault="001804A0">
            <w:pPr>
              <w:ind w:left="360" w:right="90"/>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 xml:space="preserve">Para cada categoría de vehículos y cada Estación de Peaje es el </w:t>
            </w:r>
            <w:r>
              <w:rPr>
                <w:rFonts w:ascii="Work Sans" w:eastAsia="Arial" w:hAnsi="Work Sans" w:cs="Arial"/>
                <w:i/>
                <w:iCs/>
                <w:color w:val="000000"/>
                <w:sz w:val="20"/>
                <w:szCs w:val="20"/>
                <w:lang w:val="es-CO"/>
              </w:rPr>
              <w:t>valor de la Tarifa actualizada en Pesos corrientes del año t, sin el redondeo a la centena</w:t>
            </w:r>
          </w:p>
        </w:tc>
      </w:tr>
      <w:tr w:rsidR="00D6092C" w14:paraId="30794FD0" w14:textId="77777777">
        <w:tblPrEx>
          <w:tblCellMar>
            <w:top w:w="0" w:type="dxa"/>
            <w:bottom w:w="0" w:type="dxa"/>
          </w:tblCellMar>
        </w:tblPrEx>
        <w:trPr>
          <w:trHeight w:val="15"/>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4A6444" w14:textId="77777777" w:rsidR="00D6092C" w:rsidRDefault="001804A0">
            <w:pPr>
              <w:ind w:left="360" w:right="90"/>
            </w:pPr>
            <w:r>
              <w:rPr>
                <w:rFonts w:ascii="Work Sans" w:eastAsia="Arial" w:hAnsi="Work Sans" w:cs="Arial"/>
                <w:i/>
                <w:iCs/>
                <w:color w:val="000000"/>
                <w:sz w:val="20"/>
                <w:szCs w:val="20"/>
                <w:lang w:val="es-CO"/>
              </w:rPr>
              <w:t xml:space="preserve"> FSV</w:t>
            </w:r>
            <w:r>
              <w:rPr>
                <w:rFonts w:ascii="Work Sans" w:eastAsia="Arial" w:hAnsi="Work Sans" w:cs="Arial"/>
                <w:i/>
                <w:iCs/>
                <w:color w:val="000000"/>
                <w:sz w:val="20"/>
                <w:szCs w:val="20"/>
                <w:vertAlign w:val="subscript"/>
                <w:lang w:val="es-CO"/>
              </w:rPr>
              <w:t>t</w:t>
            </w:r>
          </w:p>
        </w:tc>
        <w:tc>
          <w:tcPr>
            <w:tcW w:w="59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F54811" w14:textId="77777777" w:rsidR="00D6092C" w:rsidRDefault="001804A0">
            <w:pPr>
              <w:ind w:left="360" w:right="90"/>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 xml:space="preserve"> </w:t>
            </w:r>
          </w:p>
          <w:p w14:paraId="2DDA72F8" w14:textId="77777777" w:rsidR="00D6092C" w:rsidRDefault="001804A0">
            <w:pPr>
              <w:ind w:left="360" w:right="90"/>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Es el valor del aporte al Fondo de Seguridad Vial para el año t vigente al momento del cálculo, expresado en pesos corrientes del año t</w:t>
            </w:r>
          </w:p>
        </w:tc>
      </w:tr>
      <w:tr w:rsidR="00D6092C" w14:paraId="4380057C" w14:textId="77777777">
        <w:tblPrEx>
          <w:tblCellMar>
            <w:top w:w="0" w:type="dxa"/>
            <w:bottom w:w="0" w:type="dxa"/>
          </w:tblCellMar>
        </w:tblPrEx>
        <w:trPr>
          <w:trHeight w:val="15"/>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F7AF7C" w14:textId="77777777" w:rsidR="00D6092C" w:rsidRDefault="001804A0">
            <w:pPr>
              <w:ind w:left="360" w:right="90"/>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 xml:space="preserve"> Redondeo 100</w:t>
            </w:r>
          </w:p>
        </w:tc>
        <w:tc>
          <w:tcPr>
            <w:tcW w:w="59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14087C" w14:textId="77777777" w:rsidR="00D6092C" w:rsidRDefault="001804A0">
            <w:pPr>
              <w:ind w:left="360" w:right="90"/>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 xml:space="preserve"> </w:t>
            </w:r>
          </w:p>
          <w:p w14:paraId="489627C1" w14:textId="77777777" w:rsidR="00D6092C" w:rsidRDefault="001804A0">
            <w:pPr>
              <w:ind w:left="360" w:right="90"/>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Fun</w:t>
            </w:r>
            <w:r>
              <w:rPr>
                <w:rFonts w:ascii="Work Sans" w:eastAsia="Arial" w:hAnsi="Work Sans" w:cs="Arial"/>
                <w:i/>
                <w:iCs/>
                <w:color w:val="000000"/>
                <w:sz w:val="20"/>
                <w:szCs w:val="20"/>
                <w:lang w:val="es-CO"/>
              </w:rPr>
              <w:t xml:space="preserve">ción que redondea un número al múltiplo de 100 más cercano. Redondea hacia la centena superior, si </w:t>
            </w:r>
            <w:r>
              <w:rPr>
                <w:rFonts w:ascii="Work Sans" w:eastAsia="Arial" w:hAnsi="Work Sans" w:cs="Arial"/>
                <w:i/>
                <w:iCs/>
                <w:color w:val="000000"/>
                <w:sz w:val="20"/>
                <w:szCs w:val="20"/>
                <w:lang w:val="es-CO"/>
              </w:rPr>
              <w:lastRenderedPageBreak/>
              <w:t>el residuo de dividir el número entre cien (100) es mayor o igual a cincuenta (50). Redondea hacia la centena inferior, si el residuo de dividir el número en</w:t>
            </w:r>
            <w:r>
              <w:rPr>
                <w:rFonts w:ascii="Work Sans" w:eastAsia="Arial" w:hAnsi="Work Sans" w:cs="Arial"/>
                <w:i/>
                <w:iCs/>
                <w:color w:val="000000"/>
                <w:sz w:val="20"/>
                <w:szCs w:val="20"/>
                <w:lang w:val="es-CO"/>
              </w:rPr>
              <w:t>tre cien (100) es menor que cincuenta (50)</w:t>
            </w:r>
          </w:p>
        </w:tc>
      </w:tr>
    </w:tbl>
    <w:p w14:paraId="215F2EE1" w14:textId="77777777" w:rsidR="00D6092C" w:rsidRDefault="001804A0">
      <w:pPr>
        <w:spacing w:line="276" w:lineRule="auto"/>
        <w:ind w:left="720" w:right="90"/>
        <w:jc w:val="both"/>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lastRenderedPageBreak/>
        <w:t xml:space="preserve"> </w:t>
      </w:r>
    </w:p>
    <w:p w14:paraId="5B96367E" w14:textId="77777777" w:rsidR="00D6092C" w:rsidRDefault="001804A0">
      <w:pPr>
        <w:pStyle w:val="Prrafodelista"/>
        <w:numPr>
          <w:ilvl w:val="0"/>
          <w:numId w:val="22"/>
        </w:numPr>
        <w:spacing w:line="276" w:lineRule="auto"/>
        <w:ind w:right="90"/>
        <w:jc w:val="both"/>
        <w:textAlignment w:val="auto"/>
        <w:rPr>
          <w:rFonts w:ascii="Work Sans" w:eastAsia="Arial" w:hAnsi="Work Sans" w:cs="Arial"/>
          <w:i/>
          <w:iCs/>
          <w:sz w:val="20"/>
          <w:lang w:val="es-CO"/>
        </w:rPr>
      </w:pPr>
      <w:r>
        <w:rPr>
          <w:rFonts w:ascii="Work Sans" w:eastAsia="Arial" w:hAnsi="Work Sans" w:cs="Arial"/>
          <w:i/>
          <w:iCs/>
          <w:sz w:val="20"/>
          <w:lang w:val="es-CO"/>
        </w:rPr>
        <w:t xml:space="preserve">Las tarifas de todas las estaciones de Peaje serán ajustadas a más tardar el dieciséis (16) de enero de cada año y se aplicarán para cada año calendario hasta el quince (15) de enero del año siguiente </w:t>
      </w:r>
      <w:r>
        <w:rPr>
          <w:rFonts w:ascii="Work Sans" w:eastAsia="Arial" w:hAnsi="Work Sans" w:cs="Arial"/>
          <w:i/>
          <w:iCs/>
          <w:sz w:val="20"/>
          <w:lang w:val="es-CO"/>
        </w:rPr>
        <w:t>conforme lo establece la siguiente fórmula:</w:t>
      </w:r>
    </w:p>
    <w:p w14:paraId="2CB567ED" w14:textId="77777777" w:rsidR="00D6092C" w:rsidRDefault="001804A0">
      <w:pPr>
        <w:pStyle w:val="Prrafodelista"/>
        <w:spacing w:line="276" w:lineRule="auto"/>
        <w:ind w:left="720" w:right="90"/>
        <w:jc w:val="both"/>
      </w:pPr>
      <w:r>
        <w:rPr>
          <w:rFonts w:ascii="Work Sans" w:eastAsia="Arial" w:hAnsi="Work Sans" w:cs="Arial"/>
          <w:i/>
          <w:iCs/>
          <w:sz w:val="20"/>
          <w:lang w:val="es-CO"/>
        </w:rPr>
        <w:t xml:space="preserve"> </w:t>
      </w:r>
    </w:p>
    <w:p w14:paraId="4660B501" w14:textId="77777777" w:rsidR="00D6092C" w:rsidRDefault="001804A0">
      <w:pPr>
        <w:spacing w:line="276" w:lineRule="auto"/>
        <w:ind w:left="720" w:right="90"/>
        <w:jc w:val="both"/>
      </w:pPr>
      <w:r>
        <w:rPr>
          <w:rFonts w:ascii="Work Sans" w:eastAsia="Arial" w:hAnsi="Work Sans" w:cs="Arial"/>
          <w:i/>
          <w:iCs/>
          <w:color w:val="000000"/>
          <w:sz w:val="20"/>
          <w:szCs w:val="20"/>
          <w:lang w:val="es-CO"/>
        </w:rPr>
        <w:t xml:space="preserve">Donde, </w:t>
      </w:r>
    </w:p>
    <w:p w14:paraId="070CD344" w14:textId="77777777" w:rsidR="00D6092C" w:rsidRDefault="001804A0">
      <w:pPr>
        <w:spacing w:line="276" w:lineRule="auto"/>
        <w:ind w:left="720" w:right="90"/>
        <w:jc w:val="center"/>
      </w:pPr>
      <m:oMathPara>
        <m:oMathParaPr>
          <m:jc m:val="center"/>
        </m:oMathParaPr>
        <m:oMath>
          <m:sSub>
            <m:sSubPr>
              <m:ctrlPr>
                <w:rPr>
                  <w:rFonts w:ascii="Cambria Math" w:hAnsi="Cambria Math"/>
                </w:rPr>
              </m:ctrlPr>
            </m:sSubPr>
            <m:e>
              <m:r>
                <w:rPr>
                  <w:rFonts w:ascii="Cambria Math" w:hAnsi="Cambria Math"/>
                </w:rPr>
                <m:t>TarifaSR</m:t>
              </m:r>
            </m:e>
            <m:sub>
              <m:r>
                <w:rPr>
                  <w:rFonts w:ascii="Cambria Math" w:hAnsi="Cambria Math"/>
                </w:rPr>
                <m:t>t</m:t>
              </m:r>
              <m:r>
                <w:rPr>
                  <w:rFonts w:ascii="Cambria Math" w:hAnsi="Cambria Math"/>
                </w:rPr>
                <m:t xml:space="preserve"> </m:t>
              </m:r>
            </m:sub>
          </m:sSub>
          <m:r>
            <w:rPr>
              <w:rFonts w:ascii="Cambria Math" w:hAnsi="Cambria Math"/>
            </w:rPr>
            <m:t>=</m:t>
          </m:r>
          <m:sSub>
            <m:sSubPr>
              <m:ctrlPr>
                <w:rPr>
                  <w:rFonts w:ascii="Cambria Math" w:hAnsi="Cambria Math"/>
                </w:rPr>
              </m:ctrlPr>
            </m:sSubPr>
            <m:e>
              <m:r>
                <w:rPr>
                  <w:rFonts w:ascii="Cambria Math" w:hAnsi="Cambria Math"/>
                </w:rPr>
                <m:t>Tarifa</m:t>
              </m:r>
            </m:e>
            <m:sub>
              <m:r>
                <w:rPr>
                  <w:rFonts w:ascii="Cambria Math" w:hAnsi="Cambria Math"/>
                </w:rPr>
                <m:t>t</m:t>
              </m:r>
              <m:r>
                <w:rPr>
                  <w:rFonts w:ascii="Cambria Math" w:hAnsi="Cambria Math"/>
                </w:rPr>
                <m:t xml:space="preserve">-1 </m:t>
              </m:r>
            </m:sub>
          </m:sSub>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IPC</m:t>
                      </m:r>
                    </m:e>
                    <m:sub>
                      <m:r>
                        <w:rPr>
                          <w:rFonts w:ascii="Cambria Math" w:hAnsi="Cambria Math"/>
                        </w:rPr>
                        <m:t>t</m:t>
                      </m:r>
                      <m:r>
                        <w:rPr>
                          <w:rFonts w:ascii="Cambria Math" w:hAnsi="Cambria Math"/>
                        </w:rPr>
                        <m:t>-1</m:t>
                      </m:r>
                    </m:sub>
                  </m:sSub>
                </m:num>
                <m:den>
                  <m:sSub>
                    <m:sSubPr>
                      <m:ctrlPr>
                        <w:rPr>
                          <w:rFonts w:ascii="Cambria Math" w:hAnsi="Cambria Math"/>
                        </w:rPr>
                      </m:ctrlPr>
                    </m:sSubPr>
                    <m:e>
                      <m:r>
                        <w:rPr>
                          <w:rFonts w:ascii="Cambria Math" w:hAnsi="Cambria Math"/>
                        </w:rPr>
                        <m:t>IPC</m:t>
                      </m:r>
                    </m:e>
                    <m:sub>
                      <m:r>
                        <w:rPr>
                          <w:rFonts w:ascii="Cambria Math" w:hAnsi="Cambria Math"/>
                        </w:rPr>
                        <m:t>t</m:t>
                      </m:r>
                      <m:r>
                        <w:rPr>
                          <w:rFonts w:ascii="Cambria Math" w:hAnsi="Cambria Math"/>
                        </w:rPr>
                        <m:t>-2</m:t>
                      </m:r>
                    </m:sub>
                  </m:sSub>
                </m:den>
              </m:f>
            </m:e>
          </m:d>
        </m:oMath>
      </m:oMathPara>
    </w:p>
    <w:p w14:paraId="12117A66" w14:textId="77777777" w:rsidR="00D6092C" w:rsidRDefault="001804A0">
      <w:pPr>
        <w:spacing w:line="276" w:lineRule="auto"/>
        <w:ind w:left="720" w:right="90"/>
        <w:jc w:val="both"/>
        <w:rPr>
          <w:rFonts w:ascii="Work Sans" w:eastAsia="Arial" w:hAnsi="Work Sans" w:cs="Arial"/>
          <w:i/>
          <w:iCs/>
          <w:color w:val="000000"/>
          <w:sz w:val="20"/>
          <w:szCs w:val="20"/>
          <w:shd w:val="clear" w:color="auto" w:fill="FFFF00"/>
          <w:lang w:val="es-CO"/>
        </w:rPr>
      </w:pPr>
      <w:r>
        <w:rPr>
          <w:rFonts w:ascii="Work Sans" w:eastAsia="Arial" w:hAnsi="Work Sans" w:cs="Arial"/>
          <w:i/>
          <w:iCs/>
          <w:color w:val="000000"/>
          <w:sz w:val="20"/>
          <w:szCs w:val="20"/>
          <w:shd w:val="clear" w:color="auto" w:fill="FFFF00"/>
          <w:lang w:val="es-CO"/>
        </w:rPr>
        <w:t xml:space="preserve"> </w:t>
      </w:r>
    </w:p>
    <w:tbl>
      <w:tblPr>
        <w:tblW w:w="7800" w:type="dxa"/>
        <w:tblInd w:w="602" w:type="dxa"/>
        <w:tblLayout w:type="fixed"/>
        <w:tblCellMar>
          <w:left w:w="10" w:type="dxa"/>
          <w:right w:w="10" w:type="dxa"/>
        </w:tblCellMar>
        <w:tblLook w:val="0000" w:firstRow="0" w:lastRow="0" w:firstColumn="0" w:lastColumn="0" w:noHBand="0" w:noVBand="0"/>
      </w:tblPr>
      <w:tblGrid>
        <w:gridCol w:w="1980"/>
        <w:gridCol w:w="5820"/>
      </w:tblGrid>
      <w:tr w:rsidR="00D6092C" w14:paraId="6164B614" w14:textId="77777777">
        <w:tblPrEx>
          <w:tblCellMar>
            <w:top w:w="0" w:type="dxa"/>
            <w:bottom w:w="0" w:type="dxa"/>
          </w:tblCellMar>
        </w:tblPrEx>
        <w:trPr>
          <w:trHeight w:val="803"/>
        </w:trPr>
        <w:tc>
          <w:tcPr>
            <w:tcW w:w="19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91525A" w14:textId="77777777" w:rsidR="00D6092C" w:rsidRDefault="001804A0">
            <w:pPr>
              <w:ind w:left="360" w:right="90" w:hanging="624"/>
            </w:pPr>
            <w:r>
              <w:rPr>
                <w:rFonts w:ascii="Work Sans" w:eastAsia="Arial" w:hAnsi="Work Sans" w:cs="Arial"/>
                <w:i/>
                <w:iCs/>
                <w:color w:val="000000"/>
                <w:sz w:val="20"/>
                <w:szCs w:val="20"/>
                <w:lang w:val="es-CO"/>
              </w:rPr>
              <w:t>TTarifaSR</w:t>
            </w:r>
            <w:r>
              <w:rPr>
                <w:rFonts w:ascii="Work Sans" w:eastAsia="Arial" w:hAnsi="Work Sans" w:cs="Arial"/>
                <w:i/>
                <w:iCs/>
                <w:color w:val="000000"/>
                <w:sz w:val="20"/>
                <w:szCs w:val="20"/>
                <w:vertAlign w:val="subscript"/>
                <w:lang w:val="es-CO"/>
              </w:rPr>
              <w:t>t</w:t>
            </w:r>
          </w:p>
        </w:tc>
        <w:tc>
          <w:tcPr>
            <w:tcW w:w="58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11227C" w14:textId="77777777" w:rsidR="00D6092C" w:rsidRDefault="001804A0">
            <w:pPr>
              <w:ind w:left="360" w:right="90"/>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Para cada categoría de vehículos y cada Estación de Peaje es el valor de la Tarifa actualizada en Pesos corrientes del año t, sin el redondeo a la centena</w:t>
            </w:r>
          </w:p>
        </w:tc>
      </w:tr>
      <w:tr w:rsidR="00D6092C" w14:paraId="755CDD49" w14:textId="77777777">
        <w:tblPrEx>
          <w:tblCellMar>
            <w:top w:w="0" w:type="dxa"/>
            <w:bottom w:w="0" w:type="dxa"/>
          </w:tblCellMar>
        </w:tblPrEx>
        <w:trPr>
          <w:trHeight w:val="1144"/>
        </w:trPr>
        <w:tc>
          <w:tcPr>
            <w:tcW w:w="19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A9FE98" w14:textId="77777777" w:rsidR="00D6092C" w:rsidRDefault="001804A0">
            <w:pPr>
              <w:ind w:left="360" w:right="90"/>
            </w:pPr>
            <w:r>
              <w:rPr>
                <w:rFonts w:ascii="Work Sans" w:eastAsia="Arial" w:hAnsi="Work Sans" w:cs="Arial"/>
                <w:i/>
                <w:iCs/>
                <w:color w:val="000000"/>
                <w:sz w:val="20"/>
                <w:szCs w:val="20"/>
                <w:lang w:val="es-CO"/>
              </w:rPr>
              <w:t>Tarifa</w:t>
            </w:r>
            <w:r>
              <w:rPr>
                <w:rFonts w:ascii="Work Sans" w:eastAsia="Arial" w:hAnsi="Work Sans" w:cs="Arial"/>
                <w:i/>
                <w:iCs/>
                <w:color w:val="000000"/>
                <w:sz w:val="20"/>
                <w:szCs w:val="20"/>
                <w:vertAlign w:val="subscript"/>
                <w:lang w:val="es-CO"/>
              </w:rPr>
              <w:t>t-1</w:t>
            </w:r>
          </w:p>
        </w:tc>
        <w:tc>
          <w:tcPr>
            <w:tcW w:w="58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990B8C" w14:textId="77777777" w:rsidR="00D6092C" w:rsidRDefault="001804A0">
            <w:pPr>
              <w:ind w:left="360" w:right="90" w:firstLine="12"/>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 xml:space="preserve">Corresponde a la </w:t>
            </w:r>
            <w:r>
              <w:rPr>
                <w:rFonts w:ascii="Work Sans" w:eastAsia="Arial" w:hAnsi="Work Sans" w:cs="Arial"/>
                <w:i/>
                <w:iCs/>
                <w:color w:val="000000"/>
                <w:sz w:val="20"/>
                <w:szCs w:val="20"/>
                <w:lang w:val="es-CO"/>
              </w:rPr>
              <w:t xml:space="preserve">tarifa cobrada al usuario del periodo inmediatamente anterior restándole la tarifa del Fondo de Seguridad Vial (FSV) o cualquier sobretasa o similar que tenga destinación diferente al Proyecto, cobrada del año inmediatamente anterior </w:t>
            </w:r>
          </w:p>
        </w:tc>
      </w:tr>
      <w:tr w:rsidR="00D6092C" w14:paraId="2D180FCB" w14:textId="77777777">
        <w:tblPrEx>
          <w:tblCellMar>
            <w:top w:w="0" w:type="dxa"/>
            <w:bottom w:w="0" w:type="dxa"/>
          </w:tblCellMar>
        </w:tblPrEx>
        <w:trPr>
          <w:trHeight w:val="300"/>
        </w:trPr>
        <w:tc>
          <w:tcPr>
            <w:tcW w:w="19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A23B26" w14:textId="77777777" w:rsidR="00D6092C" w:rsidRDefault="001804A0">
            <w:pPr>
              <w:ind w:left="360" w:right="90"/>
            </w:pPr>
            <w:r>
              <w:rPr>
                <w:rFonts w:ascii="Work Sans" w:eastAsia="Arial" w:hAnsi="Work Sans" w:cs="Arial"/>
                <w:i/>
                <w:iCs/>
                <w:color w:val="000000"/>
                <w:sz w:val="20"/>
                <w:szCs w:val="20"/>
                <w:lang w:val="es-CO"/>
              </w:rPr>
              <w:t>IPC</w:t>
            </w:r>
            <w:r>
              <w:rPr>
                <w:rFonts w:ascii="Work Sans" w:eastAsia="Arial" w:hAnsi="Work Sans" w:cs="Arial"/>
                <w:i/>
                <w:iCs/>
                <w:color w:val="000000"/>
                <w:sz w:val="20"/>
                <w:szCs w:val="20"/>
                <w:vertAlign w:val="subscript"/>
                <w:lang w:val="es-CO"/>
              </w:rPr>
              <w:t>t-1</w:t>
            </w:r>
          </w:p>
        </w:tc>
        <w:tc>
          <w:tcPr>
            <w:tcW w:w="58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8C3DD93" w14:textId="77777777" w:rsidR="00D6092C" w:rsidRDefault="001804A0">
            <w:pPr>
              <w:ind w:left="360" w:right="90"/>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IPC de Diciem</w:t>
            </w:r>
            <w:r>
              <w:rPr>
                <w:rFonts w:ascii="Work Sans" w:eastAsia="Arial" w:hAnsi="Work Sans" w:cs="Arial"/>
                <w:i/>
                <w:iCs/>
                <w:color w:val="000000"/>
                <w:sz w:val="20"/>
                <w:szCs w:val="20"/>
                <w:lang w:val="es-CO"/>
              </w:rPr>
              <w:t>bre del año inmediatamente anterior al año t de actualización</w:t>
            </w:r>
          </w:p>
        </w:tc>
      </w:tr>
      <w:tr w:rsidR="00D6092C" w14:paraId="4585E73C" w14:textId="77777777">
        <w:tblPrEx>
          <w:tblCellMar>
            <w:top w:w="0" w:type="dxa"/>
            <w:bottom w:w="0" w:type="dxa"/>
          </w:tblCellMar>
        </w:tblPrEx>
        <w:trPr>
          <w:trHeight w:val="363"/>
        </w:trPr>
        <w:tc>
          <w:tcPr>
            <w:tcW w:w="19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F22ABDA" w14:textId="77777777" w:rsidR="00D6092C" w:rsidRDefault="001804A0">
            <w:pPr>
              <w:ind w:left="360" w:right="90"/>
            </w:pPr>
            <w:r>
              <w:rPr>
                <w:rFonts w:ascii="Work Sans" w:eastAsia="Arial" w:hAnsi="Work Sans" w:cs="Arial"/>
                <w:i/>
                <w:iCs/>
                <w:color w:val="000000"/>
                <w:sz w:val="20"/>
                <w:szCs w:val="20"/>
                <w:lang w:val="es-CO"/>
              </w:rPr>
              <w:t>IPC</w:t>
            </w:r>
            <w:r>
              <w:rPr>
                <w:rFonts w:ascii="Work Sans" w:eastAsia="Arial" w:hAnsi="Work Sans" w:cs="Arial"/>
                <w:i/>
                <w:iCs/>
                <w:color w:val="000000"/>
                <w:sz w:val="20"/>
                <w:szCs w:val="20"/>
                <w:vertAlign w:val="subscript"/>
                <w:lang w:val="es-CO"/>
              </w:rPr>
              <w:t>t-2</w:t>
            </w:r>
          </w:p>
        </w:tc>
        <w:tc>
          <w:tcPr>
            <w:tcW w:w="58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277A26" w14:textId="77777777" w:rsidR="00D6092C" w:rsidRDefault="001804A0">
            <w:pPr>
              <w:ind w:left="360" w:right="90"/>
              <w:rPr>
                <w:rFonts w:ascii="Work Sans" w:eastAsia="Arial" w:hAnsi="Work Sans" w:cs="Arial"/>
                <w:i/>
                <w:iCs/>
                <w:color w:val="000000"/>
                <w:sz w:val="20"/>
                <w:szCs w:val="20"/>
                <w:lang w:val="es-CO"/>
              </w:rPr>
            </w:pPr>
            <w:r>
              <w:rPr>
                <w:rFonts w:ascii="Work Sans" w:eastAsia="Arial" w:hAnsi="Work Sans" w:cs="Arial"/>
                <w:i/>
                <w:iCs/>
                <w:color w:val="000000"/>
                <w:sz w:val="20"/>
                <w:szCs w:val="20"/>
                <w:lang w:val="es-CO"/>
              </w:rPr>
              <w:t>IPC de Diciembre del año inmediatamente anterior al año t-1</w:t>
            </w:r>
          </w:p>
        </w:tc>
      </w:tr>
    </w:tbl>
    <w:p w14:paraId="3D04C40F" w14:textId="77777777" w:rsidR="00D6092C" w:rsidRDefault="001804A0">
      <w:pPr>
        <w:spacing w:line="276" w:lineRule="auto"/>
        <w:ind w:left="720" w:right="90"/>
        <w:jc w:val="both"/>
        <w:rPr>
          <w:rFonts w:ascii="Work Sans" w:eastAsia="Arial" w:hAnsi="Work Sans" w:cs="Arial"/>
          <w:i/>
          <w:iCs/>
          <w:color w:val="000000"/>
          <w:sz w:val="20"/>
          <w:szCs w:val="20"/>
          <w:shd w:val="clear" w:color="auto" w:fill="FFFF00"/>
          <w:lang w:val="es-CO"/>
        </w:rPr>
      </w:pPr>
      <w:r>
        <w:rPr>
          <w:rFonts w:ascii="Work Sans" w:eastAsia="Arial" w:hAnsi="Work Sans" w:cs="Arial"/>
          <w:i/>
          <w:iCs/>
          <w:color w:val="000000"/>
          <w:sz w:val="20"/>
          <w:szCs w:val="20"/>
          <w:shd w:val="clear" w:color="auto" w:fill="FFFF00"/>
          <w:lang w:val="es-CO"/>
        </w:rPr>
        <w:t xml:space="preserve"> </w:t>
      </w:r>
    </w:p>
    <w:p w14:paraId="7AE2566D" w14:textId="77777777" w:rsidR="00D6092C" w:rsidRDefault="001804A0">
      <w:pPr>
        <w:spacing w:line="276" w:lineRule="auto"/>
        <w:ind w:left="720" w:right="90"/>
        <w:jc w:val="both"/>
      </w:pPr>
      <w:r>
        <w:rPr>
          <w:rFonts w:ascii="Work Sans" w:eastAsia="Arial" w:hAnsi="Work Sans" w:cs="Arial"/>
          <w:i/>
          <w:iCs/>
          <w:sz w:val="20"/>
          <w:szCs w:val="20"/>
        </w:rPr>
        <w:t xml:space="preserve">Para el cálculo de la tarifa a cobrar al usuario para cada categoría de vehículos en la Estación de Peaje, se </w:t>
      </w:r>
      <w:r>
        <w:rPr>
          <w:rFonts w:ascii="Work Sans" w:eastAsia="Arial" w:hAnsi="Work Sans" w:cs="Arial"/>
          <w:i/>
          <w:iCs/>
          <w:sz w:val="20"/>
          <w:szCs w:val="20"/>
        </w:rPr>
        <w:t>aplicará la fórmula establecida en la sección 4.2 (h)”</w:t>
      </w:r>
      <w:r>
        <w:rPr>
          <w:rFonts w:ascii="Work Sans" w:hAnsi="Work Sans" w:cs="Arial"/>
          <w:i/>
          <w:iCs/>
          <w:color w:val="000000"/>
          <w:sz w:val="20"/>
          <w:szCs w:val="20"/>
        </w:rPr>
        <w:t>.</w:t>
      </w:r>
    </w:p>
    <w:p w14:paraId="581A91C7" w14:textId="77777777" w:rsidR="00D6092C" w:rsidRDefault="00D6092C">
      <w:pPr>
        <w:spacing w:line="276" w:lineRule="auto"/>
        <w:ind w:left="360"/>
        <w:jc w:val="both"/>
        <w:rPr>
          <w:rFonts w:ascii="Work Sans" w:hAnsi="Work Sans" w:cs="Arial"/>
          <w:i/>
          <w:iCs/>
          <w:color w:val="000000"/>
          <w:sz w:val="20"/>
          <w:szCs w:val="20"/>
        </w:rPr>
      </w:pPr>
    </w:p>
    <w:p w14:paraId="0E5754A4" w14:textId="77777777" w:rsidR="00D6092C" w:rsidRDefault="001804A0">
      <w:pPr>
        <w:spacing w:line="276" w:lineRule="auto"/>
        <w:ind w:left="360"/>
        <w:jc w:val="both"/>
        <w:rPr>
          <w:rFonts w:ascii="Work Sans" w:hAnsi="Work Sans" w:cs="Arial"/>
          <w:i/>
          <w:iCs/>
          <w:color w:val="000000"/>
          <w:sz w:val="20"/>
          <w:szCs w:val="20"/>
        </w:rPr>
      </w:pPr>
      <w:r>
        <w:rPr>
          <w:rFonts w:ascii="Work Sans" w:hAnsi="Work Sans" w:cs="Arial"/>
          <w:i/>
          <w:iCs/>
          <w:color w:val="000000"/>
          <w:sz w:val="20"/>
          <w:szCs w:val="20"/>
        </w:rPr>
        <w:t xml:space="preserve">En consecuencia, se advierte que mediante comunicación con radicado ANI No. 2021100009891 del 15 de enero de 2021, la ANI notificó a la Concesionaria Alternativas Viales S.A.S la </w:t>
      </w:r>
      <w:r>
        <w:rPr>
          <w:rFonts w:ascii="Work Sans" w:hAnsi="Work Sans" w:cs="Arial"/>
          <w:i/>
          <w:iCs/>
          <w:color w:val="000000"/>
          <w:sz w:val="20"/>
          <w:szCs w:val="20"/>
        </w:rPr>
        <w:t xml:space="preserve">actualización de las tarifas de peajes para el periodo 2021, las cuales, en lo referente a las estaciones de peaje de Alvarado, Honda y </w:t>
      </w:r>
      <w:r>
        <w:rPr>
          <w:rFonts w:ascii="Work Sans" w:hAnsi="Work Sans" w:cs="Arial"/>
          <w:i/>
          <w:iCs/>
          <w:color w:val="000000"/>
          <w:sz w:val="20"/>
          <w:szCs w:val="20"/>
        </w:rPr>
        <w:lastRenderedPageBreak/>
        <w:t xml:space="preserve">Armero, de acuerdo con dicha actualización, quedaron con los siguientes valores: </w:t>
      </w:r>
    </w:p>
    <w:p w14:paraId="4756C6C8" w14:textId="77777777" w:rsidR="00D6092C" w:rsidRDefault="00D6092C">
      <w:pPr>
        <w:spacing w:line="276" w:lineRule="auto"/>
        <w:ind w:left="360"/>
        <w:jc w:val="both"/>
        <w:rPr>
          <w:rFonts w:ascii="Work Sans" w:hAnsi="Work Sans" w:cs="Arial"/>
          <w:i/>
          <w:iCs/>
          <w:color w:val="000000"/>
          <w:sz w:val="20"/>
          <w:szCs w:val="20"/>
        </w:rPr>
      </w:pPr>
    </w:p>
    <w:tbl>
      <w:tblPr>
        <w:tblW w:w="8104" w:type="dxa"/>
        <w:jc w:val="center"/>
        <w:tblCellMar>
          <w:left w:w="10" w:type="dxa"/>
          <w:right w:w="10" w:type="dxa"/>
        </w:tblCellMar>
        <w:tblLook w:val="0000" w:firstRow="0" w:lastRow="0" w:firstColumn="0" w:lastColumn="0" w:noHBand="0" w:noVBand="0"/>
      </w:tblPr>
      <w:tblGrid>
        <w:gridCol w:w="1407"/>
        <w:gridCol w:w="821"/>
        <w:gridCol w:w="815"/>
        <w:gridCol w:w="818"/>
        <w:gridCol w:w="817"/>
        <w:gridCol w:w="818"/>
        <w:gridCol w:w="832"/>
        <w:gridCol w:w="877"/>
        <w:gridCol w:w="899"/>
      </w:tblGrid>
      <w:tr w:rsidR="00D6092C" w14:paraId="24A7BD1A" w14:textId="77777777">
        <w:tblPrEx>
          <w:tblCellMar>
            <w:top w:w="0" w:type="dxa"/>
            <w:bottom w:w="0" w:type="dxa"/>
          </w:tblCellMar>
        </w:tblPrEx>
        <w:trPr>
          <w:trHeight w:val="53"/>
          <w:jc w:val="center"/>
        </w:trPr>
        <w:tc>
          <w:tcPr>
            <w:tcW w:w="8104" w:type="dxa"/>
            <w:gridSpan w:val="9"/>
            <w:tcBorders>
              <w:top w:val="single" w:sz="8" w:space="0" w:color="073763"/>
              <w:left w:val="single" w:sz="8" w:space="0" w:color="073763"/>
              <w:bottom w:val="single" w:sz="8" w:space="0" w:color="073763"/>
              <w:right w:val="single" w:sz="8" w:space="0" w:color="073763"/>
            </w:tcBorders>
            <w:shd w:val="clear" w:color="auto" w:fill="auto"/>
            <w:tcMar>
              <w:top w:w="0" w:type="dxa"/>
              <w:left w:w="0" w:type="dxa"/>
              <w:bottom w:w="0" w:type="dxa"/>
              <w:right w:w="0" w:type="dxa"/>
            </w:tcMar>
          </w:tcPr>
          <w:p w14:paraId="6714D121" w14:textId="77777777" w:rsidR="00D6092C" w:rsidRDefault="001804A0">
            <w:pPr>
              <w:spacing w:line="276" w:lineRule="auto"/>
              <w:jc w:val="center"/>
              <w:rPr>
                <w:rFonts w:ascii="Work Sans" w:hAnsi="Work Sans" w:cs="Arial"/>
                <w:i/>
                <w:iCs/>
                <w:color w:val="000000"/>
                <w:sz w:val="20"/>
                <w:szCs w:val="20"/>
                <w:lang w:val="es-CO"/>
              </w:rPr>
            </w:pPr>
            <w:r>
              <w:rPr>
                <w:rFonts w:ascii="Work Sans" w:hAnsi="Work Sans" w:cs="Arial"/>
                <w:i/>
                <w:iCs/>
                <w:color w:val="000000"/>
                <w:sz w:val="20"/>
                <w:szCs w:val="20"/>
                <w:lang w:val="es-CO"/>
              </w:rPr>
              <w:t>TARIFAS 2021 EN LAS ESTACIONES DE PEA</w:t>
            </w:r>
            <w:r>
              <w:rPr>
                <w:rFonts w:ascii="Work Sans" w:hAnsi="Work Sans" w:cs="Arial"/>
                <w:i/>
                <w:iCs/>
                <w:color w:val="000000"/>
                <w:sz w:val="20"/>
                <w:szCs w:val="20"/>
                <w:lang w:val="es-CO"/>
              </w:rPr>
              <w:t>JES</w:t>
            </w:r>
          </w:p>
        </w:tc>
      </w:tr>
      <w:tr w:rsidR="00D6092C" w14:paraId="66EF73CF" w14:textId="77777777">
        <w:tblPrEx>
          <w:tblCellMar>
            <w:top w:w="0" w:type="dxa"/>
            <w:bottom w:w="0" w:type="dxa"/>
          </w:tblCellMar>
        </w:tblPrEx>
        <w:trPr>
          <w:trHeight w:val="101"/>
          <w:jc w:val="center"/>
        </w:trPr>
        <w:tc>
          <w:tcPr>
            <w:tcW w:w="1414" w:type="dxa"/>
            <w:vMerge w:val="restart"/>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520E4751"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ESTACIÓN DE PEAJE </w:t>
            </w:r>
          </w:p>
        </w:tc>
        <w:tc>
          <w:tcPr>
            <w:tcW w:w="822" w:type="dxa"/>
            <w:tcBorders>
              <w:top w:val="single" w:sz="8" w:space="0" w:color="073763"/>
              <w:left w:val="single" w:sz="8" w:space="0" w:color="073763"/>
              <w:bottom w:val="single" w:sz="8" w:space="0" w:color="073763"/>
              <w:right w:val="single" w:sz="8" w:space="0" w:color="073763"/>
            </w:tcBorders>
            <w:shd w:val="clear" w:color="auto" w:fill="auto"/>
            <w:tcMar>
              <w:top w:w="0" w:type="dxa"/>
              <w:left w:w="0" w:type="dxa"/>
              <w:bottom w:w="0" w:type="dxa"/>
              <w:right w:w="0" w:type="dxa"/>
            </w:tcMar>
          </w:tcPr>
          <w:p w14:paraId="08D2C319" w14:textId="77777777" w:rsidR="00D6092C" w:rsidRDefault="00D6092C">
            <w:pPr>
              <w:spacing w:line="276" w:lineRule="auto"/>
              <w:jc w:val="center"/>
              <w:rPr>
                <w:rFonts w:ascii="Work Sans" w:hAnsi="Work Sans" w:cs="Arial"/>
                <w:i/>
                <w:iCs/>
                <w:color w:val="000000"/>
                <w:sz w:val="20"/>
                <w:szCs w:val="20"/>
                <w:lang w:val="es-CO"/>
              </w:rPr>
            </w:pPr>
          </w:p>
        </w:tc>
        <w:tc>
          <w:tcPr>
            <w:tcW w:w="5868" w:type="dxa"/>
            <w:gridSpan w:val="7"/>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1893534D" w14:textId="77777777" w:rsidR="00D6092C" w:rsidRDefault="001804A0">
            <w:pPr>
              <w:spacing w:line="276" w:lineRule="auto"/>
              <w:jc w:val="center"/>
              <w:rPr>
                <w:rFonts w:ascii="Work Sans" w:hAnsi="Work Sans" w:cs="Arial"/>
                <w:i/>
                <w:iCs/>
                <w:color w:val="000000"/>
                <w:sz w:val="20"/>
                <w:szCs w:val="20"/>
                <w:lang w:val="es-CO"/>
              </w:rPr>
            </w:pPr>
            <w:r>
              <w:rPr>
                <w:rFonts w:ascii="Work Sans" w:hAnsi="Work Sans" w:cs="Arial"/>
                <w:i/>
                <w:iCs/>
                <w:color w:val="000000"/>
                <w:sz w:val="20"/>
                <w:szCs w:val="20"/>
                <w:lang w:val="es-CO"/>
              </w:rPr>
              <w:t>CATEGORÍAS VEHICULARES</w:t>
            </w:r>
          </w:p>
        </w:tc>
      </w:tr>
      <w:tr w:rsidR="00D6092C" w14:paraId="59DC0C3A" w14:textId="77777777">
        <w:tblPrEx>
          <w:tblCellMar>
            <w:top w:w="0" w:type="dxa"/>
            <w:bottom w:w="0" w:type="dxa"/>
          </w:tblCellMar>
        </w:tblPrEx>
        <w:trPr>
          <w:trHeight w:val="53"/>
          <w:jc w:val="center"/>
        </w:trPr>
        <w:tc>
          <w:tcPr>
            <w:tcW w:w="1414" w:type="dxa"/>
            <w:vMerge/>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0B3AA6F1" w14:textId="77777777" w:rsidR="00D6092C" w:rsidRDefault="00D6092C">
            <w:pPr>
              <w:spacing w:line="276" w:lineRule="auto"/>
              <w:jc w:val="both"/>
              <w:rPr>
                <w:rFonts w:ascii="Work Sans" w:hAnsi="Work Sans" w:cs="Arial"/>
                <w:i/>
                <w:iCs/>
                <w:color w:val="000000"/>
                <w:sz w:val="20"/>
                <w:szCs w:val="20"/>
                <w:lang w:val="es-CO"/>
              </w:rPr>
            </w:pPr>
          </w:p>
        </w:tc>
        <w:tc>
          <w:tcPr>
            <w:tcW w:w="822" w:type="dxa"/>
            <w:tcBorders>
              <w:top w:val="single" w:sz="8" w:space="0" w:color="073763"/>
              <w:left w:val="single" w:sz="8" w:space="0" w:color="073763"/>
              <w:bottom w:val="single" w:sz="8" w:space="0" w:color="073763"/>
              <w:right w:val="single" w:sz="8" w:space="0" w:color="073763"/>
            </w:tcBorders>
            <w:shd w:val="clear" w:color="auto" w:fill="auto"/>
            <w:tcMar>
              <w:top w:w="0" w:type="dxa"/>
              <w:left w:w="0" w:type="dxa"/>
              <w:bottom w:w="0" w:type="dxa"/>
              <w:right w:w="0" w:type="dxa"/>
            </w:tcMar>
          </w:tcPr>
          <w:p w14:paraId="64231DC0" w14:textId="77777777" w:rsidR="00D6092C" w:rsidRDefault="00D6092C">
            <w:pPr>
              <w:spacing w:line="276" w:lineRule="auto"/>
              <w:jc w:val="center"/>
              <w:rPr>
                <w:rFonts w:ascii="Work Sans" w:hAnsi="Work Sans" w:cs="Arial"/>
                <w:i/>
                <w:iCs/>
                <w:color w:val="000000"/>
                <w:sz w:val="20"/>
                <w:szCs w:val="20"/>
                <w:lang w:val="es-CO"/>
              </w:rPr>
            </w:pPr>
          </w:p>
        </w:tc>
        <w:tc>
          <w:tcPr>
            <w:tcW w:w="5868" w:type="dxa"/>
            <w:gridSpan w:val="7"/>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3239436A" w14:textId="77777777" w:rsidR="00D6092C" w:rsidRDefault="001804A0">
            <w:pPr>
              <w:spacing w:line="276" w:lineRule="auto"/>
              <w:jc w:val="center"/>
              <w:rPr>
                <w:rFonts w:ascii="Work Sans" w:hAnsi="Work Sans" w:cs="Arial"/>
                <w:i/>
                <w:iCs/>
                <w:color w:val="000000"/>
                <w:sz w:val="20"/>
                <w:szCs w:val="20"/>
                <w:lang w:val="es-CO"/>
              </w:rPr>
            </w:pPr>
            <w:r>
              <w:rPr>
                <w:rFonts w:ascii="Work Sans" w:hAnsi="Work Sans" w:cs="Arial"/>
                <w:i/>
                <w:iCs/>
                <w:color w:val="000000"/>
                <w:sz w:val="20"/>
                <w:szCs w:val="20"/>
                <w:lang w:val="es-CO"/>
              </w:rPr>
              <w:t>TARIFA PLENA</w:t>
            </w:r>
          </w:p>
        </w:tc>
      </w:tr>
      <w:tr w:rsidR="00D6092C" w14:paraId="2292DC02" w14:textId="77777777">
        <w:tblPrEx>
          <w:tblCellMar>
            <w:top w:w="0" w:type="dxa"/>
            <w:bottom w:w="0" w:type="dxa"/>
          </w:tblCellMar>
        </w:tblPrEx>
        <w:trPr>
          <w:trHeight w:val="60"/>
          <w:jc w:val="center"/>
        </w:trPr>
        <w:tc>
          <w:tcPr>
            <w:tcW w:w="1414" w:type="dxa"/>
            <w:vMerge/>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69CDFB4A" w14:textId="77777777" w:rsidR="00D6092C" w:rsidRDefault="00D6092C">
            <w:pPr>
              <w:spacing w:line="276" w:lineRule="auto"/>
              <w:jc w:val="both"/>
              <w:rPr>
                <w:rFonts w:ascii="Work Sans" w:hAnsi="Work Sans" w:cs="Arial"/>
                <w:i/>
                <w:iCs/>
                <w:color w:val="000000"/>
                <w:sz w:val="20"/>
                <w:szCs w:val="20"/>
                <w:lang w:val="es-CO"/>
              </w:rPr>
            </w:pPr>
          </w:p>
        </w:tc>
        <w:tc>
          <w:tcPr>
            <w:tcW w:w="822" w:type="dxa"/>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1E2E2724" w14:textId="77777777" w:rsidR="00D6092C" w:rsidRDefault="001804A0">
            <w:pPr>
              <w:spacing w:line="276" w:lineRule="auto"/>
              <w:jc w:val="center"/>
              <w:rPr>
                <w:rFonts w:ascii="Work Sans" w:hAnsi="Work Sans" w:cs="Arial"/>
                <w:i/>
                <w:iCs/>
                <w:color w:val="000000"/>
                <w:sz w:val="20"/>
                <w:szCs w:val="20"/>
                <w:lang w:val="es-CO"/>
              </w:rPr>
            </w:pPr>
            <w:r>
              <w:rPr>
                <w:rFonts w:ascii="Work Sans" w:hAnsi="Work Sans" w:cs="Arial"/>
                <w:i/>
                <w:iCs/>
                <w:color w:val="000000"/>
                <w:sz w:val="20"/>
                <w:szCs w:val="20"/>
                <w:lang w:val="es-CO"/>
              </w:rPr>
              <w:t>I</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A06113" w14:textId="77777777" w:rsidR="00D6092C" w:rsidRDefault="001804A0">
            <w:pPr>
              <w:spacing w:line="276" w:lineRule="auto"/>
              <w:jc w:val="center"/>
              <w:rPr>
                <w:rFonts w:ascii="Work Sans" w:hAnsi="Work Sans" w:cs="Arial"/>
                <w:i/>
                <w:iCs/>
                <w:color w:val="000000"/>
                <w:sz w:val="20"/>
                <w:szCs w:val="20"/>
                <w:lang w:val="es-CO"/>
              </w:rPr>
            </w:pPr>
            <w:r>
              <w:rPr>
                <w:rFonts w:ascii="Work Sans" w:hAnsi="Work Sans" w:cs="Arial"/>
                <w:i/>
                <w:iCs/>
                <w:color w:val="000000"/>
                <w:sz w:val="20"/>
                <w:szCs w:val="20"/>
                <w:lang w:val="es-CO"/>
              </w:rPr>
              <w:t>IE</w:t>
            </w:r>
          </w:p>
        </w:tc>
        <w:tc>
          <w:tcPr>
            <w:tcW w:w="818" w:type="dxa"/>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02B8FD4F" w14:textId="77777777" w:rsidR="00D6092C" w:rsidRDefault="001804A0">
            <w:pPr>
              <w:spacing w:line="276" w:lineRule="auto"/>
              <w:jc w:val="center"/>
              <w:rPr>
                <w:rFonts w:ascii="Work Sans" w:hAnsi="Work Sans" w:cs="Arial"/>
                <w:i/>
                <w:iCs/>
                <w:color w:val="000000"/>
                <w:sz w:val="20"/>
                <w:szCs w:val="20"/>
                <w:lang w:val="es-CO"/>
              </w:rPr>
            </w:pPr>
            <w:r>
              <w:rPr>
                <w:rFonts w:ascii="Work Sans" w:hAnsi="Work Sans" w:cs="Arial"/>
                <w:i/>
                <w:iCs/>
                <w:color w:val="000000"/>
                <w:sz w:val="20"/>
                <w:szCs w:val="20"/>
                <w:lang w:val="es-CO"/>
              </w:rPr>
              <w:t>II</w:t>
            </w:r>
          </w:p>
        </w:tc>
        <w:tc>
          <w:tcPr>
            <w:tcW w:w="818" w:type="dxa"/>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0DDA664A" w14:textId="77777777" w:rsidR="00D6092C" w:rsidRDefault="001804A0">
            <w:pPr>
              <w:spacing w:line="276" w:lineRule="auto"/>
              <w:jc w:val="center"/>
              <w:rPr>
                <w:rFonts w:ascii="Work Sans" w:hAnsi="Work Sans" w:cs="Arial"/>
                <w:i/>
                <w:iCs/>
                <w:color w:val="000000"/>
                <w:sz w:val="20"/>
                <w:szCs w:val="20"/>
                <w:lang w:val="es-CO"/>
              </w:rPr>
            </w:pPr>
            <w:r>
              <w:rPr>
                <w:rFonts w:ascii="Work Sans" w:hAnsi="Work Sans" w:cs="Arial"/>
                <w:i/>
                <w:iCs/>
                <w:color w:val="000000"/>
                <w:sz w:val="20"/>
                <w:szCs w:val="20"/>
                <w:lang w:val="es-CO"/>
              </w:rPr>
              <w:t>III</w:t>
            </w:r>
          </w:p>
        </w:tc>
        <w:tc>
          <w:tcPr>
            <w:tcW w:w="818" w:type="dxa"/>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0E92ED45" w14:textId="77777777" w:rsidR="00D6092C" w:rsidRDefault="001804A0">
            <w:pPr>
              <w:spacing w:line="276" w:lineRule="auto"/>
              <w:jc w:val="center"/>
              <w:rPr>
                <w:rFonts w:ascii="Work Sans" w:hAnsi="Work Sans" w:cs="Arial"/>
                <w:i/>
                <w:iCs/>
                <w:color w:val="000000"/>
                <w:sz w:val="20"/>
                <w:szCs w:val="20"/>
                <w:lang w:val="es-CO"/>
              </w:rPr>
            </w:pPr>
            <w:r>
              <w:rPr>
                <w:rFonts w:ascii="Work Sans" w:hAnsi="Work Sans" w:cs="Arial"/>
                <w:i/>
                <w:iCs/>
                <w:color w:val="000000"/>
                <w:sz w:val="20"/>
                <w:szCs w:val="20"/>
                <w:lang w:val="es-CO"/>
              </w:rPr>
              <w:t>IV</w:t>
            </w:r>
          </w:p>
        </w:tc>
        <w:tc>
          <w:tcPr>
            <w:tcW w:w="818" w:type="dxa"/>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35A52604" w14:textId="77777777" w:rsidR="00D6092C" w:rsidRDefault="001804A0">
            <w:pPr>
              <w:spacing w:line="276" w:lineRule="auto"/>
              <w:jc w:val="center"/>
              <w:rPr>
                <w:rFonts w:ascii="Work Sans" w:hAnsi="Work Sans" w:cs="Arial"/>
                <w:i/>
                <w:iCs/>
                <w:color w:val="000000"/>
                <w:sz w:val="20"/>
                <w:szCs w:val="20"/>
                <w:lang w:val="es-CO"/>
              </w:rPr>
            </w:pPr>
            <w:r>
              <w:rPr>
                <w:rFonts w:ascii="Work Sans" w:hAnsi="Work Sans" w:cs="Arial"/>
                <w:i/>
                <w:iCs/>
                <w:color w:val="000000"/>
                <w:sz w:val="20"/>
                <w:szCs w:val="20"/>
                <w:lang w:val="es-CO"/>
              </w:rPr>
              <w:t>V</w:t>
            </w:r>
          </w:p>
        </w:tc>
        <w:tc>
          <w:tcPr>
            <w:tcW w:w="878" w:type="dxa"/>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1BB038E7" w14:textId="77777777" w:rsidR="00D6092C" w:rsidRDefault="001804A0">
            <w:pPr>
              <w:spacing w:line="276" w:lineRule="auto"/>
              <w:jc w:val="center"/>
              <w:rPr>
                <w:rFonts w:ascii="Work Sans" w:hAnsi="Work Sans" w:cs="Arial"/>
                <w:i/>
                <w:iCs/>
                <w:color w:val="000000"/>
                <w:sz w:val="20"/>
                <w:szCs w:val="20"/>
                <w:lang w:val="es-CO"/>
              </w:rPr>
            </w:pPr>
            <w:r>
              <w:rPr>
                <w:rFonts w:ascii="Work Sans" w:hAnsi="Work Sans" w:cs="Arial"/>
                <w:i/>
                <w:iCs/>
                <w:color w:val="000000"/>
                <w:sz w:val="20"/>
                <w:szCs w:val="20"/>
                <w:lang w:val="es-CO"/>
              </w:rPr>
              <w:t>VI</w:t>
            </w:r>
          </w:p>
        </w:tc>
        <w:tc>
          <w:tcPr>
            <w:tcW w:w="901" w:type="dxa"/>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5283BA67" w14:textId="77777777" w:rsidR="00D6092C" w:rsidRDefault="001804A0">
            <w:pPr>
              <w:spacing w:line="276" w:lineRule="auto"/>
              <w:jc w:val="center"/>
              <w:rPr>
                <w:rFonts w:ascii="Work Sans" w:hAnsi="Work Sans" w:cs="Arial"/>
                <w:i/>
                <w:iCs/>
                <w:color w:val="000000"/>
                <w:sz w:val="20"/>
                <w:szCs w:val="20"/>
                <w:lang w:val="es-CO"/>
              </w:rPr>
            </w:pPr>
            <w:r>
              <w:rPr>
                <w:rFonts w:ascii="Work Sans" w:hAnsi="Work Sans" w:cs="Arial"/>
                <w:i/>
                <w:iCs/>
                <w:color w:val="000000"/>
                <w:sz w:val="20"/>
                <w:szCs w:val="20"/>
                <w:lang w:val="es-CO"/>
              </w:rPr>
              <w:t>VII</w:t>
            </w:r>
          </w:p>
        </w:tc>
      </w:tr>
      <w:tr w:rsidR="00D6092C" w14:paraId="27E0DD69" w14:textId="77777777">
        <w:tblPrEx>
          <w:tblCellMar>
            <w:top w:w="0" w:type="dxa"/>
            <w:bottom w:w="0" w:type="dxa"/>
          </w:tblCellMar>
        </w:tblPrEx>
        <w:trPr>
          <w:trHeight w:val="45"/>
          <w:jc w:val="center"/>
        </w:trPr>
        <w:tc>
          <w:tcPr>
            <w:tcW w:w="1414" w:type="dxa"/>
            <w:tcBorders>
              <w:top w:val="single" w:sz="8" w:space="0" w:color="073763"/>
              <w:left w:val="single" w:sz="8" w:space="0" w:color="073763"/>
              <w:bottom w:val="single" w:sz="8" w:space="0" w:color="073763"/>
              <w:right w:val="single" w:sz="8" w:space="0" w:color="073763"/>
            </w:tcBorders>
            <w:shd w:val="clear" w:color="auto" w:fill="auto"/>
            <w:tcMar>
              <w:top w:w="15" w:type="dxa"/>
              <w:left w:w="15" w:type="dxa"/>
              <w:bottom w:w="0" w:type="dxa"/>
              <w:right w:w="15" w:type="dxa"/>
            </w:tcMar>
          </w:tcPr>
          <w:p w14:paraId="770F035A"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ALVARADO</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0909B"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$11.300 </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B835FE"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$7.800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BFC2724"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$12.000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767010"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$12.500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1B5E384"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$13.100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E6004B"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$27.800 </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7A5FFB4"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$38.200 </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4FA104"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$41.400 </w:t>
            </w:r>
          </w:p>
        </w:tc>
      </w:tr>
      <w:tr w:rsidR="00D6092C" w14:paraId="221E633F" w14:textId="77777777">
        <w:tblPrEx>
          <w:tblCellMar>
            <w:top w:w="0" w:type="dxa"/>
            <w:bottom w:w="0" w:type="dxa"/>
          </w:tblCellMar>
        </w:tblPrEx>
        <w:trPr>
          <w:trHeight w:val="45"/>
          <w:jc w:val="center"/>
        </w:trPr>
        <w:tc>
          <w:tcPr>
            <w:tcW w:w="1414" w:type="dxa"/>
            <w:tcBorders>
              <w:top w:val="single" w:sz="8" w:space="0" w:color="073763"/>
              <w:left w:val="single" w:sz="8" w:space="0" w:color="073763"/>
              <w:bottom w:val="single" w:sz="8" w:space="0" w:color="073763"/>
              <w:right w:val="single" w:sz="8" w:space="0" w:color="073763"/>
            </w:tcBorders>
            <w:shd w:val="clear" w:color="auto" w:fill="auto"/>
            <w:tcMar>
              <w:top w:w="15" w:type="dxa"/>
              <w:left w:w="15" w:type="dxa"/>
              <w:bottom w:w="0" w:type="dxa"/>
              <w:right w:w="15" w:type="dxa"/>
            </w:tcMar>
          </w:tcPr>
          <w:p w14:paraId="789ADF81"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HONDA</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87D5A50"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$11.300 </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FE920B"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$5.700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03587CF"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$12.000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A80BE9"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$12.500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DD98D9"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$13.100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3DA74E"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$27.800 </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4844E9"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w:t>
            </w:r>
            <w:r>
              <w:rPr>
                <w:rFonts w:ascii="Work Sans" w:hAnsi="Work Sans" w:cs="Arial"/>
                <w:i/>
                <w:iCs/>
                <w:color w:val="000000"/>
                <w:sz w:val="20"/>
                <w:szCs w:val="20"/>
                <w:lang w:val="es-CO"/>
              </w:rPr>
              <w:t xml:space="preserve">$38.200 </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48875DD"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$41.400 </w:t>
            </w:r>
          </w:p>
        </w:tc>
      </w:tr>
      <w:tr w:rsidR="00D6092C" w14:paraId="766D4295" w14:textId="77777777">
        <w:tblPrEx>
          <w:tblCellMar>
            <w:top w:w="0" w:type="dxa"/>
            <w:bottom w:w="0" w:type="dxa"/>
          </w:tblCellMar>
        </w:tblPrEx>
        <w:trPr>
          <w:trHeight w:val="45"/>
          <w:jc w:val="center"/>
        </w:trPr>
        <w:tc>
          <w:tcPr>
            <w:tcW w:w="1414" w:type="dxa"/>
            <w:tcBorders>
              <w:top w:val="single" w:sz="8" w:space="0" w:color="073763"/>
              <w:left w:val="single" w:sz="8" w:space="0" w:color="073763"/>
              <w:bottom w:val="single" w:sz="8" w:space="0" w:color="073763"/>
              <w:right w:val="single" w:sz="8" w:space="0" w:color="073763"/>
            </w:tcBorders>
            <w:shd w:val="clear" w:color="auto" w:fill="auto"/>
            <w:tcMar>
              <w:top w:w="15" w:type="dxa"/>
              <w:left w:w="15" w:type="dxa"/>
              <w:bottom w:w="0" w:type="dxa"/>
              <w:right w:w="15" w:type="dxa"/>
            </w:tcMar>
          </w:tcPr>
          <w:p w14:paraId="02D23810"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ARMERO</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BD7EED"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$11.300 </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BB1E05"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$5.600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27B8114"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$12.100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713BF3F"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$12.500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B9CABB5"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$13.000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473EDBD"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$27.900 </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E741ADE"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$38.200 </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377AC3" w14:textId="77777777" w:rsidR="00D6092C" w:rsidRDefault="001804A0">
            <w:pPr>
              <w:spacing w:line="276" w:lineRule="auto"/>
              <w:jc w:val="both"/>
              <w:rPr>
                <w:rFonts w:ascii="Work Sans" w:hAnsi="Work Sans" w:cs="Arial"/>
                <w:i/>
                <w:iCs/>
                <w:color w:val="000000"/>
                <w:sz w:val="20"/>
                <w:szCs w:val="20"/>
                <w:lang w:val="es-CO"/>
              </w:rPr>
            </w:pPr>
            <w:r>
              <w:rPr>
                <w:rFonts w:ascii="Work Sans" w:hAnsi="Work Sans" w:cs="Arial"/>
                <w:i/>
                <w:iCs/>
                <w:color w:val="000000"/>
                <w:sz w:val="20"/>
                <w:szCs w:val="20"/>
                <w:lang w:val="es-CO"/>
              </w:rPr>
              <w:t xml:space="preserve"> $52.900 </w:t>
            </w:r>
          </w:p>
        </w:tc>
      </w:tr>
    </w:tbl>
    <w:p w14:paraId="58A053BA" w14:textId="77777777" w:rsidR="00D6092C" w:rsidRDefault="00D6092C">
      <w:pPr>
        <w:spacing w:line="276" w:lineRule="auto"/>
        <w:ind w:left="360"/>
        <w:jc w:val="both"/>
        <w:rPr>
          <w:rFonts w:ascii="Work Sans" w:hAnsi="Work Sans" w:cs="Arial"/>
          <w:i/>
          <w:iCs/>
          <w:color w:val="000000"/>
          <w:sz w:val="20"/>
          <w:szCs w:val="20"/>
        </w:rPr>
      </w:pPr>
    </w:p>
    <w:p w14:paraId="19B8DB51" w14:textId="77777777" w:rsidR="00D6092C" w:rsidRDefault="00D6092C">
      <w:pPr>
        <w:spacing w:line="276" w:lineRule="auto"/>
        <w:ind w:left="360"/>
        <w:jc w:val="both"/>
        <w:rPr>
          <w:rFonts w:ascii="Work Sans" w:hAnsi="Work Sans" w:cs="Arial"/>
          <w:i/>
          <w:iCs/>
          <w:color w:val="000000"/>
          <w:sz w:val="20"/>
          <w:szCs w:val="20"/>
        </w:rPr>
      </w:pPr>
    </w:p>
    <w:p w14:paraId="63C2769C" w14:textId="77777777" w:rsidR="00D6092C" w:rsidRDefault="001804A0">
      <w:pPr>
        <w:pStyle w:val="Prrafodelista"/>
        <w:numPr>
          <w:ilvl w:val="1"/>
          <w:numId w:val="21"/>
        </w:numPr>
        <w:spacing w:after="160" w:line="276" w:lineRule="auto"/>
        <w:ind w:left="720"/>
        <w:jc w:val="both"/>
        <w:textAlignment w:val="auto"/>
        <w:rPr>
          <w:rFonts w:ascii="Work Sans" w:hAnsi="Work Sans" w:cs="Arial"/>
          <w:b/>
          <w:bCs/>
          <w:i/>
          <w:iCs/>
          <w:sz w:val="20"/>
          <w:lang w:val="es-CO"/>
        </w:rPr>
      </w:pPr>
      <w:r>
        <w:rPr>
          <w:rFonts w:ascii="Work Sans" w:hAnsi="Work Sans" w:cs="Arial"/>
          <w:b/>
          <w:bCs/>
          <w:i/>
          <w:iCs/>
          <w:sz w:val="20"/>
          <w:lang w:val="es-CO"/>
        </w:rPr>
        <w:t>Resoluciones del Proyecto IP Cambao - Manizales</w:t>
      </w:r>
    </w:p>
    <w:p w14:paraId="364D23C0" w14:textId="77777777" w:rsidR="00D6092C" w:rsidRDefault="001804A0">
      <w:pPr>
        <w:spacing w:after="160" w:line="276" w:lineRule="auto"/>
        <w:ind w:left="360"/>
        <w:jc w:val="both"/>
        <w:rPr>
          <w:rFonts w:ascii="Work Sans" w:hAnsi="Work Sans" w:cs="Arial"/>
          <w:i/>
          <w:iCs/>
          <w:sz w:val="20"/>
          <w:szCs w:val="20"/>
          <w:lang w:val="es-CO"/>
        </w:rPr>
      </w:pPr>
      <w:r>
        <w:rPr>
          <w:rFonts w:ascii="Work Sans" w:hAnsi="Work Sans" w:cs="Arial"/>
          <w:i/>
          <w:iCs/>
          <w:sz w:val="20"/>
          <w:szCs w:val="20"/>
          <w:lang w:val="es-CO"/>
        </w:rPr>
        <w:t xml:space="preserve">Mediante Resolución No. 1548 de 2015, el Ministerio de Transporte emitió “Concepto </w:t>
      </w:r>
      <w:r>
        <w:rPr>
          <w:rFonts w:ascii="Work Sans" w:hAnsi="Work Sans" w:cs="Arial"/>
          <w:i/>
          <w:iCs/>
          <w:sz w:val="20"/>
          <w:szCs w:val="20"/>
          <w:lang w:val="es-CO"/>
        </w:rPr>
        <w:t xml:space="preserve">vinculante previo para el establecimiento de dos (2) estaciones de peaje denominadas Peaje Armero ubicada en el K 21 +750 y Peaje Parque de los Nevados ubicado en el K 124+760, y se establecieron las categorías y tarifas a cobrar en cada una de ellas; así </w:t>
      </w:r>
      <w:r>
        <w:rPr>
          <w:rFonts w:ascii="Work Sans" w:hAnsi="Work Sans" w:cs="Arial"/>
          <w:i/>
          <w:iCs/>
          <w:sz w:val="20"/>
          <w:szCs w:val="20"/>
          <w:lang w:val="es-CO"/>
        </w:rPr>
        <w:t>mismo, establecieron las categorías vehiculares y las tarifas a cobrar en las estaciones de peaje Alvarado y Honda pertenecientes al Proyecto Vial “Ibagué-Mariquita-Honda  y Cambao-La Esperanza.”</w:t>
      </w:r>
    </w:p>
    <w:p w14:paraId="486157DD" w14:textId="77777777" w:rsidR="00D6092C" w:rsidRDefault="001804A0">
      <w:pPr>
        <w:spacing w:after="160" w:line="276" w:lineRule="auto"/>
        <w:ind w:left="360"/>
        <w:jc w:val="both"/>
        <w:rPr>
          <w:rFonts w:ascii="Work Sans" w:hAnsi="Work Sans" w:cs="Arial"/>
          <w:i/>
          <w:iCs/>
          <w:color w:val="000000"/>
          <w:sz w:val="20"/>
          <w:szCs w:val="20"/>
        </w:rPr>
      </w:pPr>
      <w:r>
        <w:rPr>
          <w:rFonts w:ascii="Work Sans" w:hAnsi="Work Sans" w:cs="Arial"/>
          <w:i/>
          <w:iCs/>
          <w:color w:val="000000"/>
          <w:sz w:val="20"/>
          <w:szCs w:val="20"/>
        </w:rPr>
        <w:t>El artículo 1° de la referida resolución estableció la ubica</w:t>
      </w:r>
      <w:r>
        <w:rPr>
          <w:rFonts w:ascii="Work Sans" w:hAnsi="Work Sans" w:cs="Arial"/>
          <w:i/>
          <w:iCs/>
          <w:color w:val="000000"/>
          <w:sz w:val="20"/>
          <w:szCs w:val="20"/>
        </w:rPr>
        <w:t>ción de las estaciones de Peaje Armero en el PR 21+750 y Parque de los Nevados en el PR 124+760. Seguido a ello, el artículo 2° indicó las categorías y tarifas a cobrar en dichas estaciones, así:</w:t>
      </w:r>
    </w:p>
    <w:p w14:paraId="59748E54" w14:textId="77777777" w:rsidR="00D6092C" w:rsidRDefault="001804A0">
      <w:pPr>
        <w:pStyle w:val="PreformattedText"/>
        <w:ind w:left="360"/>
      </w:pPr>
      <w:r>
        <w:rPr>
          <w:rFonts w:ascii="Work Sans" w:eastAsia="Times New Roman" w:hAnsi="Work Sans" w:cs="Arial"/>
          <w:i/>
          <w:iCs/>
          <w:lang w:val="es-CO" w:eastAsia="es-ES" w:bidi="ar-SA"/>
        </w:rPr>
        <w:t>“</w:t>
      </w:r>
      <w:r>
        <w:rPr>
          <w:rFonts w:ascii="Work Sans" w:eastAsia="Times New Roman" w:hAnsi="Work Sans" w:cs="Arial"/>
          <w:b/>
          <w:bCs/>
          <w:i/>
          <w:iCs/>
          <w:lang w:val="es-CO" w:eastAsia="es-ES" w:bidi="ar-SA"/>
        </w:rPr>
        <w:t>ARTÍCULO SEGUNDO:</w:t>
      </w:r>
      <w:r>
        <w:rPr>
          <w:rFonts w:ascii="Work Sans" w:eastAsia="Times New Roman" w:hAnsi="Work Sans" w:cs="Arial"/>
          <w:i/>
          <w:iCs/>
          <w:lang w:val="es-CO" w:eastAsia="es-ES" w:bidi="ar-SA"/>
        </w:rPr>
        <w:t xml:space="preserve"> Establecer las siguientes </w:t>
      </w:r>
      <w:r>
        <w:rPr>
          <w:rFonts w:ascii="Work Sans" w:eastAsia="Times New Roman" w:hAnsi="Work Sans" w:cs="Arial"/>
          <w:i/>
          <w:iCs/>
          <w:lang w:val="es-CO" w:eastAsia="es-ES" w:bidi="ar-SA"/>
        </w:rPr>
        <w:t>categorías vehiculares y el cobro de tarifas de peaje de tránsito vehicular bidireccional en las estaciones de Peaje Armero y Parque de los Nevados:</w:t>
      </w:r>
    </w:p>
    <w:p w14:paraId="67850C92" w14:textId="77777777" w:rsidR="00D6092C" w:rsidRDefault="00D6092C">
      <w:pPr>
        <w:pStyle w:val="PreformattedText"/>
        <w:ind w:left="360"/>
        <w:rPr>
          <w:rFonts w:ascii="Work Sans" w:eastAsia="Times New Roman" w:hAnsi="Work Sans" w:cs="Arial"/>
          <w:i/>
          <w:iCs/>
          <w:lang w:val="es-CO" w:eastAsia="es-ES" w:bidi="ar-SA"/>
        </w:rPr>
      </w:pPr>
    </w:p>
    <w:tbl>
      <w:tblPr>
        <w:tblW w:w="6411" w:type="dxa"/>
        <w:jc w:val="center"/>
        <w:tblCellMar>
          <w:left w:w="10" w:type="dxa"/>
          <w:right w:w="10" w:type="dxa"/>
        </w:tblCellMar>
        <w:tblLook w:val="0000" w:firstRow="0" w:lastRow="0" w:firstColumn="0" w:lastColumn="0" w:noHBand="0" w:noVBand="0"/>
      </w:tblPr>
      <w:tblGrid>
        <w:gridCol w:w="1307"/>
        <w:gridCol w:w="3269"/>
        <w:gridCol w:w="1835"/>
      </w:tblGrid>
      <w:tr w:rsidR="00D6092C" w14:paraId="5082EF9E" w14:textId="77777777">
        <w:tblPrEx>
          <w:tblCellMar>
            <w:top w:w="0" w:type="dxa"/>
            <w:bottom w:w="0" w:type="dxa"/>
          </w:tblCellMar>
        </w:tblPrEx>
        <w:trPr>
          <w:trHeight w:val="674"/>
          <w:jc w:val="center"/>
        </w:trPr>
        <w:tc>
          <w:tcPr>
            <w:tcW w:w="13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764037FE" w14:textId="77777777" w:rsidR="00D6092C" w:rsidRDefault="001804A0">
            <w:pPr>
              <w:jc w:val="center"/>
              <w:rPr>
                <w:rFonts w:ascii="Work Sans" w:hAnsi="Work Sans" w:cs="Arial"/>
                <w:b/>
                <w:i/>
                <w:iCs/>
                <w:sz w:val="20"/>
                <w:szCs w:val="20"/>
              </w:rPr>
            </w:pPr>
            <w:r>
              <w:rPr>
                <w:rFonts w:ascii="Work Sans" w:hAnsi="Work Sans" w:cs="Arial"/>
                <w:b/>
                <w:i/>
                <w:iCs/>
                <w:sz w:val="20"/>
                <w:szCs w:val="20"/>
              </w:rPr>
              <w:t>CATEGORÍAS</w:t>
            </w:r>
          </w:p>
        </w:tc>
        <w:tc>
          <w:tcPr>
            <w:tcW w:w="32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B10E40" w14:textId="77777777" w:rsidR="00D6092C" w:rsidRDefault="001804A0">
            <w:pPr>
              <w:jc w:val="center"/>
            </w:pPr>
            <w:r>
              <w:rPr>
                <w:rFonts w:ascii="Work Sans" w:hAnsi="Work Sans" w:cs="Arial"/>
                <w:b/>
                <w:i/>
                <w:iCs/>
                <w:sz w:val="20"/>
                <w:szCs w:val="20"/>
              </w:rPr>
              <w:t>DESCRIPCIÓN</w:t>
            </w:r>
          </w:p>
        </w:tc>
        <w:tc>
          <w:tcPr>
            <w:tcW w:w="1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7C7435" w14:textId="77777777" w:rsidR="00D6092C" w:rsidRDefault="001804A0">
            <w:pPr>
              <w:jc w:val="center"/>
            </w:pPr>
            <w:r>
              <w:rPr>
                <w:rFonts w:ascii="Work Sans" w:hAnsi="Work Sans" w:cs="Arial"/>
                <w:b/>
                <w:i/>
                <w:iCs/>
                <w:sz w:val="20"/>
                <w:szCs w:val="20"/>
              </w:rPr>
              <w:t>TARIFAS (pesos constantes diciembre 2013, No incluyen FOSEVI)</w:t>
            </w:r>
          </w:p>
        </w:tc>
      </w:tr>
      <w:tr w:rsidR="00D6092C" w14:paraId="66D20CDF" w14:textId="77777777">
        <w:tblPrEx>
          <w:tblCellMar>
            <w:top w:w="0" w:type="dxa"/>
            <w:bottom w:w="0" w:type="dxa"/>
          </w:tblCellMar>
        </w:tblPrEx>
        <w:trPr>
          <w:jc w:val="center"/>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2F5C7C" w14:textId="77777777" w:rsidR="00D6092C" w:rsidRDefault="001804A0">
            <w:pPr>
              <w:jc w:val="center"/>
              <w:rPr>
                <w:rFonts w:ascii="Work Sans" w:hAnsi="Work Sans" w:cs="Arial"/>
                <w:i/>
                <w:iCs/>
                <w:sz w:val="20"/>
                <w:szCs w:val="20"/>
              </w:rPr>
            </w:pPr>
            <w:r>
              <w:rPr>
                <w:rFonts w:ascii="Work Sans" w:hAnsi="Work Sans" w:cs="Arial"/>
                <w:i/>
                <w:iCs/>
                <w:sz w:val="20"/>
                <w:szCs w:val="20"/>
              </w:rPr>
              <w:lastRenderedPageBreak/>
              <w:t>I</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BE3F5" w14:textId="77777777" w:rsidR="00D6092C" w:rsidRDefault="001804A0">
            <w:pPr>
              <w:jc w:val="center"/>
              <w:rPr>
                <w:rFonts w:ascii="Work Sans" w:hAnsi="Work Sans" w:cs="Arial"/>
                <w:i/>
                <w:iCs/>
                <w:sz w:val="20"/>
                <w:szCs w:val="20"/>
              </w:rPr>
            </w:pPr>
            <w:r>
              <w:rPr>
                <w:rFonts w:ascii="Work Sans" w:hAnsi="Work Sans" w:cs="Arial"/>
                <w:i/>
                <w:iCs/>
                <w:sz w:val="20"/>
                <w:szCs w:val="20"/>
              </w:rPr>
              <w:t>Automóviles ,Campe</w:t>
            </w:r>
            <w:r>
              <w:rPr>
                <w:rFonts w:ascii="Work Sans" w:hAnsi="Work Sans" w:cs="Arial"/>
                <w:i/>
                <w:iCs/>
                <w:sz w:val="20"/>
                <w:szCs w:val="20"/>
              </w:rPr>
              <w:t xml:space="preserve">ros y Camionetas </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4D87C" w14:textId="77777777" w:rsidR="00D6092C" w:rsidRDefault="001804A0">
            <w:pPr>
              <w:jc w:val="center"/>
              <w:rPr>
                <w:rFonts w:ascii="Work Sans" w:hAnsi="Work Sans" w:cs="Arial"/>
                <w:i/>
                <w:iCs/>
                <w:sz w:val="20"/>
                <w:szCs w:val="20"/>
              </w:rPr>
            </w:pPr>
            <w:r>
              <w:rPr>
                <w:rFonts w:ascii="Work Sans" w:hAnsi="Work Sans" w:cs="Arial"/>
                <w:i/>
                <w:iCs/>
                <w:sz w:val="20"/>
                <w:szCs w:val="20"/>
              </w:rPr>
              <w:t>8.200</w:t>
            </w:r>
          </w:p>
        </w:tc>
      </w:tr>
      <w:tr w:rsidR="00D6092C" w14:paraId="429A4B82" w14:textId="77777777">
        <w:tblPrEx>
          <w:tblCellMar>
            <w:top w:w="0" w:type="dxa"/>
            <w:bottom w:w="0" w:type="dxa"/>
          </w:tblCellMar>
        </w:tblPrEx>
        <w:trPr>
          <w:jc w:val="center"/>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44C2B8" w14:textId="77777777" w:rsidR="00D6092C" w:rsidRDefault="001804A0">
            <w:pPr>
              <w:jc w:val="center"/>
              <w:rPr>
                <w:rFonts w:ascii="Work Sans" w:hAnsi="Work Sans" w:cs="Arial"/>
                <w:i/>
                <w:iCs/>
                <w:sz w:val="20"/>
                <w:szCs w:val="20"/>
              </w:rPr>
            </w:pPr>
            <w:r>
              <w:rPr>
                <w:rFonts w:ascii="Work Sans" w:hAnsi="Work Sans" w:cs="Arial"/>
                <w:i/>
                <w:iCs/>
                <w:sz w:val="20"/>
                <w:szCs w:val="20"/>
              </w:rPr>
              <w:t>II</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E26A" w14:textId="77777777" w:rsidR="00D6092C" w:rsidRDefault="001804A0">
            <w:pPr>
              <w:jc w:val="center"/>
              <w:rPr>
                <w:rFonts w:ascii="Work Sans" w:hAnsi="Work Sans" w:cs="Arial"/>
                <w:i/>
                <w:iCs/>
                <w:sz w:val="20"/>
                <w:szCs w:val="20"/>
              </w:rPr>
            </w:pPr>
            <w:r>
              <w:rPr>
                <w:rFonts w:ascii="Work Sans" w:hAnsi="Work Sans" w:cs="Arial"/>
                <w:i/>
                <w:iCs/>
                <w:sz w:val="20"/>
                <w:szCs w:val="20"/>
              </w:rPr>
              <w:t>Buses, busetas</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0C09F" w14:textId="77777777" w:rsidR="00D6092C" w:rsidRDefault="001804A0">
            <w:pPr>
              <w:jc w:val="center"/>
              <w:rPr>
                <w:rFonts w:ascii="Work Sans" w:hAnsi="Work Sans" w:cs="Arial"/>
                <w:i/>
                <w:iCs/>
                <w:sz w:val="20"/>
                <w:szCs w:val="20"/>
              </w:rPr>
            </w:pPr>
            <w:r>
              <w:rPr>
                <w:rFonts w:ascii="Work Sans" w:hAnsi="Work Sans" w:cs="Arial"/>
                <w:i/>
                <w:iCs/>
                <w:sz w:val="20"/>
                <w:szCs w:val="20"/>
              </w:rPr>
              <w:t>8.800</w:t>
            </w:r>
          </w:p>
        </w:tc>
      </w:tr>
      <w:tr w:rsidR="00D6092C" w14:paraId="4AE1F69B" w14:textId="77777777">
        <w:tblPrEx>
          <w:tblCellMar>
            <w:top w:w="0" w:type="dxa"/>
            <w:bottom w:w="0" w:type="dxa"/>
          </w:tblCellMar>
        </w:tblPrEx>
        <w:trPr>
          <w:jc w:val="center"/>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4F9976" w14:textId="77777777" w:rsidR="00D6092C" w:rsidRDefault="001804A0">
            <w:pPr>
              <w:jc w:val="center"/>
              <w:rPr>
                <w:rFonts w:ascii="Work Sans" w:hAnsi="Work Sans" w:cs="Arial"/>
                <w:i/>
                <w:iCs/>
                <w:sz w:val="20"/>
                <w:szCs w:val="20"/>
              </w:rPr>
            </w:pPr>
            <w:r>
              <w:rPr>
                <w:rFonts w:ascii="Work Sans" w:hAnsi="Work Sans" w:cs="Arial"/>
                <w:i/>
                <w:iCs/>
                <w:sz w:val="20"/>
                <w:szCs w:val="20"/>
              </w:rPr>
              <w:t>III</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F1889" w14:textId="77777777" w:rsidR="00D6092C" w:rsidRDefault="001804A0">
            <w:pPr>
              <w:jc w:val="center"/>
              <w:rPr>
                <w:rFonts w:ascii="Work Sans" w:hAnsi="Work Sans" w:cs="Arial"/>
                <w:i/>
                <w:iCs/>
                <w:sz w:val="20"/>
                <w:szCs w:val="20"/>
              </w:rPr>
            </w:pPr>
            <w:r>
              <w:rPr>
                <w:rFonts w:ascii="Work Sans" w:hAnsi="Work Sans" w:cs="Arial"/>
                <w:i/>
                <w:iCs/>
                <w:sz w:val="20"/>
                <w:szCs w:val="20"/>
              </w:rPr>
              <w:t>Camiones de dos (2) ejes pequeños</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D2359" w14:textId="77777777" w:rsidR="00D6092C" w:rsidRDefault="001804A0">
            <w:pPr>
              <w:jc w:val="center"/>
              <w:rPr>
                <w:rFonts w:ascii="Work Sans" w:hAnsi="Work Sans" w:cs="Arial"/>
                <w:i/>
                <w:iCs/>
                <w:sz w:val="20"/>
                <w:szCs w:val="20"/>
              </w:rPr>
            </w:pPr>
            <w:r>
              <w:rPr>
                <w:rFonts w:ascii="Work Sans" w:hAnsi="Work Sans" w:cs="Arial"/>
                <w:i/>
                <w:iCs/>
                <w:sz w:val="20"/>
                <w:szCs w:val="20"/>
              </w:rPr>
              <w:t>9.100</w:t>
            </w:r>
          </w:p>
        </w:tc>
      </w:tr>
      <w:tr w:rsidR="00D6092C" w14:paraId="1AFE5BEA" w14:textId="77777777">
        <w:tblPrEx>
          <w:tblCellMar>
            <w:top w:w="0" w:type="dxa"/>
            <w:bottom w:w="0" w:type="dxa"/>
          </w:tblCellMar>
        </w:tblPrEx>
        <w:trPr>
          <w:jc w:val="center"/>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BE7A17" w14:textId="77777777" w:rsidR="00D6092C" w:rsidRDefault="001804A0">
            <w:pPr>
              <w:jc w:val="center"/>
              <w:rPr>
                <w:rFonts w:ascii="Work Sans" w:hAnsi="Work Sans" w:cs="Arial"/>
                <w:i/>
                <w:iCs/>
                <w:sz w:val="20"/>
                <w:szCs w:val="20"/>
              </w:rPr>
            </w:pPr>
            <w:r>
              <w:rPr>
                <w:rFonts w:ascii="Work Sans" w:hAnsi="Work Sans" w:cs="Arial"/>
                <w:i/>
                <w:iCs/>
                <w:sz w:val="20"/>
                <w:szCs w:val="20"/>
              </w:rPr>
              <w:t>IV</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E9FC4" w14:textId="77777777" w:rsidR="00D6092C" w:rsidRDefault="001804A0">
            <w:pPr>
              <w:jc w:val="center"/>
              <w:rPr>
                <w:rFonts w:ascii="Work Sans" w:hAnsi="Work Sans" w:cs="Arial"/>
                <w:i/>
                <w:iCs/>
                <w:sz w:val="20"/>
                <w:szCs w:val="20"/>
              </w:rPr>
            </w:pPr>
            <w:r>
              <w:rPr>
                <w:rFonts w:ascii="Work Sans" w:hAnsi="Work Sans" w:cs="Arial"/>
                <w:i/>
                <w:iCs/>
                <w:sz w:val="20"/>
                <w:szCs w:val="20"/>
              </w:rPr>
              <w:t>Camiones de dos (2) ejes grandes</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4131E" w14:textId="77777777" w:rsidR="00D6092C" w:rsidRDefault="001804A0">
            <w:pPr>
              <w:jc w:val="center"/>
              <w:rPr>
                <w:rFonts w:ascii="Work Sans" w:hAnsi="Work Sans" w:cs="Arial"/>
                <w:i/>
                <w:iCs/>
                <w:sz w:val="20"/>
                <w:szCs w:val="20"/>
              </w:rPr>
            </w:pPr>
            <w:r>
              <w:rPr>
                <w:rFonts w:ascii="Work Sans" w:hAnsi="Work Sans" w:cs="Arial"/>
                <w:i/>
                <w:iCs/>
                <w:sz w:val="20"/>
                <w:szCs w:val="20"/>
              </w:rPr>
              <w:t>9.500</w:t>
            </w:r>
          </w:p>
        </w:tc>
      </w:tr>
      <w:tr w:rsidR="00D6092C" w14:paraId="43340605" w14:textId="77777777">
        <w:tblPrEx>
          <w:tblCellMar>
            <w:top w:w="0" w:type="dxa"/>
            <w:bottom w:w="0" w:type="dxa"/>
          </w:tblCellMar>
        </w:tblPrEx>
        <w:trPr>
          <w:jc w:val="center"/>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18D6C8" w14:textId="77777777" w:rsidR="00D6092C" w:rsidRDefault="001804A0">
            <w:pPr>
              <w:jc w:val="center"/>
              <w:rPr>
                <w:rFonts w:ascii="Work Sans" w:hAnsi="Work Sans" w:cs="Arial"/>
                <w:i/>
                <w:iCs/>
                <w:sz w:val="20"/>
                <w:szCs w:val="20"/>
              </w:rPr>
            </w:pPr>
            <w:r>
              <w:rPr>
                <w:rFonts w:ascii="Work Sans" w:hAnsi="Work Sans" w:cs="Arial"/>
                <w:i/>
                <w:iCs/>
                <w:sz w:val="20"/>
                <w:szCs w:val="20"/>
              </w:rPr>
              <w:t>V</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48807" w14:textId="77777777" w:rsidR="00D6092C" w:rsidRDefault="001804A0">
            <w:pPr>
              <w:jc w:val="center"/>
              <w:rPr>
                <w:rFonts w:ascii="Work Sans" w:hAnsi="Work Sans" w:cs="Arial"/>
                <w:i/>
                <w:iCs/>
                <w:sz w:val="20"/>
                <w:szCs w:val="20"/>
              </w:rPr>
            </w:pPr>
            <w:r>
              <w:rPr>
                <w:rFonts w:ascii="Work Sans" w:hAnsi="Work Sans" w:cs="Arial"/>
                <w:i/>
                <w:iCs/>
                <w:sz w:val="20"/>
                <w:szCs w:val="20"/>
              </w:rPr>
              <w:t>Camiones de tres (3) y cuatro (4) ejes</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3586D" w14:textId="77777777" w:rsidR="00D6092C" w:rsidRDefault="001804A0">
            <w:pPr>
              <w:jc w:val="center"/>
              <w:rPr>
                <w:rFonts w:ascii="Work Sans" w:hAnsi="Work Sans" w:cs="Arial"/>
                <w:i/>
                <w:iCs/>
                <w:sz w:val="20"/>
                <w:szCs w:val="20"/>
              </w:rPr>
            </w:pPr>
            <w:r>
              <w:rPr>
                <w:rFonts w:ascii="Work Sans" w:hAnsi="Work Sans" w:cs="Arial"/>
                <w:i/>
                <w:iCs/>
                <w:sz w:val="20"/>
                <w:szCs w:val="20"/>
              </w:rPr>
              <w:t>20.500</w:t>
            </w:r>
          </w:p>
        </w:tc>
      </w:tr>
      <w:tr w:rsidR="00D6092C" w14:paraId="138F5A91" w14:textId="77777777">
        <w:tblPrEx>
          <w:tblCellMar>
            <w:top w:w="0" w:type="dxa"/>
            <w:bottom w:w="0" w:type="dxa"/>
          </w:tblCellMar>
        </w:tblPrEx>
        <w:trPr>
          <w:jc w:val="center"/>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D7BF0A" w14:textId="77777777" w:rsidR="00D6092C" w:rsidRDefault="001804A0">
            <w:pPr>
              <w:jc w:val="center"/>
              <w:rPr>
                <w:rFonts w:ascii="Work Sans" w:hAnsi="Work Sans" w:cs="Arial"/>
                <w:i/>
                <w:iCs/>
                <w:sz w:val="20"/>
                <w:szCs w:val="20"/>
              </w:rPr>
            </w:pPr>
            <w:r>
              <w:rPr>
                <w:rFonts w:ascii="Work Sans" w:hAnsi="Work Sans" w:cs="Arial"/>
                <w:i/>
                <w:iCs/>
                <w:sz w:val="20"/>
                <w:szCs w:val="20"/>
              </w:rPr>
              <w:t>VI</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8B894" w14:textId="77777777" w:rsidR="00D6092C" w:rsidRDefault="001804A0">
            <w:pPr>
              <w:jc w:val="center"/>
              <w:rPr>
                <w:rFonts w:ascii="Work Sans" w:hAnsi="Work Sans" w:cs="Arial"/>
                <w:i/>
                <w:iCs/>
                <w:sz w:val="20"/>
                <w:szCs w:val="20"/>
              </w:rPr>
            </w:pPr>
            <w:r>
              <w:rPr>
                <w:rFonts w:ascii="Work Sans" w:hAnsi="Work Sans" w:cs="Arial"/>
                <w:i/>
                <w:iCs/>
                <w:sz w:val="20"/>
                <w:szCs w:val="20"/>
              </w:rPr>
              <w:t>Camiones de cinco (5) ejes</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DC65A" w14:textId="77777777" w:rsidR="00D6092C" w:rsidRDefault="001804A0">
            <w:pPr>
              <w:jc w:val="center"/>
              <w:rPr>
                <w:rFonts w:ascii="Work Sans" w:hAnsi="Work Sans" w:cs="Arial"/>
                <w:i/>
                <w:iCs/>
                <w:sz w:val="20"/>
                <w:szCs w:val="20"/>
              </w:rPr>
            </w:pPr>
            <w:r>
              <w:rPr>
                <w:rFonts w:ascii="Work Sans" w:hAnsi="Work Sans" w:cs="Arial"/>
                <w:i/>
                <w:iCs/>
                <w:sz w:val="20"/>
                <w:szCs w:val="20"/>
              </w:rPr>
              <w:t>28.100</w:t>
            </w:r>
          </w:p>
        </w:tc>
      </w:tr>
      <w:tr w:rsidR="00D6092C" w14:paraId="073897FB" w14:textId="77777777">
        <w:tblPrEx>
          <w:tblCellMar>
            <w:top w:w="0" w:type="dxa"/>
            <w:bottom w:w="0" w:type="dxa"/>
          </w:tblCellMar>
        </w:tblPrEx>
        <w:trPr>
          <w:jc w:val="center"/>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92276B" w14:textId="77777777" w:rsidR="00D6092C" w:rsidRDefault="001804A0">
            <w:pPr>
              <w:jc w:val="center"/>
              <w:rPr>
                <w:rFonts w:ascii="Work Sans" w:hAnsi="Work Sans" w:cs="Arial"/>
                <w:i/>
                <w:iCs/>
                <w:sz w:val="20"/>
                <w:szCs w:val="20"/>
              </w:rPr>
            </w:pPr>
            <w:r>
              <w:rPr>
                <w:rFonts w:ascii="Work Sans" w:hAnsi="Work Sans" w:cs="Arial"/>
                <w:i/>
                <w:iCs/>
                <w:sz w:val="20"/>
                <w:szCs w:val="20"/>
              </w:rPr>
              <w:t>VI</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F1D4B" w14:textId="77777777" w:rsidR="00D6092C" w:rsidRDefault="001804A0">
            <w:pPr>
              <w:jc w:val="center"/>
              <w:rPr>
                <w:rFonts w:ascii="Work Sans" w:hAnsi="Work Sans" w:cs="Arial"/>
                <w:i/>
                <w:iCs/>
                <w:sz w:val="20"/>
                <w:szCs w:val="20"/>
              </w:rPr>
            </w:pPr>
            <w:r>
              <w:rPr>
                <w:rFonts w:ascii="Work Sans" w:hAnsi="Work Sans" w:cs="Arial"/>
                <w:i/>
                <w:iCs/>
                <w:sz w:val="20"/>
                <w:szCs w:val="20"/>
              </w:rPr>
              <w:t xml:space="preserve">Camiones de seis (6) </w:t>
            </w:r>
            <w:r>
              <w:rPr>
                <w:rFonts w:ascii="Work Sans" w:hAnsi="Work Sans" w:cs="Arial"/>
                <w:i/>
                <w:iCs/>
                <w:sz w:val="20"/>
                <w:szCs w:val="20"/>
              </w:rPr>
              <w:t>ejes</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3B5F7" w14:textId="77777777" w:rsidR="00D6092C" w:rsidRDefault="001804A0">
            <w:pPr>
              <w:jc w:val="center"/>
              <w:rPr>
                <w:rFonts w:ascii="Work Sans" w:hAnsi="Work Sans" w:cs="Arial"/>
                <w:i/>
                <w:iCs/>
                <w:sz w:val="20"/>
                <w:szCs w:val="20"/>
              </w:rPr>
            </w:pPr>
            <w:r>
              <w:rPr>
                <w:rFonts w:ascii="Work Sans" w:hAnsi="Work Sans" w:cs="Arial"/>
                <w:i/>
                <w:iCs/>
                <w:sz w:val="20"/>
                <w:szCs w:val="20"/>
              </w:rPr>
              <w:t>39.000</w:t>
            </w:r>
          </w:p>
        </w:tc>
      </w:tr>
    </w:tbl>
    <w:p w14:paraId="212B2418" w14:textId="77777777" w:rsidR="00D6092C" w:rsidRDefault="00D6092C">
      <w:pPr>
        <w:pStyle w:val="PreformattedText"/>
        <w:ind w:left="360"/>
        <w:rPr>
          <w:rFonts w:ascii="Work Sans" w:eastAsia="Times New Roman" w:hAnsi="Work Sans" w:cs="Arial"/>
          <w:i/>
          <w:iCs/>
          <w:lang w:val="es-CO" w:eastAsia="es-ES" w:bidi="ar-SA"/>
        </w:rPr>
      </w:pPr>
    </w:p>
    <w:p w14:paraId="0F147122" w14:textId="77777777" w:rsidR="00D6092C" w:rsidRDefault="001804A0">
      <w:pPr>
        <w:pStyle w:val="PreformattedText"/>
        <w:ind w:left="360"/>
        <w:jc w:val="both"/>
      </w:pPr>
      <w:r>
        <w:rPr>
          <w:rFonts w:ascii="Work Sans" w:eastAsia="DengXian Light" w:hAnsi="Work Sans" w:cs="Arial"/>
          <w:b/>
          <w:bCs/>
          <w:i/>
          <w:iCs/>
          <w:kern w:val="3"/>
          <w:lang w:val="es-ES"/>
        </w:rPr>
        <w:t>PARÁGRAFO PRIMERO:</w:t>
      </w:r>
      <w:r>
        <w:rPr>
          <w:rFonts w:ascii="Work Sans" w:eastAsia="DengXian Light" w:hAnsi="Work Sans" w:cs="Arial"/>
          <w:i/>
          <w:iCs/>
          <w:kern w:val="3"/>
          <w:lang w:val="es-ES"/>
        </w:rPr>
        <w:t xml:space="preserve"> Las tarifas de peajes de que trata la presente resolución se actualizarán cada año, de acuerdo a lo establecido en la minuta del contrato de concesión que se suscriba como consecuencia del proceso VJ-VE-APP-IPV-004-2015, y </w:t>
      </w:r>
      <w:r>
        <w:rPr>
          <w:rFonts w:ascii="Work Sans" w:eastAsia="DengXian Light" w:hAnsi="Work Sans" w:cs="Arial"/>
          <w:i/>
          <w:iCs/>
          <w:kern w:val="3"/>
          <w:lang w:val="es-ES"/>
        </w:rPr>
        <w:t>deberán ser ajustadas a la centena más cercana, con el fin de facilitar el recaudo por parte del Concesionario.</w:t>
      </w:r>
    </w:p>
    <w:p w14:paraId="1E44D29C" w14:textId="77777777" w:rsidR="00D6092C" w:rsidRDefault="001804A0">
      <w:pPr>
        <w:pStyle w:val="PreformattedText"/>
        <w:ind w:left="360"/>
        <w:jc w:val="both"/>
        <w:rPr>
          <w:rFonts w:ascii="Work Sans" w:eastAsia="DengXian Light" w:hAnsi="Work Sans" w:cs="Arial"/>
          <w:i/>
          <w:iCs/>
          <w:kern w:val="3"/>
          <w:lang w:val="es-ES"/>
        </w:rPr>
      </w:pPr>
      <w:r>
        <w:rPr>
          <w:rFonts w:ascii="Work Sans" w:eastAsia="DengXian Light" w:hAnsi="Work Sans" w:cs="Arial"/>
          <w:i/>
          <w:iCs/>
          <w:kern w:val="3"/>
          <w:lang w:val="es-ES"/>
        </w:rPr>
        <w:t>(…)”</w:t>
      </w:r>
    </w:p>
    <w:p w14:paraId="5150796C" w14:textId="77777777" w:rsidR="00D6092C" w:rsidRDefault="00D6092C">
      <w:pPr>
        <w:pStyle w:val="PreformattedText"/>
        <w:ind w:left="360"/>
        <w:rPr>
          <w:rFonts w:ascii="Work Sans" w:eastAsia="Times New Roman" w:hAnsi="Work Sans" w:cs="Arial"/>
          <w:i/>
          <w:iCs/>
          <w:lang w:val="es-CO" w:eastAsia="es-ES" w:bidi="ar-SA"/>
        </w:rPr>
      </w:pPr>
    </w:p>
    <w:p w14:paraId="174EFA68" w14:textId="77777777" w:rsidR="00D6092C" w:rsidRDefault="001804A0">
      <w:pPr>
        <w:pStyle w:val="PreformattedText"/>
        <w:ind w:left="360"/>
        <w:rPr>
          <w:rFonts w:ascii="Work Sans" w:eastAsia="Times New Roman" w:hAnsi="Work Sans" w:cs="Arial"/>
          <w:i/>
          <w:iCs/>
          <w:lang w:val="es-CO" w:eastAsia="es-ES" w:bidi="ar-SA"/>
        </w:rPr>
      </w:pPr>
      <w:r>
        <w:rPr>
          <w:rFonts w:ascii="Work Sans" w:eastAsia="Times New Roman" w:hAnsi="Work Sans" w:cs="Arial"/>
          <w:i/>
          <w:iCs/>
          <w:lang w:val="es-CO" w:eastAsia="es-ES" w:bidi="ar-SA"/>
        </w:rPr>
        <w:t xml:space="preserve">Adicional a ello, la misma resolución en su artículo cuarto señaló: </w:t>
      </w:r>
    </w:p>
    <w:p w14:paraId="4BE916E9" w14:textId="77777777" w:rsidR="00D6092C" w:rsidRDefault="00D6092C">
      <w:pPr>
        <w:pStyle w:val="PreformattedText"/>
        <w:ind w:left="360"/>
        <w:rPr>
          <w:rFonts w:ascii="Work Sans" w:eastAsia="Times New Roman" w:hAnsi="Work Sans" w:cs="Arial"/>
          <w:i/>
          <w:iCs/>
          <w:lang w:val="es-CO" w:eastAsia="es-ES" w:bidi="ar-SA"/>
        </w:rPr>
      </w:pPr>
    </w:p>
    <w:p w14:paraId="4820CC26" w14:textId="77777777" w:rsidR="00D6092C" w:rsidRDefault="001804A0">
      <w:pPr>
        <w:pStyle w:val="PreformattedText"/>
        <w:ind w:left="360"/>
        <w:jc w:val="both"/>
      </w:pPr>
      <w:r>
        <w:rPr>
          <w:rFonts w:ascii="Work Sans" w:eastAsia="Times New Roman" w:hAnsi="Work Sans" w:cs="Arial"/>
          <w:i/>
          <w:iCs/>
          <w:lang w:val="es-CO" w:eastAsia="es-ES" w:bidi="ar-SA"/>
        </w:rPr>
        <w:t>“</w:t>
      </w:r>
      <w:r>
        <w:rPr>
          <w:rFonts w:ascii="Work Sans" w:eastAsia="Times New Roman" w:hAnsi="Work Sans" w:cs="Arial"/>
          <w:b/>
          <w:bCs/>
          <w:i/>
          <w:iCs/>
          <w:lang w:val="es-CO" w:eastAsia="es-ES" w:bidi="ar-SA"/>
        </w:rPr>
        <w:t>ARTÍCULO CUARTO</w:t>
      </w:r>
      <w:r>
        <w:rPr>
          <w:rFonts w:ascii="Work Sans" w:eastAsia="Times New Roman" w:hAnsi="Work Sans" w:cs="Arial"/>
          <w:i/>
          <w:iCs/>
          <w:lang w:val="es-CO" w:eastAsia="es-ES" w:bidi="ar-SA"/>
        </w:rPr>
        <w:t xml:space="preserve">: Establecer las siguientes categorías </w:t>
      </w:r>
      <w:r>
        <w:rPr>
          <w:rFonts w:ascii="Work Sans" w:eastAsia="Times New Roman" w:hAnsi="Work Sans" w:cs="Arial"/>
          <w:i/>
          <w:iCs/>
          <w:lang w:val="es-CO" w:eastAsia="es-ES" w:bidi="ar-SA"/>
        </w:rPr>
        <w:t>vehiculares y las tarifas especiales diferenciales que podrá cobrar el concesionario a los beneficiarios que acrediten las condiciones de acceso al beneficio en los términos que se establezcan en la presente resolución.</w:t>
      </w:r>
    </w:p>
    <w:p w14:paraId="2D44B00A" w14:textId="77777777" w:rsidR="00D6092C" w:rsidRDefault="00D6092C">
      <w:pPr>
        <w:pStyle w:val="PreformattedText"/>
        <w:ind w:left="360"/>
        <w:rPr>
          <w:rFonts w:ascii="Work Sans" w:eastAsia="Times New Roman" w:hAnsi="Work Sans" w:cs="Arial"/>
          <w:i/>
          <w:iCs/>
          <w:lang w:val="es-CO" w:eastAsia="es-ES" w:bidi="ar-SA"/>
        </w:rPr>
      </w:pPr>
    </w:p>
    <w:tbl>
      <w:tblPr>
        <w:tblW w:w="7845" w:type="dxa"/>
        <w:jc w:val="center"/>
        <w:tblCellMar>
          <w:left w:w="10" w:type="dxa"/>
          <w:right w:w="10" w:type="dxa"/>
        </w:tblCellMar>
        <w:tblLook w:val="0000" w:firstRow="0" w:lastRow="0" w:firstColumn="0" w:lastColumn="0" w:noHBand="0" w:noVBand="0"/>
      </w:tblPr>
      <w:tblGrid>
        <w:gridCol w:w="1434"/>
        <w:gridCol w:w="1401"/>
        <w:gridCol w:w="3101"/>
        <w:gridCol w:w="1909"/>
      </w:tblGrid>
      <w:tr w:rsidR="00D6092C" w14:paraId="34EB9A48" w14:textId="77777777">
        <w:tblPrEx>
          <w:tblCellMar>
            <w:top w:w="0" w:type="dxa"/>
            <w:bottom w:w="0" w:type="dxa"/>
          </w:tblCellMar>
        </w:tblPrEx>
        <w:trPr>
          <w:trHeight w:val="674"/>
          <w:jc w:val="center"/>
        </w:trPr>
        <w:tc>
          <w:tcPr>
            <w:tcW w:w="1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222821" w14:textId="77777777" w:rsidR="00D6092C" w:rsidRDefault="001804A0">
            <w:pPr>
              <w:jc w:val="center"/>
              <w:rPr>
                <w:rFonts w:ascii="Work Sans" w:hAnsi="Work Sans" w:cs="Arial"/>
                <w:b/>
                <w:i/>
                <w:iCs/>
                <w:sz w:val="20"/>
                <w:szCs w:val="20"/>
              </w:rPr>
            </w:pPr>
            <w:r>
              <w:rPr>
                <w:rFonts w:ascii="Work Sans" w:hAnsi="Work Sans" w:cs="Arial"/>
                <w:b/>
                <w:i/>
                <w:iCs/>
                <w:sz w:val="20"/>
                <w:szCs w:val="20"/>
              </w:rPr>
              <w:t>ESTACION DE PEAJE</w:t>
            </w:r>
          </w:p>
        </w:tc>
        <w:tc>
          <w:tcPr>
            <w:tcW w:w="14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1C6A522E" w14:textId="77777777" w:rsidR="00D6092C" w:rsidRDefault="001804A0">
            <w:pPr>
              <w:jc w:val="center"/>
              <w:rPr>
                <w:rFonts w:ascii="Work Sans" w:hAnsi="Work Sans" w:cs="Arial"/>
                <w:b/>
                <w:i/>
                <w:iCs/>
                <w:sz w:val="20"/>
                <w:szCs w:val="20"/>
              </w:rPr>
            </w:pPr>
            <w:r>
              <w:rPr>
                <w:rFonts w:ascii="Work Sans" w:hAnsi="Work Sans" w:cs="Arial"/>
                <w:b/>
                <w:i/>
                <w:iCs/>
                <w:sz w:val="20"/>
                <w:szCs w:val="20"/>
              </w:rPr>
              <w:t>CATEGORIA</w:t>
            </w:r>
          </w:p>
        </w:tc>
        <w:tc>
          <w:tcPr>
            <w:tcW w:w="31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DF8089" w14:textId="77777777" w:rsidR="00D6092C" w:rsidRDefault="001804A0">
            <w:pPr>
              <w:jc w:val="center"/>
            </w:pPr>
            <w:r>
              <w:rPr>
                <w:rFonts w:ascii="Work Sans" w:hAnsi="Work Sans" w:cs="Arial"/>
                <w:b/>
                <w:i/>
                <w:iCs/>
                <w:sz w:val="20"/>
                <w:szCs w:val="20"/>
              </w:rPr>
              <w:t>DESCRIP</w:t>
            </w:r>
            <w:r>
              <w:rPr>
                <w:rFonts w:ascii="Work Sans" w:hAnsi="Work Sans" w:cs="Arial"/>
                <w:b/>
                <w:i/>
                <w:iCs/>
                <w:sz w:val="20"/>
                <w:szCs w:val="20"/>
              </w:rPr>
              <w:t>CIÓN</w:t>
            </w:r>
          </w:p>
        </w:tc>
        <w:tc>
          <w:tcPr>
            <w:tcW w:w="19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52C8BB" w14:textId="77777777" w:rsidR="00D6092C" w:rsidRDefault="001804A0">
            <w:pPr>
              <w:jc w:val="center"/>
            </w:pPr>
            <w:r>
              <w:rPr>
                <w:rFonts w:ascii="Work Sans" w:hAnsi="Work Sans" w:cs="Arial"/>
                <w:b/>
                <w:i/>
                <w:iCs/>
                <w:sz w:val="20"/>
                <w:szCs w:val="20"/>
              </w:rPr>
              <w:t>TARIFAS (pesos constantes diciembre 2013, No incluyen FOSEVI)</w:t>
            </w:r>
          </w:p>
        </w:tc>
      </w:tr>
      <w:tr w:rsidR="00D6092C" w14:paraId="3C5C9D33" w14:textId="77777777">
        <w:tblPrEx>
          <w:tblCellMar>
            <w:top w:w="0" w:type="dxa"/>
            <w:bottom w:w="0" w:type="dxa"/>
          </w:tblCellMar>
        </w:tblPrEx>
        <w:trPr>
          <w:jc w:val="center"/>
        </w:trPr>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88A8" w14:textId="77777777" w:rsidR="00D6092C" w:rsidRDefault="001804A0">
            <w:pPr>
              <w:jc w:val="center"/>
              <w:rPr>
                <w:rFonts w:ascii="Work Sans" w:hAnsi="Work Sans" w:cs="Arial"/>
                <w:b/>
                <w:i/>
                <w:iCs/>
                <w:sz w:val="20"/>
                <w:szCs w:val="20"/>
              </w:rPr>
            </w:pPr>
            <w:r>
              <w:rPr>
                <w:rFonts w:ascii="Work Sans" w:hAnsi="Work Sans" w:cs="Arial"/>
                <w:b/>
                <w:i/>
                <w:iCs/>
                <w:sz w:val="20"/>
                <w:szCs w:val="20"/>
              </w:rPr>
              <w:t>Alvarado</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A98054" w14:textId="77777777" w:rsidR="00D6092C" w:rsidRDefault="001804A0">
            <w:pPr>
              <w:jc w:val="center"/>
              <w:rPr>
                <w:rFonts w:ascii="Work Sans" w:hAnsi="Work Sans" w:cs="Arial"/>
                <w:i/>
                <w:iCs/>
                <w:sz w:val="20"/>
                <w:szCs w:val="20"/>
              </w:rPr>
            </w:pPr>
            <w:r>
              <w:rPr>
                <w:rFonts w:ascii="Work Sans" w:hAnsi="Work Sans" w:cs="Arial"/>
                <w:i/>
                <w:iCs/>
                <w:sz w:val="20"/>
                <w:szCs w:val="20"/>
              </w:rPr>
              <w:t>Categoría IE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F48D" w14:textId="77777777" w:rsidR="00D6092C" w:rsidRDefault="001804A0">
            <w:pPr>
              <w:jc w:val="center"/>
              <w:rPr>
                <w:rFonts w:ascii="Work Sans" w:hAnsi="Work Sans" w:cs="Arial"/>
                <w:i/>
                <w:iCs/>
                <w:sz w:val="20"/>
                <w:szCs w:val="20"/>
              </w:rPr>
            </w:pPr>
            <w:r>
              <w:rPr>
                <w:rFonts w:ascii="Work Sans" w:hAnsi="Work Sans" w:cs="Arial"/>
                <w:i/>
                <w:iCs/>
                <w:sz w:val="20"/>
                <w:szCs w:val="20"/>
              </w:rPr>
              <w:t>Automóviles, Camperos, Camionetas y Microbuses con ejes de llanta sencilla</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9D7C" w14:textId="77777777" w:rsidR="00D6092C" w:rsidRDefault="001804A0">
            <w:pPr>
              <w:jc w:val="center"/>
              <w:rPr>
                <w:rFonts w:ascii="Work Sans" w:hAnsi="Work Sans" w:cs="Arial"/>
                <w:i/>
                <w:iCs/>
                <w:sz w:val="20"/>
                <w:szCs w:val="20"/>
              </w:rPr>
            </w:pPr>
            <w:r>
              <w:rPr>
                <w:rFonts w:ascii="Work Sans" w:hAnsi="Work Sans" w:cs="Arial"/>
                <w:i/>
                <w:iCs/>
                <w:sz w:val="20"/>
                <w:szCs w:val="20"/>
              </w:rPr>
              <w:t>$5.600</w:t>
            </w:r>
          </w:p>
        </w:tc>
      </w:tr>
      <w:tr w:rsidR="00D6092C" w14:paraId="1D39CD91" w14:textId="77777777">
        <w:tblPrEx>
          <w:tblCellMar>
            <w:top w:w="0" w:type="dxa"/>
            <w:bottom w:w="0" w:type="dxa"/>
          </w:tblCellMar>
        </w:tblPrEx>
        <w:trPr>
          <w:jc w:val="center"/>
        </w:trPr>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790BB" w14:textId="77777777" w:rsidR="00D6092C" w:rsidRDefault="001804A0">
            <w:pPr>
              <w:jc w:val="center"/>
              <w:rPr>
                <w:rFonts w:ascii="Work Sans" w:hAnsi="Work Sans" w:cs="Arial"/>
                <w:b/>
                <w:i/>
                <w:iCs/>
                <w:sz w:val="20"/>
                <w:szCs w:val="20"/>
              </w:rPr>
            </w:pPr>
            <w:r>
              <w:rPr>
                <w:rFonts w:ascii="Work Sans" w:hAnsi="Work Sans" w:cs="Arial"/>
                <w:b/>
                <w:i/>
                <w:iCs/>
                <w:sz w:val="20"/>
                <w:szCs w:val="20"/>
              </w:rPr>
              <w:t>Honda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4842A7" w14:textId="77777777" w:rsidR="00D6092C" w:rsidRDefault="001804A0">
            <w:pPr>
              <w:jc w:val="center"/>
              <w:rPr>
                <w:rFonts w:ascii="Work Sans" w:hAnsi="Work Sans" w:cs="Arial"/>
                <w:i/>
                <w:iCs/>
                <w:sz w:val="20"/>
                <w:szCs w:val="20"/>
              </w:rPr>
            </w:pPr>
            <w:r>
              <w:rPr>
                <w:rFonts w:ascii="Work Sans" w:hAnsi="Work Sans" w:cs="Arial"/>
                <w:i/>
                <w:iCs/>
                <w:sz w:val="20"/>
                <w:szCs w:val="20"/>
              </w:rPr>
              <w:t>Categoría IE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1F004" w14:textId="77777777" w:rsidR="00D6092C" w:rsidRDefault="001804A0">
            <w:pPr>
              <w:jc w:val="center"/>
              <w:rPr>
                <w:rFonts w:ascii="Work Sans" w:hAnsi="Work Sans" w:cs="Arial"/>
                <w:i/>
                <w:iCs/>
                <w:sz w:val="20"/>
                <w:szCs w:val="20"/>
              </w:rPr>
            </w:pPr>
            <w:r>
              <w:rPr>
                <w:rFonts w:ascii="Work Sans" w:hAnsi="Work Sans" w:cs="Arial"/>
                <w:i/>
                <w:iCs/>
                <w:sz w:val="20"/>
                <w:szCs w:val="20"/>
              </w:rPr>
              <w:t xml:space="preserve">Automóviles, Camperos, Camionetas y Microbuses con ejes de </w:t>
            </w:r>
            <w:r>
              <w:rPr>
                <w:rFonts w:ascii="Work Sans" w:hAnsi="Work Sans" w:cs="Arial"/>
                <w:i/>
                <w:iCs/>
                <w:sz w:val="20"/>
                <w:szCs w:val="20"/>
              </w:rPr>
              <w:t>llanta sencilla</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179C8" w14:textId="77777777" w:rsidR="00D6092C" w:rsidRDefault="001804A0">
            <w:pPr>
              <w:jc w:val="center"/>
              <w:rPr>
                <w:rFonts w:ascii="Work Sans" w:hAnsi="Work Sans" w:cs="Arial"/>
                <w:i/>
                <w:iCs/>
                <w:sz w:val="20"/>
                <w:szCs w:val="20"/>
              </w:rPr>
            </w:pPr>
            <w:r>
              <w:rPr>
                <w:rFonts w:ascii="Work Sans" w:hAnsi="Work Sans" w:cs="Arial"/>
                <w:i/>
                <w:iCs/>
                <w:sz w:val="20"/>
                <w:szCs w:val="20"/>
              </w:rPr>
              <w:t>$4.000</w:t>
            </w:r>
          </w:p>
        </w:tc>
      </w:tr>
      <w:tr w:rsidR="00D6092C" w14:paraId="1A081501" w14:textId="77777777">
        <w:tblPrEx>
          <w:tblCellMar>
            <w:top w:w="0" w:type="dxa"/>
            <w:bottom w:w="0" w:type="dxa"/>
          </w:tblCellMar>
        </w:tblPrEx>
        <w:trPr>
          <w:jc w:val="center"/>
        </w:trPr>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FFA55" w14:textId="77777777" w:rsidR="00D6092C" w:rsidRDefault="001804A0">
            <w:pPr>
              <w:jc w:val="center"/>
              <w:rPr>
                <w:rFonts w:ascii="Work Sans" w:hAnsi="Work Sans" w:cs="Arial"/>
                <w:b/>
                <w:i/>
                <w:iCs/>
                <w:sz w:val="20"/>
                <w:szCs w:val="20"/>
              </w:rPr>
            </w:pPr>
            <w:r>
              <w:rPr>
                <w:rFonts w:ascii="Work Sans" w:hAnsi="Work Sans" w:cs="Arial"/>
                <w:b/>
                <w:i/>
                <w:iCs/>
                <w:sz w:val="20"/>
                <w:szCs w:val="20"/>
              </w:rPr>
              <w:t>Armero</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8373BC" w14:textId="77777777" w:rsidR="00D6092C" w:rsidRDefault="001804A0">
            <w:pPr>
              <w:jc w:val="center"/>
              <w:rPr>
                <w:rFonts w:ascii="Work Sans" w:hAnsi="Work Sans" w:cs="Arial"/>
                <w:i/>
                <w:iCs/>
                <w:sz w:val="20"/>
                <w:szCs w:val="20"/>
              </w:rPr>
            </w:pPr>
            <w:r>
              <w:rPr>
                <w:rFonts w:ascii="Work Sans" w:hAnsi="Work Sans" w:cs="Arial"/>
                <w:i/>
                <w:iCs/>
                <w:sz w:val="20"/>
                <w:szCs w:val="20"/>
              </w:rPr>
              <w:t>Categoría IE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BB980" w14:textId="77777777" w:rsidR="00D6092C" w:rsidRDefault="001804A0">
            <w:pPr>
              <w:jc w:val="center"/>
              <w:rPr>
                <w:rFonts w:ascii="Work Sans" w:hAnsi="Work Sans" w:cs="Arial"/>
                <w:i/>
                <w:iCs/>
                <w:sz w:val="20"/>
                <w:szCs w:val="20"/>
              </w:rPr>
            </w:pPr>
            <w:r>
              <w:rPr>
                <w:rFonts w:ascii="Work Sans" w:hAnsi="Work Sans" w:cs="Arial"/>
                <w:i/>
                <w:iCs/>
                <w:sz w:val="20"/>
                <w:szCs w:val="20"/>
              </w:rPr>
              <w:t>Automóviles, Camperos, Camionetas y Microbuses con ejes de llanta sencilla</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6B45" w14:textId="77777777" w:rsidR="00D6092C" w:rsidRDefault="001804A0">
            <w:pPr>
              <w:jc w:val="center"/>
              <w:rPr>
                <w:rFonts w:ascii="Work Sans" w:hAnsi="Work Sans" w:cs="Arial"/>
                <w:i/>
                <w:iCs/>
                <w:sz w:val="20"/>
                <w:szCs w:val="20"/>
              </w:rPr>
            </w:pPr>
            <w:r>
              <w:rPr>
                <w:rFonts w:ascii="Work Sans" w:hAnsi="Work Sans" w:cs="Arial"/>
                <w:i/>
                <w:iCs/>
                <w:sz w:val="20"/>
                <w:szCs w:val="20"/>
              </w:rPr>
              <w:t>$4.000</w:t>
            </w:r>
          </w:p>
        </w:tc>
      </w:tr>
      <w:tr w:rsidR="00D6092C" w14:paraId="5BFBABCB" w14:textId="77777777">
        <w:tblPrEx>
          <w:tblCellMar>
            <w:top w:w="0" w:type="dxa"/>
            <w:bottom w:w="0" w:type="dxa"/>
          </w:tblCellMar>
        </w:tblPrEx>
        <w:trPr>
          <w:jc w:val="center"/>
        </w:trPr>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A803C" w14:textId="77777777" w:rsidR="00D6092C" w:rsidRDefault="001804A0">
            <w:pPr>
              <w:jc w:val="center"/>
              <w:rPr>
                <w:rFonts w:ascii="Work Sans" w:hAnsi="Work Sans" w:cs="Arial"/>
                <w:b/>
                <w:i/>
                <w:iCs/>
                <w:sz w:val="20"/>
                <w:szCs w:val="20"/>
              </w:rPr>
            </w:pPr>
            <w:r>
              <w:rPr>
                <w:rFonts w:ascii="Work Sans" w:hAnsi="Work Sans" w:cs="Arial"/>
                <w:b/>
                <w:i/>
                <w:iCs/>
                <w:sz w:val="20"/>
                <w:szCs w:val="20"/>
              </w:rPr>
              <w:lastRenderedPageBreak/>
              <w:t>Parque los Nevados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B65277" w14:textId="77777777" w:rsidR="00D6092C" w:rsidRDefault="001804A0">
            <w:pPr>
              <w:jc w:val="center"/>
              <w:rPr>
                <w:rFonts w:ascii="Work Sans" w:hAnsi="Work Sans" w:cs="Arial"/>
                <w:i/>
                <w:iCs/>
                <w:sz w:val="20"/>
                <w:szCs w:val="20"/>
              </w:rPr>
            </w:pPr>
            <w:r>
              <w:rPr>
                <w:rFonts w:ascii="Work Sans" w:hAnsi="Work Sans" w:cs="Arial"/>
                <w:i/>
                <w:iCs/>
                <w:sz w:val="20"/>
                <w:szCs w:val="20"/>
              </w:rPr>
              <w:t>Categoría IE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682CF" w14:textId="77777777" w:rsidR="00D6092C" w:rsidRDefault="001804A0">
            <w:pPr>
              <w:jc w:val="center"/>
              <w:rPr>
                <w:rFonts w:ascii="Work Sans" w:hAnsi="Work Sans" w:cs="Arial"/>
                <w:i/>
                <w:iCs/>
                <w:sz w:val="20"/>
                <w:szCs w:val="20"/>
              </w:rPr>
            </w:pPr>
            <w:r>
              <w:rPr>
                <w:rFonts w:ascii="Work Sans" w:hAnsi="Work Sans" w:cs="Arial"/>
                <w:i/>
                <w:iCs/>
                <w:sz w:val="20"/>
                <w:szCs w:val="20"/>
              </w:rPr>
              <w:t>Automóviles, Camperos, Camionetas y Microbuses con ejes de llanta sencilla</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52867" w14:textId="77777777" w:rsidR="00D6092C" w:rsidRDefault="001804A0">
            <w:pPr>
              <w:jc w:val="center"/>
              <w:rPr>
                <w:rFonts w:ascii="Work Sans" w:hAnsi="Work Sans" w:cs="Arial"/>
                <w:i/>
                <w:iCs/>
                <w:sz w:val="20"/>
                <w:szCs w:val="20"/>
              </w:rPr>
            </w:pPr>
            <w:r>
              <w:rPr>
                <w:rFonts w:ascii="Work Sans" w:hAnsi="Work Sans" w:cs="Arial"/>
                <w:i/>
                <w:iCs/>
                <w:sz w:val="20"/>
                <w:szCs w:val="20"/>
              </w:rPr>
              <w:t>$4.000</w:t>
            </w:r>
          </w:p>
        </w:tc>
      </w:tr>
    </w:tbl>
    <w:p w14:paraId="60FA634F" w14:textId="77777777" w:rsidR="00D6092C" w:rsidRDefault="00D6092C">
      <w:pPr>
        <w:pStyle w:val="PreformattedText"/>
        <w:ind w:left="360"/>
        <w:rPr>
          <w:rFonts w:ascii="Work Sans" w:eastAsia="Times New Roman" w:hAnsi="Work Sans" w:cs="Arial"/>
          <w:i/>
          <w:iCs/>
          <w:lang w:val="es-CO" w:eastAsia="es-ES" w:bidi="ar-SA"/>
        </w:rPr>
      </w:pPr>
    </w:p>
    <w:p w14:paraId="00C0C25E" w14:textId="77777777" w:rsidR="00D6092C" w:rsidRDefault="001804A0">
      <w:pPr>
        <w:pStyle w:val="PreformattedText"/>
        <w:ind w:left="360"/>
        <w:jc w:val="both"/>
      </w:pPr>
      <w:r>
        <w:rPr>
          <w:rFonts w:ascii="Work Sans" w:eastAsia="Times New Roman" w:hAnsi="Work Sans" w:cs="Arial"/>
          <w:b/>
          <w:bCs/>
          <w:i/>
          <w:iCs/>
          <w:lang w:val="es-CO" w:eastAsia="es-ES" w:bidi="ar-SA"/>
        </w:rPr>
        <w:t>PARÁGRAFO PRIMERO:</w:t>
      </w:r>
      <w:r>
        <w:rPr>
          <w:rFonts w:ascii="Work Sans" w:eastAsia="Times New Roman" w:hAnsi="Work Sans" w:cs="Arial"/>
          <w:i/>
          <w:iCs/>
          <w:lang w:val="es-CO" w:eastAsia="es-ES" w:bidi="ar-SA"/>
        </w:rPr>
        <w:t xml:space="preserve"> las tarifas especiales diferenciales de los peajes de Alvarado, Honda, Armero y Parque de los Nevados, solo beneficiaran a los vehículos de servicio público, clase automóvil de las Cooperativas de Transporte de Libano, Velotax, Rápido To</w:t>
      </w:r>
      <w:r>
        <w:rPr>
          <w:rFonts w:ascii="Work Sans" w:eastAsia="Times New Roman" w:hAnsi="Work Sans" w:cs="Arial"/>
          <w:i/>
          <w:iCs/>
          <w:lang w:val="es-CO" w:eastAsia="es-ES" w:bidi="ar-SA"/>
        </w:rPr>
        <w:t>lima y Contralibano, que prestan el servicio entre Ibagué — Honda y Armero - la Esperanza.</w:t>
      </w:r>
    </w:p>
    <w:p w14:paraId="7DED3C81" w14:textId="77777777" w:rsidR="00D6092C" w:rsidRDefault="001804A0">
      <w:pPr>
        <w:pStyle w:val="PreformattedText"/>
        <w:ind w:left="360"/>
      </w:pPr>
      <w:r>
        <w:rPr>
          <w:rFonts w:ascii="Work Sans" w:hAnsi="Work Sans" w:cs="Arial"/>
          <w:i/>
          <w:iCs/>
          <w:lang w:val="es-CO"/>
        </w:rPr>
        <w:t>(…)”.</w:t>
      </w:r>
    </w:p>
    <w:p w14:paraId="11370F16" w14:textId="77777777" w:rsidR="00D6092C" w:rsidRDefault="00D6092C">
      <w:pPr>
        <w:tabs>
          <w:tab w:val="left" w:pos="830"/>
        </w:tabs>
        <w:spacing w:line="276" w:lineRule="auto"/>
        <w:ind w:left="360"/>
        <w:jc w:val="both"/>
        <w:rPr>
          <w:rFonts w:ascii="Work Sans" w:hAnsi="Work Sans" w:cs="Arial"/>
          <w:i/>
          <w:iCs/>
          <w:sz w:val="20"/>
          <w:szCs w:val="20"/>
          <w:lang w:val="es-CO"/>
        </w:rPr>
      </w:pPr>
    </w:p>
    <w:p w14:paraId="084A8581" w14:textId="77777777" w:rsidR="00D6092C" w:rsidRDefault="001804A0">
      <w:pPr>
        <w:tabs>
          <w:tab w:val="left" w:pos="830"/>
        </w:tabs>
        <w:spacing w:line="276" w:lineRule="auto"/>
        <w:ind w:left="360"/>
        <w:jc w:val="both"/>
        <w:rPr>
          <w:rFonts w:ascii="Work Sans" w:hAnsi="Work Sans" w:cs="Arial"/>
          <w:i/>
          <w:iCs/>
          <w:sz w:val="20"/>
          <w:szCs w:val="20"/>
        </w:rPr>
      </w:pPr>
      <w:r>
        <w:rPr>
          <w:rFonts w:ascii="Work Sans" w:hAnsi="Work Sans" w:cs="Arial"/>
          <w:i/>
          <w:iCs/>
          <w:sz w:val="20"/>
          <w:szCs w:val="20"/>
        </w:rPr>
        <w:t xml:space="preserve">Así mismo, el artículo décimo del mismo acto administrativo dispuso lo siguiente: </w:t>
      </w:r>
    </w:p>
    <w:p w14:paraId="2DF0566B" w14:textId="77777777" w:rsidR="00D6092C" w:rsidRDefault="00D6092C">
      <w:pPr>
        <w:spacing w:line="276" w:lineRule="auto"/>
        <w:ind w:left="360"/>
        <w:rPr>
          <w:rFonts w:ascii="Work Sans" w:hAnsi="Work Sans" w:cs="Arial"/>
          <w:i/>
          <w:iCs/>
          <w:sz w:val="20"/>
          <w:szCs w:val="20"/>
        </w:rPr>
      </w:pPr>
    </w:p>
    <w:p w14:paraId="78301551" w14:textId="77777777" w:rsidR="00D6092C" w:rsidRDefault="001804A0">
      <w:pPr>
        <w:spacing w:line="276" w:lineRule="auto"/>
        <w:ind w:left="1068"/>
        <w:jc w:val="both"/>
      </w:pPr>
      <w:r>
        <w:rPr>
          <w:rFonts w:ascii="Work Sans" w:hAnsi="Work Sans" w:cs="Arial"/>
          <w:i/>
          <w:iCs/>
          <w:sz w:val="20"/>
          <w:szCs w:val="20"/>
        </w:rPr>
        <w:t>“</w:t>
      </w:r>
      <w:r>
        <w:rPr>
          <w:rFonts w:ascii="Work Sans" w:hAnsi="Work Sans" w:cs="Arial"/>
          <w:b/>
          <w:bCs/>
          <w:i/>
          <w:iCs/>
          <w:sz w:val="20"/>
          <w:szCs w:val="20"/>
        </w:rPr>
        <w:t>ARTÍCULO DÉCIMO:</w:t>
      </w:r>
      <w:r>
        <w:rPr>
          <w:rFonts w:ascii="Work Sans" w:hAnsi="Work Sans" w:cs="Arial"/>
          <w:i/>
          <w:iCs/>
          <w:sz w:val="20"/>
          <w:szCs w:val="20"/>
        </w:rPr>
        <w:t xml:space="preserve"> Seis (6) meses antes de la instalación de las </w:t>
      </w:r>
      <w:r>
        <w:rPr>
          <w:rFonts w:ascii="Work Sans" w:hAnsi="Work Sans" w:cs="Arial"/>
          <w:i/>
          <w:iCs/>
          <w:sz w:val="20"/>
          <w:szCs w:val="20"/>
        </w:rPr>
        <w:t>estaciones de peaje de que trata el artículo segundo del presente acto administrativo, el Concesionario deberá socializarlas con las comunidades de sector”.</w:t>
      </w:r>
      <w:r>
        <w:rPr>
          <w:rFonts w:ascii="Work Sans" w:hAnsi="Work Sans" w:cs="Arial"/>
          <w:i/>
          <w:iCs/>
          <w:color w:val="000000"/>
          <w:sz w:val="20"/>
          <w:szCs w:val="20"/>
        </w:rPr>
        <w:t xml:space="preserve"> (cursiva fuera de texto)</w:t>
      </w:r>
    </w:p>
    <w:p w14:paraId="67AECB72" w14:textId="77777777" w:rsidR="00D6092C" w:rsidRDefault="00D6092C">
      <w:pPr>
        <w:spacing w:line="276" w:lineRule="auto"/>
        <w:ind w:left="360"/>
        <w:jc w:val="both"/>
        <w:rPr>
          <w:rFonts w:ascii="Work Sans" w:hAnsi="Work Sans" w:cs="Arial"/>
          <w:i/>
          <w:iCs/>
          <w:color w:val="000000"/>
          <w:sz w:val="20"/>
          <w:szCs w:val="20"/>
        </w:rPr>
      </w:pPr>
    </w:p>
    <w:p w14:paraId="37BFBA8B" w14:textId="77777777" w:rsidR="00D6092C" w:rsidRDefault="001804A0">
      <w:pPr>
        <w:spacing w:line="276" w:lineRule="auto"/>
        <w:ind w:left="360"/>
        <w:jc w:val="both"/>
      </w:pPr>
      <w:r>
        <w:rPr>
          <w:rFonts w:ascii="Work Sans" w:hAnsi="Work Sans" w:cs="Arial"/>
          <w:i/>
          <w:iCs/>
          <w:color w:val="000000"/>
          <w:sz w:val="20"/>
          <w:szCs w:val="20"/>
        </w:rPr>
        <w:t xml:space="preserve">Ahora bien, la </w:t>
      </w:r>
      <w:r>
        <w:rPr>
          <w:rFonts w:ascii="Work Sans" w:hAnsi="Work Sans" w:cs="Arial"/>
          <w:b/>
          <w:i/>
          <w:iCs/>
          <w:color w:val="000000"/>
          <w:sz w:val="20"/>
          <w:szCs w:val="20"/>
        </w:rPr>
        <w:t>Resolución No. 0001548 de 2015</w:t>
      </w:r>
      <w:r>
        <w:rPr>
          <w:rFonts w:ascii="Work Sans" w:hAnsi="Work Sans" w:cs="Arial"/>
          <w:i/>
          <w:iCs/>
          <w:color w:val="000000"/>
          <w:sz w:val="20"/>
          <w:szCs w:val="20"/>
        </w:rPr>
        <w:t xml:space="preserve"> ha sufrido a lo largo del t</w:t>
      </w:r>
      <w:r>
        <w:rPr>
          <w:rFonts w:ascii="Work Sans" w:hAnsi="Work Sans" w:cs="Arial"/>
          <w:i/>
          <w:iCs/>
          <w:color w:val="000000"/>
          <w:sz w:val="20"/>
          <w:szCs w:val="20"/>
        </w:rPr>
        <w:t>iempo las siguientes modificaciones:</w:t>
      </w:r>
    </w:p>
    <w:p w14:paraId="51643013" w14:textId="77777777" w:rsidR="00D6092C" w:rsidRDefault="00D6092C">
      <w:pPr>
        <w:spacing w:line="276" w:lineRule="auto"/>
        <w:ind w:left="360"/>
        <w:jc w:val="both"/>
        <w:rPr>
          <w:rFonts w:ascii="Work Sans" w:hAnsi="Work Sans" w:cs="Arial"/>
          <w:i/>
          <w:iCs/>
          <w:color w:val="000000"/>
          <w:sz w:val="20"/>
          <w:szCs w:val="20"/>
        </w:rPr>
      </w:pPr>
    </w:p>
    <w:p w14:paraId="0B9530FB" w14:textId="77777777" w:rsidR="00D6092C" w:rsidRDefault="001804A0">
      <w:pPr>
        <w:pStyle w:val="Prrafodelista"/>
        <w:numPr>
          <w:ilvl w:val="0"/>
          <w:numId w:val="23"/>
        </w:numPr>
        <w:spacing w:after="160" w:line="276" w:lineRule="auto"/>
        <w:ind w:left="1080"/>
        <w:jc w:val="both"/>
        <w:textAlignment w:val="auto"/>
        <w:rPr>
          <w:rFonts w:ascii="Work Sans" w:hAnsi="Work Sans" w:cs="Arial"/>
          <w:i/>
          <w:iCs/>
          <w:sz w:val="20"/>
          <w:lang w:val="es-CO"/>
        </w:rPr>
      </w:pPr>
      <w:r>
        <w:rPr>
          <w:rFonts w:ascii="Work Sans" w:hAnsi="Work Sans" w:cs="Arial"/>
          <w:i/>
          <w:iCs/>
          <w:sz w:val="20"/>
          <w:lang w:val="es-CO"/>
        </w:rPr>
        <w:t>Mediante Resolución No. 0001655 de 2 de mayo de 2016 se aclaró una imprecisión referida al aspecto financiero en cuanto a que las tarifas debían expresarse en la Resolución 1548 de 2015 en pesos 2012 y no en pesos 2013</w:t>
      </w:r>
      <w:r>
        <w:rPr>
          <w:rFonts w:ascii="Work Sans" w:hAnsi="Work Sans" w:cs="Arial"/>
          <w:i/>
          <w:iCs/>
          <w:sz w:val="20"/>
          <w:lang w:val="es-CO"/>
        </w:rPr>
        <w:t xml:space="preserve"> como fue expedido el señalado acto administrativo.</w:t>
      </w:r>
    </w:p>
    <w:p w14:paraId="7584CC1F" w14:textId="77777777" w:rsidR="00D6092C" w:rsidRDefault="001804A0">
      <w:pPr>
        <w:pStyle w:val="Prrafodelista"/>
        <w:numPr>
          <w:ilvl w:val="0"/>
          <w:numId w:val="23"/>
        </w:numPr>
        <w:spacing w:after="160" w:line="276" w:lineRule="auto"/>
        <w:ind w:left="1080"/>
        <w:jc w:val="both"/>
        <w:textAlignment w:val="auto"/>
        <w:rPr>
          <w:rFonts w:ascii="Work Sans" w:hAnsi="Work Sans" w:cs="Arial"/>
          <w:i/>
          <w:iCs/>
          <w:sz w:val="20"/>
          <w:lang w:val="es-CO"/>
        </w:rPr>
      </w:pPr>
      <w:r>
        <w:rPr>
          <w:rFonts w:ascii="Work Sans" w:hAnsi="Work Sans" w:cs="Arial"/>
          <w:i/>
          <w:iCs/>
          <w:sz w:val="20"/>
          <w:lang w:val="es-CO"/>
        </w:rPr>
        <w:t>Mediante Resolución No. 0003920 de 20 de septiembre de 2016 se modificaron los artículos 3 y 7 de la Resolución 1548 de 2015, modificada por la Resolución 0001655 de 2016, en el sentido de modificar la Ta</w:t>
      </w:r>
      <w:r>
        <w:rPr>
          <w:rFonts w:ascii="Work Sans" w:hAnsi="Work Sans" w:cs="Arial"/>
          <w:i/>
          <w:iCs/>
          <w:sz w:val="20"/>
          <w:lang w:val="es-CO"/>
        </w:rPr>
        <w:t xml:space="preserve">rifa de la categoría VII en los peajes de Honda y Alvarado de $39.000 a $30.400 (pesos constante diciembre 2012). </w:t>
      </w:r>
    </w:p>
    <w:p w14:paraId="0297B149" w14:textId="77777777" w:rsidR="00D6092C" w:rsidRDefault="001804A0">
      <w:pPr>
        <w:spacing w:line="276" w:lineRule="auto"/>
        <w:ind w:left="360"/>
        <w:jc w:val="both"/>
      </w:pPr>
      <w:r>
        <w:rPr>
          <w:rFonts w:ascii="Work Sans" w:hAnsi="Work Sans" w:cs="Arial"/>
          <w:i/>
          <w:iCs/>
          <w:color w:val="000000"/>
          <w:sz w:val="20"/>
          <w:szCs w:val="20"/>
        </w:rPr>
        <w:t>Así las cosas, actualmente, la Resolución que fija la ubicación, categorías vehiculares, tarifas plenas y diferenciales, condiciones para acc</w:t>
      </w:r>
      <w:r>
        <w:rPr>
          <w:rFonts w:ascii="Work Sans" w:hAnsi="Work Sans" w:cs="Arial"/>
          <w:i/>
          <w:iCs/>
          <w:color w:val="000000"/>
          <w:sz w:val="20"/>
          <w:szCs w:val="20"/>
        </w:rPr>
        <w:t xml:space="preserve">eder al beneficio y condiciones para conservación para la estación de Peaje Armero es la </w:t>
      </w:r>
      <w:r>
        <w:rPr>
          <w:rFonts w:ascii="Work Sans" w:hAnsi="Work Sans" w:cs="Arial"/>
          <w:b/>
          <w:bCs/>
          <w:i/>
          <w:iCs/>
          <w:color w:val="000000"/>
          <w:sz w:val="20"/>
          <w:szCs w:val="20"/>
        </w:rPr>
        <w:t>Resolución No. 0001548 de 2015</w:t>
      </w:r>
      <w:r>
        <w:rPr>
          <w:rFonts w:ascii="Work Sans" w:hAnsi="Work Sans" w:cs="Arial"/>
          <w:i/>
          <w:iCs/>
          <w:color w:val="000000"/>
          <w:sz w:val="20"/>
          <w:szCs w:val="20"/>
        </w:rPr>
        <w:t>, con sus respectivas modificaciones</w:t>
      </w:r>
      <w:r>
        <w:rPr>
          <w:rFonts w:ascii="Work Sans" w:hAnsi="Work Sans" w:cs="Arial"/>
          <w:i/>
          <w:iCs/>
          <w:sz w:val="20"/>
          <w:szCs w:val="20"/>
          <w:lang w:val="es-CO"/>
        </w:rPr>
        <w:t xml:space="preserve">. </w:t>
      </w:r>
      <w:r>
        <w:rPr>
          <w:rFonts w:ascii="Work Sans" w:hAnsi="Work Sans" w:cs="Arial"/>
          <w:i/>
          <w:iCs/>
          <w:color w:val="000000"/>
          <w:sz w:val="20"/>
          <w:szCs w:val="20"/>
        </w:rPr>
        <w:t xml:space="preserve"> </w:t>
      </w:r>
    </w:p>
    <w:p w14:paraId="1078DFEA" w14:textId="77777777" w:rsidR="00D6092C" w:rsidRDefault="00D6092C">
      <w:pPr>
        <w:pStyle w:val="Prrafodelista"/>
        <w:spacing w:after="160" w:line="276" w:lineRule="auto"/>
        <w:ind w:left="1068"/>
        <w:jc w:val="both"/>
        <w:rPr>
          <w:rFonts w:ascii="Work Sans" w:hAnsi="Work Sans" w:cs="Arial"/>
          <w:i/>
          <w:iCs/>
          <w:sz w:val="20"/>
        </w:rPr>
      </w:pPr>
    </w:p>
    <w:p w14:paraId="0832D5CD" w14:textId="77777777" w:rsidR="00D6092C" w:rsidRDefault="001804A0">
      <w:pPr>
        <w:pStyle w:val="Prrafodelista"/>
        <w:numPr>
          <w:ilvl w:val="1"/>
          <w:numId w:val="21"/>
        </w:numPr>
        <w:spacing w:after="160" w:line="276" w:lineRule="auto"/>
        <w:ind w:left="720"/>
        <w:jc w:val="both"/>
        <w:textAlignment w:val="auto"/>
      </w:pPr>
      <w:r>
        <w:rPr>
          <w:rFonts w:ascii="Work Sans" w:hAnsi="Work Sans" w:cs="Arial"/>
          <w:b/>
          <w:bCs/>
          <w:i/>
          <w:iCs/>
          <w:sz w:val="20"/>
          <w:lang w:val="es-CO"/>
        </w:rPr>
        <w:lastRenderedPageBreak/>
        <w:t>Respecto de la expedición de la Resolución y su justificación</w:t>
      </w:r>
    </w:p>
    <w:p w14:paraId="2140D006" w14:textId="77777777" w:rsidR="00D6092C" w:rsidRDefault="001804A0">
      <w:pPr>
        <w:tabs>
          <w:tab w:val="left" w:pos="830"/>
        </w:tabs>
        <w:spacing w:line="276" w:lineRule="auto"/>
        <w:ind w:left="360"/>
        <w:jc w:val="both"/>
        <w:rPr>
          <w:rFonts w:ascii="Work Sans" w:hAnsi="Work Sans" w:cs="Arial"/>
          <w:i/>
          <w:iCs/>
          <w:sz w:val="20"/>
          <w:szCs w:val="20"/>
          <w:u w:val="single"/>
        </w:rPr>
      </w:pPr>
      <w:r>
        <w:rPr>
          <w:rFonts w:ascii="Work Sans" w:hAnsi="Work Sans" w:cs="Arial"/>
          <w:i/>
          <w:iCs/>
          <w:sz w:val="20"/>
          <w:szCs w:val="20"/>
          <w:u w:val="single"/>
        </w:rPr>
        <w:t xml:space="preserve">1.3.1 Requerimientos de la </w:t>
      </w:r>
      <w:r>
        <w:rPr>
          <w:rFonts w:ascii="Work Sans" w:hAnsi="Work Sans" w:cs="Arial"/>
          <w:i/>
          <w:iCs/>
          <w:sz w:val="20"/>
          <w:szCs w:val="20"/>
          <w:u w:val="single"/>
        </w:rPr>
        <w:t>Comunidad frente al otorgamiento de tarifas diferenciales para el Peaje Armero.</w:t>
      </w:r>
    </w:p>
    <w:p w14:paraId="4E7932A5" w14:textId="77777777" w:rsidR="00D6092C" w:rsidRDefault="00D6092C">
      <w:pPr>
        <w:tabs>
          <w:tab w:val="left" w:pos="830"/>
        </w:tabs>
        <w:spacing w:line="276" w:lineRule="auto"/>
        <w:ind w:left="360"/>
        <w:jc w:val="both"/>
        <w:rPr>
          <w:rFonts w:ascii="Work Sans" w:hAnsi="Work Sans" w:cs="Arial"/>
          <w:i/>
          <w:iCs/>
          <w:sz w:val="20"/>
          <w:szCs w:val="20"/>
        </w:rPr>
      </w:pPr>
    </w:p>
    <w:p w14:paraId="1A98D430" w14:textId="77777777" w:rsidR="00D6092C" w:rsidRDefault="001804A0">
      <w:pPr>
        <w:tabs>
          <w:tab w:val="left" w:pos="830"/>
        </w:tabs>
        <w:spacing w:line="276" w:lineRule="auto"/>
        <w:ind w:left="360"/>
        <w:jc w:val="both"/>
        <w:rPr>
          <w:rFonts w:ascii="Work Sans" w:hAnsi="Work Sans" w:cs="Arial"/>
          <w:i/>
          <w:iCs/>
          <w:sz w:val="20"/>
          <w:szCs w:val="20"/>
        </w:rPr>
      </w:pPr>
      <w:r>
        <w:rPr>
          <w:rFonts w:ascii="Work Sans" w:hAnsi="Work Sans" w:cs="Arial"/>
          <w:i/>
          <w:iCs/>
          <w:sz w:val="20"/>
          <w:szCs w:val="20"/>
        </w:rPr>
        <w:t>La Resolución No. 1548 del 27 de mayo de 2015, emitida por el Ministerio de Transporte, estableció, de un lado, concepto vinculante previo para la construcción del Peaje Armer</w:t>
      </w:r>
      <w:r>
        <w:rPr>
          <w:rFonts w:ascii="Work Sans" w:hAnsi="Work Sans" w:cs="Arial"/>
          <w:i/>
          <w:iCs/>
          <w:sz w:val="20"/>
          <w:szCs w:val="20"/>
        </w:rPr>
        <w:t>o en el PR 21+750 ruta 50 A - 01 y de otro, las categorías y tarifas aplicables a la misma estación de peaje.</w:t>
      </w:r>
    </w:p>
    <w:p w14:paraId="7410ECA8" w14:textId="77777777" w:rsidR="00D6092C" w:rsidRDefault="00D6092C">
      <w:pPr>
        <w:tabs>
          <w:tab w:val="left" w:pos="830"/>
        </w:tabs>
        <w:spacing w:line="276" w:lineRule="auto"/>
        <w:ind w:left="360"/>
        <w:jc w:val="both"/>
        <w:rPr>
          <w:rFonts w:ascii="Work Sans" w:hAnsi="Work Sans" w:cs="Arial"/>
          <w:i/>
          <w:iCs/>
          <w:sz w:val="20"/>
          <w:szCs w:val="20"/>
        </w:rPr>
      </w:pPr>
    </w:p>
    <w:p w14:paraId="4853E437" w14:textId="77777777" w:rsidR="00D6092C" w:rsidRDefault="001804A0">
      <w:pPr>
        <w:tabs>
          <w:tab w:val="left" w:pos="830"/>
        </w:tabs>
        <w:spacing w:line="276" w:lineRule="auto"/>
        <w:ind w:left="360"/>
        <w:jc w:val="both"/>
        <w:rPr>
          <w:rFonts w:ascii="Work Sans" w:hAnsi="Work Sans" w:cs="Arial"/>
          <w:i/>
          <w:iCs/>
          <w:color w:val="000000"/>
          <w:sz w:val="20"/>
          <w:szCs w:val="20"/>
        </w:rPr>
      </w:pPr>
      <w:r>
        <w:rPr>
          <w:rFonts w:ascii="Work Sans" w:hAnsi="Work Sans" w:cs="Arial"/>
          <w:i/>
          <w:iCs/>
          <w:color w:val="000000"/>
          <w:sz w:val="20"/>
          <w:szCs w:val="20"/>
        </w:rPr>
        <w:t>Mediante Otrosí No. 6 del 1 de noviembre de 2019 al Contrato de Concesión, fruto del Acuerdo Conciliatorio referido en el acápite anterior, se mo</w:t>
      </w:r>
      <w:r>
        <w:rPr>
          <w:rFonts w:ascii="Work Sans" w:hAnsi="Work Sans" w:cs="Arial"/>
          <w:i/>
          <w:iCs/>
          <w:color w:val="000000"/>
          <w:sz w:val="20"/>
          <w:szCs w:val="20"/>
        </w:rPr>
        <w:t xml:space="preserve">dificó la Sección 3.6 de la Parte Especial del Contrato de Concesión No. 08 de 2015, entre otros aspectos, estableciendo: </w:t>
      </w:r>
    </w:p>
    <w:p w14:paraId="5566DD22" w14:textId="77777777" w:rsidR="00D6092C" w:rsidRDefault="00D6092C">
      <w:pPr>
        <w:spacing w:line="276" w:lineRule="auto"/>
        <w:ind w:left="360"/>
        <w:jc w:val="both"/>
        <w:rPr>
          <w:rFonts w:ascii="Work Sans" w:hAnsi="Work Sans" w:cs="Arial"/>
          <w:i/>
          <w:iCs/>
          <w:color w:val="000000"/>
          <w:sz w:val="20"/>
          <w:szCs w:val="20"/>
          <w:shd w:val="clear" w:color="auto" w:fill="00FF00"/>
        </w:rPr>
      </w:pPr>
    </w:p>
    <w:p w14:paraId="663E424F" w14:textId="77777777" w:rsidR="00D6092C" w:rsidRDefault="001804A0">
      <w:pPr>
        <w:spacing w:line="276" w:lineRule="auto"/>
        <w:ind w:left="360"/>
        <w:jc w:val="both"/>
      </w:pPr>
      <w:r>
        <w:rPr>
          <w:rFonts w:ascii="Work Sans" w:hAnsi="Work Sans" w:cs="Arial"/>
          <w:i/>
          <w:iCs/>
          <w:color w:val="000000"/>
          <w:sz w:val="20"/>
          <w:szCs w:val="20"/>
        </w:rPr>
        <w:t xml:space="preserve">“… Se instalará una caseta provisional para realizar el Recaudo del Peaje de Armero dentro de los seis (6) meses </w:t>
      </w:r>
      <w:r>
        <w:rPr>
          <w:rFonts w:ascii="Work Sans" w:hAnsi="Work Sans" w:cs="Arial"/>
          <w:i/>
          <w:iCs/>
          <w:color w:val="000000"/>
          <w:sz w:val="20"/>
          <w:szCs w:val="20"/>
        </w:rPr>
        <w:t>siguientes al día en que se perfeccione el Otrosí No.6. La construcción de la Estación definitiva del Peaje de Armero se debe entregar junto con la Unidad Funcional a la que pertenece”. (cursiva fuera de texto)</w:t>
      </w:r>
    </w:p>
    <w:p w14:paraId="7D82AC2F" w14:textId="77777777" w:rsidR="00D6092C" w:rsidRDefault="00D6092C">
      <w:pPr>
        <w:spacing w:line="276" w:lineRule="auto"/>
        <w:ind w:left="360"/>
        <w:rPr>
          <w:rFonts w:ascii="Work Sans" w:hAnsi="Work Sans" w:cs="Arial"/>
          <w:i/>
          <w:iCs/>
          <w:sz w:val="20"/>
          <w:szCs w:val="20"/>
        </w:rPr>
      </w:pPr>
    </w:p>
    <w:p w14:paraId="19147EF6"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 xml:space="preserve">Así las cosas y con base en lo dispuesto en </w:t>
      </w:r>
      <w:r>
        <w:rPr>
          <w:rFonts w:ascii="Work Sans" w:hAnsi="Work Sans" w:cs="Arial"/>
          <w:i/>
          <w:iCs/>
          <w:sz w:val="20"/>
          <w:szCs w:val="20"/>
        </w:rPr>
        <w:t>el artículo décimo de la Resolución 1548 de 2015, previo a la instalación del peaje Armero, se realizaron, en diferentes escenarios, socializaciones con las comunidades de influencia de la estación de peaje Armero ubicadas en los municipios de Lérida, Arme</w:t>
      </w:r>
      <w:r>
        <w:rPr>
          <w:rFonts w:ascii="Work Sans" w:hAnsi="Work Sans" w:cs="Arial"/>
          <w:i/>
          <w:iCs/>
          <w:sz w:val="20"/>
          <w:szCs w:val="20"/>
        </w:rPr>
        <w:t>ro – Guayabal, Mariquita, Honda, Líbano y Murillo.</w:t>
      </w:r>
    </w:p>
    <w:p w14:paraId="42576ED2" w14:textId="77777777" w:rsidR="00D6092C" w:rsidRDefault="00D6092C">
      <w:pPr>
        <w:spacing w:line="276" w:lineRule="auto"/>
        <w:ind w:left="360"/>
        <w:rPr>
          <w:rFonts w:ascii="Work Sans" w:hAnsi="Work Sans" w:cs="Arial"/>
          <w:i/>
          <w:iCs/>
          <w:sz w:val="20"/>
          <w:szCs w:val="20"/>
        </w:rPr>
      </w:pPr>
    </w:p>
    <w:p w14:paraId="2F4344C2"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 xml:space="preserve">A continuación, se relacionan las reuniones ejecutadas con autoridades locales, líderes sociales y representantes de gremios comerciales y de transporte, quienes fueron informados sobre la instalación de </w:t>
      </w:r>
      <w:r>
        <w:rPr>
          <w:rFonts w:ascii="Work Sans" w:hAnsi="Work Sans" w:cs="Arial"/>
          <w:i/>
          <w:iCs/>
          <w:sz w:val="20"/>
          <w:szCs w:val="20"/>
        </w:rPr>
        <w:t>peaje Armero y el beneficio de tarifas diferenciales.</w:t>
      </w:r>
    </w:p>
    <w:p w14:paraId="42B1917B" w14:textId="77777777" w:rsidR="00D6092C" w:rsidRDefault="00D6092C">
      <w:pPr>
        <w:spacing w:line="276" w:lineRule="auto"/>
        <w:ind w:left="360"/>
        <w:rPr>
          <w:rFonts w:ascii="Work Sans" w:hAnsi="Work Sans" w:cs="Arial"/>
          <w:b/>
          <w:bCs/>
          <w:i/>
          <w:iCs/>
          <w:sz w:val="20"/>
          <w:szCs w:val="20"/>
        </w:rPr>
      </w:pPr>
    </w:p>
    <w:p w14:paraId="3126EEB5" w14:textId="77777777" w:rsidR="00D6092C" w:rsidRDefault="001804A0">
      <w:pPr>
        <w:spacing w:line="276" w:lineRule="auto"/>
        <w:ind w:left="360"/>
        <w:rPr>
          <w:rFonts w:ascii="Work Sans" w:hAnsi="Work Sans" w:cs="Arial"/>
          <w:b/>
          <w:bCs/>
          <w:i/>
          <w:iCs/>
          <w:sz w:val="20"/>
          <w:szCs w:val="20"/>
        </w:rPr>
      </w:pPr>
      <w:r>
        <w:rPr>
          <w:rFonts w:ascii="Work Sans" w:hAnsi="Work Sans" w:cs="Arial"/>
          <w:b/>
          <w:bCs/>
          <w:i/>
          <w:iCs/>
          <w:sz w:val="20"/>
          <w:szCs w:val="20"/>
        </w:rPr>
        <w:t>Reuniones con autoridades locales</w:t>
      </w:r>
    </w:p>
    <w:p w14:paraId="3DA0531F" w14:textId="77777777" w:rsidR="00D6092C" w:rsidRDefault="00D6092C">
      <w:pPr>
        <w:spacing w:line="276" w:lineRule="auto"/>
        <w:ind w:left="360"/>
        <w:rPr>
          <w:rFonts w:ascii="Work Sans" w:hAnsi="Work Sans" w:cs="Arial"/>
          <w:i/>
          <w:iCs/>
          <w:sz w:val="20"/>
          <w:szCs w:val="20"/>
          <w:shd w:val="clear" w:color="auto" w:fill="FFFF00"/>
        </w:rPr>
      </w:pPr>
    </w:p>
    <w:tbl>
      <w:tblPr>
        <w:tblW w:w="4773" w:type="pct"/>
        <w:tblInd w:w="360" w:type="dxa"/>
        <w:tblCellMar>
          <w:left w:w="10" w:type="dxa"/>
          <w:right w:w="10" w:type="dxa"/>
        </w:tblCellMar>
        <w:tblLook w:val="0000" w:firstRow="0" w:lastRow="0" w:firstColumn="0" w:lastColumn="0" w:noHBand="0" w:noVBand="0"/>
      </w:tblPr>
      <w:tblGrid>
        <w:gridCol w:w="1798"/>
        <w:gridCol w:w="2279"/>
        <w:gridCol w:w="4080"/>
      </w:tblGrid>
      <w:tr w:rsidR="00D6092C" w14:paraId="2575E193" w14:textId="77777777">
        <w:tblPrEx>
          <w:tblCellMar>
            <w:top w:w="0" w:type="dxa"/>
            <w:bottom w:w="0" w:type="dxa"/>
          </w:tblCellMar>
        </w:tblPrEx>
        <w:trPr>
          <w:trHeight w:val="300"/>
          <w:tblHeader/>
        </w:trPr>
        <w:tc>
          <w:tcPr>
            <w:tcW w:w="1798" w:type="dxa"/>
            <w:tcBorders>
              <w:top w:val="single" w:sz="6" w:space="0" w:color="000000"/>
              <w:left w:val="single" w:sz="6" w:space="0" w:color="000000"/>
              <w:bottom w:val="single" w:sz="6" w:space="0" w:color="000000"/>
              <w:right w:val="single" w:sz="6" w:space="0" w:color="000000"/>
            </w:tcBorders>
            <w:shd w:val="clear" w:color="auto" w:fill="FFE599"/>
            <w:tcMar>
              <w:top w:w="0" w:type="dxa"/>
              <w:left w:w="108" w:type="dxa"/>
              <w:bottom w:w="0" w:type="dxa"/>
              <w:right w:w="108" w:type="dxa"/>
            </w:tcMar>
            <w:vAlign w:val="bottom"/>
          </w:tcPr>
          <w:p w14:paraId="4AA19D09" w14:textId="77777777" w:rsidR="00D6092C" w:rsidRDefault="001804A0">
            <w:pPr>
              <w:spacing w:line="276" w:lineRule="auto"/>
              <w:ind w:right="176"/>
              <w:jc w:val="center"/>
            </w:pPr>
            <w:r>
              <w:rPr>
                <w:rFonts w:ascii="Work Sans" w:hAnsi="Work Sans" w:cs="Arial"/>
                <w:b/>
                <w:bCs/>
                <w:i/>
                <w:iCs/>
                <w:color w:val="000000"/>
                <w:sz w:val="20"/>
                <w:szCs w:val="20"/>
                <w:lang w:val="es-419"/>
              </w:rPr>
              <w:t>FECHA</w:t>
            </w:r>
          </w:p>
        </w:tc>
        <w:tc>
          <w:tcPr>
            <w:tcW w:w="2279" w:type="dxa"/>
            <w:tcBorders>
              <w:top w:val="single" w:sz="6" w:space="0" w:color="000000"/>
              <w:left w:val="single" w:sz="6" w:space="0" w:color="000000"/>
              <w:bottom w:val="single" w:sz="6" w:space="0" w:color="000000"/>
              <w:right w:val="single" w:sz="6" w:space="0" w:color="000000"/>
            </w:tcBorders>
            <w:shd w:val="clear" w:color="auto" w:fill="FFE599"/>
            <w:tcMar>
              <w:top w:w="0" w:type="dxa"/>
              <w:left w:w="108" w:type="dxa"/>
              <w:bottom w:w="0" w:type="dxa"/>
              <w:right w:w="108" w:type="dxa"/>
            </w:tcMar>
            <w:vAlign w:val="bottom"/>
          </w:tcPr>
          <w:p w14:paraId="351234C4" w14:textId="77777777" w:rsidR="00D6092C" w:rsidRDefault="001804A0">
            <w:pPr>
              <w:spacing w:line="276" w:lineRule="auto"/>
              <w:jc w:val="center"/>
            </w:pPr>
            <w:r>
              <w:rPr>
                <w:rFonts w:ascii="Work Sans" w:hAnsi="Work Sans" w:cs="Arial"/>
                <w:b/>
                <w:bCs/>
                <w:i/>
                <w:iCs/>
                <w:color w:val="000000"/>
                <w:sz w:val="20"/>
                <w:szCs w:val="20"/>
                <w:lang w:val="es-419"/>
              </w:rPr>
              <w:t>PARTICIPANTES</w:t>
            </w:r>
          </w:p>
        </w:tc>
        <w:tc>
          <w:tcPr>
            <w:tcW w:w="4080" w:type="dxa"/>
            <w:tcBorders>
              <w:top w:val="single" w:sz="6" w:space="0" w:color="000000"/>
              <w:left w:val="single" w:sz="6" w:space="0" w:color="000000"/>
              <w:bottom w:val="single" w:sz="6" w:space="0" w:color="000000"/>
              <w:right w:val="single" w:sz="6" w:space="0" w:color="000000"/>
            </w:tcBorders>
            <w:shd w:val="clear" w:color="auto" w:fill="FFE599"/>
            <w:tcMar>
              <w:top w:w="0" w:type="dxa"/>
              <w:left w:w="108" w:type="dxa"/>
              <w:bottom w:w="0" w:type="dxa"/>
              <w:right w:w="108" w:type="dxa"/>
            </w:tcMar>
          </w:tcPr>
          <w:p w14:paraId="167F1C85" w14:textId="77777777" w:rsidR="00D6092C" w:rsidRDefault="001804A0">
            <w:pPr>
              <w:spacing w:line="276" w:lineRule="auto"/>
              <w:jc w:val="center"/>
              <w:rPr>
                <w:rFonts w:ascii="Work Sans" w:hAnsi="Work Sans" w:cs="Arial"/>
                <w:b/>
                <w:bCs/>
                <w:i/>
                <w:iCs/>
                <w:color w:val="000000"/>
                <w:sz w:val="20"/>
                <w:szCs w:val="20"/>
                <w:lang w:val="es-419"/>
              </w:rPr>
            </w:pPr>
            <w:r>
              <w:rPr>
                <w:rFonts w:ascii="Work Sans" w:hAnsi="Work Sans" w:cs="Arial"/>
                <w:b/>
                <w:bCs/>
                <w:i/>
                <w:iCs/>
                <w:color w:val="000000"/>
                <w:sz w:val="20"/>
                <w:szCs w:val="20"/>
                <w:lang w:val="es-419"/>
              </w:rPr>
              <w:t>TEMA</w:t>
            </w:r>
          </w:p>
        </w:tc>
      </w:tr>
      <w:tr w:rsidR="00D6092C" w14:paraId="180C17D9" w14:textId="77777777">
        <w:tblPrEx>
          <w:tblCellMar>
            <w:top w:w="0" w:type="dxa"/>
            <w:bottom w:w="0" w:type="dxa"/>
          </w:tblCellMar>
        </w:tblPrEx>
        <w:trPr>
          <w:trHeight w:val="376"/>
        </w:trPr>
        <w:tc>
          <w:tcPr>
            <w:tcW w:w="1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5B9447" w14:textId="77777777" w:rsidR="00D6092C" w:rsidRDefault="001804A0">
            <w:pPr>
              <w:spacing w:line="276" w:lineRule="auto"/>
            </w:pPr>
            <w:r>
              <w:rPr>
                <w:rFonts w:ascii="Work Sans" w:hAnsi="Work Sans" w:cs="Arial"/>
                <w:i/>
                <w:iCs/>
                <w:color w:val="000000"/>
                <w:sz w:val="20"/>
                <w:szCs w:val="20"/>
                <w:lang w:val="es-419"/>
              </w:rPr>
              <w:t xml:space="preserve">22 de enero de </w:t>
            </w:r>
            <w:r>
              <w:rPr>
                <w:rFonts w:ascii="Work Sans" w:hAnsi="Work Sans" w:cs="Arial"/>
                <w:i/>
                <w:iCs/>
                <w:color w:val="000000"/>
                <w:sz w:val="20"/>
                <w:szCs w:val="20"/>
                <w:lang w:val="es-419"/>
              </w:rPr>
              <w:lastRenderedPageBreak/>
              <w:t>2020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543365" w14:textId="77777777" w:rsidR="00D6092C" w:rsidRDefault="001804A0">
            <w:pPr>
              <w:spacing w:line="276" w:lineRule="auto"/>
            </w:pPr>
            <w:r>
              <w:rPr>
                <w:rFonts w:ascii="Work Sans" w:hAnsi="Work Sans" w:cs="Arial"/>
                <w:i/>
                <w:iCs/>
                <w:sz w:val="20"/>
                <w:szCs w:val="20"/>
              </w:rPr>
              <w:lastRenderedPageBreak/>
              <w:t xml:space="preserve">Socialización con </w:t>
            </w:r>
            <w:r>
              <w:rPr>
                <w:rFonts w:ascii="Work Sans" w:hAnsi="Work Sans" w:cs="Arial"/>
                <w:i/>
                <w:iCs/>
                <w:sz w:val="20"/>
                <w:szCs w:val="20"/>
              </w:rPr>
              <w:lastRenderedPageBreak/>
              <w:t>alcaldes del municipio del Líbano y Murillo.</w:t>
            </w:r>
          </w:p>
        </w:tc>
        <w:tc>
          <w:tcPr>
            <w:tcW w:w="4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448E19" w14:textId="77777777" w:rsidR="00D6092C" w:rsidRDefault="001804A0">
            <w:pPr>
              <w:spacing w:line="276" w:lineRule="auto"/>
              <w:jc w:val="both"/>
              <w:rPr>
                <w:rFonts w:ascii="Work Sans" w:eastAsia="Arial" w:hAnsi="Work Sans" w:cs="Arial"/>
                <w:i/>
                <w:iCs/>
                <w:color w:val="000000"/>
                <w:sz w:val="20"/>
                <w:szCs w:val="20"/>
              </w:rPr>
            </w:pPr>
            <w:r>
              <w:rPr>
                <w:rFonts w:ascii="Work Sans" w:eastAsia="Arial" w:hAnsi="Work Sans" w:cs="Arial"/>
                <w:i/>
                <w:iCs/>
                <w:color w:val="000000"/>
                <w:sz w:val="20"/>
                <w:szCs w:val="20"/>
              </w:rPr>
              <w:lastRenderedPageBreak/>
              <w:t xml:space="preserve">Durante la reunión en el espacio de </w:t>
            </w:r>
            <w:r>
              <w:rPr>
                <w:rFonts w:ascii="Work Sans" w:eastAsia="Arial" w:hAnsi="Work Sans" w:cs="Arial"/>
                <w:i/>
                <w:iCs/>
                <w:color w:val="000000"/>
                <w:sz w:val="20"/>
                <w:szCs w:val="20"/>
              </w:rPr>
              <w:lastRenderedPageBreak/>
              <w:t>interrogantes, los participantes hacen preguntas específicas sobre temas técnicos, no se evidencian dudas u objeciones frente al tema de peaje Armero.</w:t>
            </w:r>
          </w:p>
        </w:tc>
      </w:tr>
      <w:tr w:rsidR="00D6092C" w14:paraId="232473B9" w14:textId="77777777">
        <w:tblPrEx>
          <w:tblCellMar>
            <w:top w:w="0" w:type="dxa"/>
            <w:bottom w:w="0" w:type="dxa"/>
          </w:tblCellMar>
        </w:tblPrEx>
        <w:trPr>
          <w:trHeight w:val="411"/>
        </w:trPr>
        <w:tc>
          <w:tcPr>
            <w:tcW w:w="1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FB8D3E" w14:textId="77777777" w:rsidR="00D6092C" w:rsidRDefault="001804A0">
            <w:pPr>
              <w:spacing w:line="276" w:lineRule="auto"/>
              <w:rPr>
                <w:rFonts w:ascii="Work Sans" w:hAnsi="Work Sans" w:cs="Arial"/>
                <w:i/>
                <w:iCs/>
                <w:color w:val="000000"/>
                <w:sz w:val="20"/>
                <w:szCs w:val="20"/>
                <w:lang w:val="es-419"/>
              </w:rPr>
            </w:pPr>
            <w:r>
              <w:rPr>
                <w:rFonts w:ascii="Work Sans" w:hAnsi="Work Sans" w:cs="Arial"/>
                <w:i/>
                <w:iCs/>
                <w:color w:val="000000"/>
                <w:sz w:val="20"/>
                <w:szCs w:val="20"/>
                <w:lang w:val="es-419"/>
              </w:rPr>
              <w:lastRenderedPageBreak/>
              <w:t>28 de febrero de 2020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6639D9" w14:textId="77777777" w:rsidR="00D6092C" w:rsidRDefault="001804A0">
            <w:pPr>
              <w:spacing w:line="276" w:lineRule="auto"/>
            </w:pPr>
            <w:r>
              <w:rPr>
                <w:rFonts w:ascii="Work Sans" w:hAnsi="Work Sans" w:cs="Arial"/>
                <w:i/>
                <w:iCs/>
                <w:sz w:val="20"/>
                <w:szCs w:val="20"/>
              </w:rPr>
              <w:t>Socialización al Concejo municipal del Líbano.</w:t>
            </w:r>
          </w:p>
        </w:tc>
        <w:tc>
          <w:tcPr>
            <w:tcW w:w="4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C607C3" w14:textId="77777777" w:rsidR="00D6092C" w:rsidRDefault="001804A0">
            <w:pPr>
              <w:spacing w:line="276" w:lineRule="auto"/>
              <w:jc w:val="both"/>
              <w:rPr>
                <w:rFonts w:ascii="Work Sans" w:hAnsi="Work Sans" w:cs="Arial"/>
                <w:i/>
                <w:iCs/>
                <w:sz w:val="20"/>
                <w:szCs w:val="20"/>
              </w:rPr>
            </w:pPr>
            <w:r>
              <w:rPr>
                <w:rFonts w:ascii="Work Sans" w:hAnsi="Work Sans" w:cs="Arial"/>
                <w:i/>
                <w:iCs/>
                <w:sz w:val="20"/>
                <w:szCs w:val="20"/>
              </w:rPr>
              <w:t xml:space="preserve">Durante la reunión se </w:t>
            </w:r>
            <w:r>
              <w:rPr>
                <w:rFonts w:ascii="Work Sans" w:hAnsi="Work Sans" w:cs="Arial"/>
                <w:i/>
                <w:iCs/>
                <w:sz w:val="20"/>
                <w:szCs w:val="20"/>
              </w:rPr>
              <w:t>generaron inquietudes relacionadas a la donación de material fresado y el mantenimiento de las UF 4 y 5, específicamente por la presencia de derrumbes sobre este sector, respecto de las tarifas diferenciales se recibieron solicitudes de inclusión para la e</w:t>
            </w:r>
            <w:r>
              <w:rPr>
                <w:rFonts w:ascii="Work Sans" w:hAnsi="Work Sans" w:cs="Arial"/>
                <w:i/>
                <w:iCs/>
                <w:sz w:val="20"/>
                <w:szCs w:val="20"/>
              </w:rPr>
              <w:t>mpresa Asotransili, por lo tanto se brindó la información necesaria para acceder al beneficio, se recibió aceptación ante fecha probable de instalación del peaje Armero.</w:t>
            </w:r>
          </w:p>
        </w:tc>
      </w:tr>
      <w:tr w:rsidR="00D6092C" w14:paraId="6992ED1D" w14:textId="77777777">
        <w:tblPrEx>
          <w:tblCellMar>
            <w:top w:w="0" w:type="dxa"/>
            <w:bottom w:w="0" w:type="dxa"/>
          </w:tblCellMar>
        </w:tblPrEx>
        <w:trPr>
          <w:trHeight w:val="416"/>
        </w:trPr>
        <w:tc>
          <w:tcPr>
            <w:tcW w:w="1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78364E" w14:textId="77777777" w:rsidR="00D6092C" w:rsidRDefault="001804A0">
            <w:pPr>
              <w:spacing w:line="276" w:lineRule="auto"/>
              <w:rPr>
                <w:rFonts w:ascii="Work Sans" w:hAnsi="Work Sans" w:cs="Arial"/>
                <w:i/>
                <w:iCs/>
                <w:color w:val="000000"/>
                <w:sz w:val="20"/>
                <w:szCs w:val="20"/>
                <w:lang w:val="es-419"/>
              </w:rPr>
            </w:pPr>
            <w:r>
              <w:rPr>
                <w:rFonts w:ascii="Work Sans" w:hAnsi="Work Sans" w:cs="Arial"/>
                <w:i/>
                <w:iCs/>
                <w:color w:val="000000"/>
                <w:sz w:val="20"/>
                <w:szCs w:val="20"/>
                <w:lang w:val="es-419"/>
              </w:rPr>
              <w:t>09 de junio de 2020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C82DB8" w14:textId="77777777" w:rsidR="00D6092C" w:rsidRDefault="001804A0">
            <w:pPr>
              <w:spacing w:line="276" w:lineRule="auto"/>
            </w:pPr>
            <w:r>
              <w:rPr>
                <w:rFonts w:ascii="Work Sans" w:hAnsi="Work Sans" w:cs="Arial"/>
                <w:i/>
                <w:iCs/>
                <w:sz w:val="20"/>
                <w:szCs w:val="20"/>
              </w:rPr>
              <w:t>Socialización al Concejo municipal de Lérida.</w:t>
            </w:r>
          </w:p>
        </w:tc>
        <w:tc>
          <w:tcPr>
            <w:tcW w:w="4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ECE74" w14:textId="77777777" w:rsidR="00D6092C" w:rsidRDefault="001804A0">
            <w:pPr>
              <w:spacing w:line="276" w:lineRule="auto"/>
              <w:jc w:val="both"/>
              <w:rPr>
                <w:rFonts w:ascii="Work Sans" w:hAnsi="Work Sans" w:cs="Arial"/>
                <w:i/>
                <w:iCs/>
                <w:sz w:val="20"/>
                <w:szCs w:val="20"/>
              </w:rPr>
            </w:pPr>
            <w:r>
              <w:rPr>
                <w:rFonts w:ascii="Work Sans" w:hAnsi="Work Sans" w:cs="Arial"/>
                <w:i/>
                <w:iCs/>
                <w:sz w:val="20"/>
                <w:szCs w:val="20"/>
              </w:rPr>
              <w:t xml:space="preserve">Se </w:t>
            </w:r>
            <w:r>
              <w:rPr>
                <w:rFonts w:ascii="Work Sans" w:hAnsi="Work Sans" w:cs="Arial"/>
                <w:i/>
                <w:iCs/>
                <w:sz w:val="20"/>
                <w:szCs w:val="20"/>
              </w:rPr>
              <w:t>resolvieron dudas respecto de solicitud de no pago al peaje Armero por parte de la comunidad de Padilla (Municipio de Lérida), ante lo cual se informó acerca de la tarifa actual diferencial para los usuarios frecuentes y los criterios de aplicación. Se fin</w:t>
            </w:r>
            <w:r>
              <w:rPr>
                <w:rFonts w:ascii="Work Sans" w:hAnsi="Work Sans" w:cs="Arial"/>
                <w:i/>
                <w:iCs/>
                <w:sz w:val="20"/>
                <w:szCs w:val="20"/>
              </w:rPr>
              <w:t>alizó la reunión evidenciando conformidad en la resolución de los interrogantes planteados y la instalación del peaje Armero.</w:t>
            </w:r>
          </w:p>
        </w:tc>
      </w:tr>
      <w:tr w:rsidR="00D6092C" w14:paraId="05641013" w14:textId="77777777">
        <w:tblPrEx>
          <w:tblCellMar>
            <w:top w:w="0" w:type="dxa"/>
            <w:bottom w:w="0" w:type="dxa"/>
          </w:tblCellMar>
        </w:tblPrEx>
        <w:trPr>
          <w:trHeight w:val="416"/>
        </w:trPr>
        <w:tc>
          <w:tcPr>
            <w:tcW w:w="1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9F5B7C" w14:textId="77777777" w:rsidR="00D6092C" w:rsidRDefault="001804A0">
            <w:pPr>
              <w:spacing w:line="276" w:lineRule="auto"/>
              <w:rPr>
                <w:rFonts w:ascii="Work Sans" w:hAnsi="Work Sans" w:cs="Arial"/>
                <w:i/>
                <w:iCs/>
                <w:color w:val="000000"/>
                <w:sz w:val="20"/>
                <w:szCs w:val="20"/>
                <w:lang w:val="es-419"/>
              </w:rPr>
            </w:pPr>
            <w:r>
              <w:rPr>
                <w:rFonts w:ascii="Work Sans" w:hAnsi="Work Sans" w:cs="Arial"/>
                <w:i/>
                <w:iCs/>
                <w:color w:val="000000"/>
                <w:sz w:val="20"/>
                <w:szCs w:val="20"/>
                <w:lang w:val="es-419"/>
              </w:rPr>
              <w:t>23 de junio de 2020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8577BE" w14:textId="77777777" w:rsidR="00D6092C" w:rsidRDefault="001804A0">
            <w:pPr>
              <w:spacing w:line="276" w:lineRule="auto"/>
              <w:rPr>
                <w:rFonts w:ascii="Work Sans" w:hAnsi="Work Sans" w:cs="Arial"/>
                <w:i/>
                <w:iCs/>
                <w:sz w:val="20"/>
                <w:szCs w:val="20"/>
              </w:rPr>
            </w:pPr>
            <w:r>
              <w:rPr>
                <w:rFonts w:ascii="Work Sans" w:hAnsi="Work Sans" w:cs="Arial"/>
                <w:i/>
                <w:iCs/>
                <w:sz w:val="20"/>
                <w:szCs w:val="20"/>
              </w:rPr>
              <w:t>Socialización al Concejo municipal y alcaldía de Murillo.</w:t>
            </w:r>
          </w:p>
        </w:tc>
        <w:tc>
          <w:tcPr>
            <w:tcW w:w="4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4F89BF" w14:textId="77777777" w:rsidR="00D6092C" w:rsidRDefault="001804A0">
            <w:pPr>
              <w:spacing w:line="276" w:lineRule="auto"/>
              <w:jc w:val="both"/>
              <w:rPr>
                <w:rFonts w:ascii="Work Sans" w:eastAsia="Arial" w:hAnsi="Work Sans" w:cs="Arial"/>
                <w:i/>
                <w:iCs/>
                <w:color w:val="000000"/>
                <w:sz w:val="20"/>
                <w:szCs w:val="20"/>
              </w:rPr>
            </w:pPr>
            <w:r>
              <w:rPr>
                <w:rFonts w:ascii="Work Sans" w:eastAsia="Arial" w:hAnsi="Work Sans" w:cs="Arial"/>
                <w:i/>
                <w:iCs/>
                <w:color w:val="000000"/>
                <w:sz w:val="20"/>
                <w:szCs w:val="20"/>
              </w:rPr>
              <w:t xml:space="preserve">Expuestos los detalles del proyecto y el </w:t>
            </w:r>
            <w:r>
              <w:rPr>
                <w:rFonts w:ascii="Work Sans" w:eastAsia="Arial" w:hAnsi="Work Sans" w:cs="Arial"/>
                <w:i/>
                <w:iCs/>
                <w:color w:val="000000"/>
                <w:sz w:val="20"/>
                <w:szCs w:val="20"/>
              </w:rPr>
              <w:t xml:space="preserve">peaje, se trataron temas concernientes a las consecuencias generadas por la pandemia en las obras, intervención en calles internas del municipio, también </w:t>
            </w:r>
            <w:r>
              <w:rPr>
                <w:rFonts w:ascii="Work Sans" w:eastAsia="Arial" w:hAnsi="Work Sans" w:cs="Arial"/>
                <w:i/>
                <w:iCs/>
                <w:color w:val="000000"/>
                <w:sz w:val="20"/>
                <w:szCs w:val="20"/>
              </w:rPr>
              <w:lastRenderedPageBreak/>
              <w:t>acogiendo las preguntas desde redes sociales se trataron temas de vinculación de mano de obra, tarifas</w:t>
            </w:r>
            <w:r>
              <w:rPr>
                <w:rFonts w:ascii="Work Sans" w:eastAsia="Arial" w:hAnsi="Work Sans" w:cs="Arial"/>
                <w:i/>
                <w:iCs/>
                <w:color w:val="000000"/>
                <w:sz w:val="20"/>
                <w:szCs w:val="20"/>
              </w:rPr>
              <w:t xml:space="preserve"> diferenciales del peaje Armero, corredores biológicos, entre otros. Al cierre de la reunión no se evidencian dudas u objeciones frente al tema de peaje Armero.</w:t>
            </w:r>
          </w:p>
        </w:tc>
      </w:tr>
      <w:tr w:rsidR="00D6092C" w14:paraId="3D71169F" w14:textId="77777777">
        <w:tblPrEx>
          <w:tblCellMar>
            <w:top w:w="0" w:type="dxa"/>
            <w:bottom w:w="0" w:type="dxa"/>
          </w:tblCellMar>
        </w:tblPrEx>
        <w:trPr>
          <w:trHeight w:val="416"/>
        </w:trPr>
        <w:tc>
          <w:tcPr>
            <w:tcW w:w="1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C95868" w14:textId="77777777" w:rsidR="00D6092C" w:rsidRDefault="001804A0">
            <w:pPr>
              <w:spacing w:line="276" w:lineRule="auto"/>
              <w:rPr>
                <w:rFonts w:ascii="Work Sans" w:hAnsi="Work Sans" w:cs="Arial"/>
                <w:i/>
                <w:iCs/>
                <w:color w:val="000000"/>
                <w:sz w:val="20"/>
                <w:szCs w:val="20"/>
                <w:lang w:val="es-419"/>
              </w:rPr>
            </w:pPr>
            <w:r>
              <w:rPr>
                <w:rFonts w:ascii="Work Sans" w:hAnsi="Work Sans" w:cs="Arial"/>
                <w:i/>
                <w:iCs/>
                <w:color w:val="000000"/>
                <w:sz w:val="20"/>
                <w:szCs w:val="20"/>
                <w:lang w:val="es-419"/>
              </w:rPr>
              <w:lastRenderedPageBreak/>
              <w:t>25 de agosto de 2020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516DC4" w14:textId="77777777" w:rsidR="00D6092C" w:rsidRDefault="001804A0">
            <w:pPr>
              <w:spacing w:line="276" w:lineRule="auto"/>
              <w:rPr>
                <w:rFonts w:ascii="Work Sans" w:hAnsi="Work Sans" w:cs="Arial"/>
                <w:i/>
                <w:iCs/>
                <w:sz w:val="20"/>
                <w:szCs w:val="20"/>
              </w:rPr>
            </w:pPr>
            <w:r>
              <w:rPr>
                <w:rFonts w:ascii="Work Sans" w:hAnsi="Work Sans" w:cs="Arial"/>
                <w:i/>
                <w:iCs/>
                <w:sz w:val="20"/>
                <w:szCs w:val="20"/>
              </w:rPr>
              <w:t>Socialización al Concejo municipal de Honda.</w:t>
            </w:r>
          </w:p>
        </w:tc>
        <w:tc>
          <w:tcPr>
            <w:tcW w:w="4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ECC5E7" w14:textId="77777777" w:rsidR="00D6092C" w:rsidRDefault="001804A0">
            <w:pPr>
              <w:spacing w:line="276" w:lineRule="auto"/>
              <w:jc w:val="both"/>
              <w:rPr>
                <w:rFonts w:ascii="Work Sans" w:eastAsia="Arial" w:hAnsi="Work Sans" w:cs="Arial"/>
                <w:i/>
                <w:iCs/>
                <w:color w:val="000000"/>
                <w:sz w:val="20"/>
                <w:szCs w:val="20"/>
              </w:rPr>
            </w:pPr>
            <w:r>
              <w:rPr>
                <w:rFonts w:ascii="Work Sans" w:eastAsia="Arial" w:hAnsi="Work Sans" w:cs="Arial"/>
                <w:i/>
                <w:iCs/>
                <w:color w:val="000000"/>
                <w:sz w:val="20"/>
                <w:szCs w:val="20"/>
              </w:rPr>
              <w:t>En la reunión posterior a la</w:t>
            </w:r>
            <w:r>
              <w:rPr>
                <w:rFonts w:ascii="Work Sans" w:eastAsia="Arial" w:hAnsi="Work Sans" w:cs="Arial"/>
                <w:i/>
                <w:iCs/>
                <w:color w:val="000000"/>
                <w:sz w:val="20"/>
                <w:szCs w:val="20"/>
              </w:rPr>
              <w:t xml:space="preserve"> socialización del proyecto y del peaje, se trataron temas técnicos, de tarifas diferenciales para los trasportadoras y vinculación de mano de obra, tasas más bajas en el cobro del peaje de Honda. No se observó objeción frente al tema del peaje Armero.</w:t>
            </w:r>
          </w:p>
        </w:tc>
      </w:tr>
      <w:tr w:rsidR="00D6092C" w14:paraId="379E2658" w14:textId="77777777">
        <w:tblPrEx>
          <w:tblCellMar>
            <w:top w:w="0" w:type="dxa"/>
            <w:bottom w:w="0" w:type="dxa"/>
          </w:tblCellMar>
        </w:tblPrEx>
        <w:trPr>
          <w:trHeight w:val="416"/>
        </w:trPr>
        <w:tc>
          <w:tcPr>
            <w:tcW w:w="1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7D9439" w14:textId="77777777" w:rsidR="00D6092C" w:rsidRDefault="001804A0">
            <w:pPr>
              <w:spacing w:line="276" w:lineRule="auto"/>
            </w:pPr>
            <w:r>
              <w:rPr>
                <w:rFonts w:ascii="Work Sans" w:hAnsi="Work Sans" w:cs="Arial"/>
                <w:i/>
                <w:iCs/>
                <w:sz w:val="20"/>
                <w:szCs w:val="20"/>
              </w:rPr>
              <w:t>13</w:t>
            </w:r>
            <w:r>
              <w:rPr>
                <w:rFonts w:ascii="Work Sans" w:hAnsi="Work Sans" w:cs="Arial"/>
                <w:i/>
                <w:iCs/>
                <w:sz w:val="20"/>
                <w:szCs w:val="20"/>
              </w:rPr>
              <w:t xml:space="preserve"> de octubre de 2020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AC2CF8" w14:textId="77777777" w:rsidR="00D6092C" w:rsidRDefault="001804A0">
            <w:pPr>
              <w:spacing w:line="276" w:lineRule="auto"/>
              <w:rPr>
                <w:rFonts w:ascii="Work Sans" w:hAnsi="Work Sans" w:cs="Arial"/>
                <w:i/>
                <w:iCs/>
                <w:sz w:val="20"/>
                <w:szCs w:val="20"/>
              </w:rPr>
            </w:pPr>
            <w:r>
              <w:rPr>
                <w:rFonts w:ascii="Work Sans" w:hAnsi="Work Sans" w:cs="Arial"/>
                <w:i/>
                <w:iCs/>
                <w:sz w:val="20"/>
                <w:szCs w:val="20"/>
              </w:rPr>
              <w:t>Socialización a la alcaldía del municipio de Armero-Guayabal.</w:t>
            </w:r>
          </w:p>
        </w:tc>
        <w:tc>
          <w:tcPr>
            <w:tcW w:w="4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45ECE8" w14:textId="77777777" w:rsidR="00D6092C" w:rsidRDefault="001804A0">
            <w:pPr>
              <w:spacing w:line="276" w:lineRule="auto"/>
              <w:jc w:val="both"/>
              <w:rPr>
                <w:rFonts w:ascii="Work Sans" w:eastAsia="Arial" w:hAnsi="Work Sans" w:cs="Arial"/>
                <w:i/>
                <w:iCs/>
                <w:color w:val="000000"/>
                <w:sz w:val="20"/>
                <w:szCs w:val="20"/>
              </w:rPr>
            </w:pPr>
            <w:r>
              <w:rPr>
                <w:rFonts w:ascii="Work Sans" w:eastAsia="Arial" w:hAnsi="Work Sans" w:cs="Arial"/>
                <w:i/>
                <w:iCs/>
                <w:color w:val="000000"/>
                <w:sz w:val="20"/>
                <w:szCs w:val="20"/>
              </w:rPr>
              <w:t>Durante la exposición, los participantes realizaron dos preguntas relacionadas con las personas que laboran en los espacios públicos donde se tienen proyectados los mejoramie</w:t>
            </w:r>
            <w:r>
              <w:rPr>
                <w:rFonts w:ascii="Work Sans" w:eastAsia="Arial" w:hAnsi="Work Sans" w:cs="Arial"/>
                <w:i/>
                <w:iCs/>
                <w:color w:val="000000"/>
                <w:sz w:val="20"/>
                <w:szCs w:val="20"/>
              </w:rPr>
              <w:t>ntos, los beneficios de la tarifa de peajes y la vinculación de mano de obra. Frente a los cuestionamientos, la concesionaria informó de manera correcta cada uno de los procesos, posteriormente no se observó objeción alguna.</w:t>
            </w:r>
          </w:p>
        </w:tc>
      </w:tr>
      <w:tr w:rsidR="00D6092C" w14:paraId="16190709" w14:textId="77777777">
        <w:tblPrEx>
          <w:tblCellMar>
            <w:top w:w="0" w:type="dxa"/>
            <w:bottom w:w="0" w:type="dxa"/>
          </w:tblCellMar>
        </w:tblPrEx>
        <w:trPr>
          <w:trHeight w:val="416"/>
        </w:trPr>
        <w:tc>
          <w:tcPr>
            <w:tcW w:w="1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31E24C" w14:textId="77777777" w:rsidR="00D6092C" w:rsidRDefault="001804A0">
            <w:pPr>
              <w:spacing w:line="276" w:lineRule="auto"/>
            </w:pPr>
            <w:r>
              <w:rPr>
                <w:rFonts w:ascii="Work Sans" w:hAnsi="Work Sans" w:cs="Arial"/>
                <w:i/>
                <w:iCs/>
                <w:sz w:val="20"/>
                <w:szCs w:val="20"/>
                <w:lang w:val="es-CO"/>
              </w:rPr>
              <w:t>21 de octubre de 2020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C35FC5" w14:textId="77777777" w:rsidR="00D6092C" w:rsidRDefault="001804A0">
            <w:pPr>
              <w:spacing w:line="276" w:lineRule="auto"/>
            </w:pPr>
            <w:r>
              <w:rPr>
                <w:rFonts w:ascii="Work Sans" w:hAnsi="Work Sans" w:cs="Arial"/>
                <w:i/>
                <w:iCs/>
                <w:sz w:val="20"/>
                <w:szCs w:val="20"/>
                <w:lang w:val="es-CO"/>
              </w:rPr>
              <w:t>Socializ</w:t>
            </w:r>
            <w:r>
              <w:rPr>
                <w:rFonts w:ascii="Work Sans" w:hAnsi="Work Sans" w:cs="Arial"/>
                <w:i/>
                <w:iCs/>
                <w:sz w:val="20"/>
                <w:szCs w:val="20"/>
                <w:lang w:val="es-CO"/>
              </w:rPr>
              <w:t>ación a la alcaldía del municipio de Lérida.</w:t>
            </w:r>
          </w:p>
        </w:tc>
        <w:tc>
          <w:tcPr>
            <w:tcW w:w="4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3DBA17" w14:textId="77777777" w:rsidR="00D6092C" w:rsidRDefault="001804A0">
            <w:pPr>
              <w:spacing w:line="276" w:lineRule="auto"/>
              <w:jc w:val="both"/>
              <w:rPr>
                <w:rFonts w:ascii="Work Sans" w:eastAsia="Arial" w:hAnsi="Work Sans" w:cs="Arial"/>
                <w:i/>
                <w:iCs/>
                <w:color w:val="000000"/>
                <w:sz w:val="20"/>
                <w:szCs w:val="20"/>
              </w:rPr>
            </w:pPr>
            <w:r>
              <w:rPr>
                <w:rFonts w:ascii="Work Sans" w:eastAsia="Arial" w:hAnsi="Work Sans" w:cs="Arial"/>
                <w:i/>
                <w:iCs/>
                <w:color w:val="000000"/>
                <w:sz w:val="20"/>
                <w:szCs w:val="20"/>
              </w:rPr>
              <w:t xml:space="preserve">Durante la reunión se dieron a conocer los beneficios de la tarifa diferencial. Se preguntó acerca de bermas, espacio público y los trasportadores informales que tienen la ruta Lérida-Padilla </w:t>
            </w:r>
            <w:r>
              <w:rPr>
                <w:rFonts w:ascii="Work Sans" w:eastAsia="Arial" w:hAnsi="Work Sans" w:cs="Arial"/>
                <w:i/>
                <w:iCs/>
                <w:color w:val="000000"/>
                <w:sz w:val="20"/>
                <w:szCs w:val="20"/>
              </w:rPr>
              <w:t xml:space="preserve">solicitaron el estudio para la </w:t>
            </w:r>
            <w:r>
              <w:rPr>
                <w:rFonts w:ascii="Work Sans" w:eastAsia="Arial" w:hAnsi="Work Sans" w:cs="Arial"/>
                <w:i/>
                <w:iCs/>
                <w:color w:val="000000"/>
                <w:sz w:val="20"/>
                <w:szCs w:val="20"/>
              </w:rPr>
              <w:lastRenderedPageBreak/>
              <w:t>posibilidad de evaluar la reubicación del peaje. Se aclaró el objeto contractual del proyecto y la continuidad del mismo gracias al Otrosí 6. Ante las respuestas no se evidenció inconformidad por la puesta en operación del pe</w:t>
            </w:r>
            <w:r>
              <w:rPr>
                <w:rFonts w:ascii="Work Sans" w:eastAsia="Arial" w:hAnsi="Work Sans" w:cs="Arial"/>
                <w:i/>
                <w:iCs/>
                <w:color w:val="000000"/>
                <w:sz w:val="20"/>
                <w:szCs w:val="20"/>
              </w:rPr>
              <w:t>aje Armero.</w:t>
            </w:r>
          </w:p>
        </w:tc>
      </w:tr>
      <w:tr w:rsidR="00D6092C" w14:paraId="57B2539F" w14:textId="77777777">
        <w:tblPrEx>
          <w:tblCellMar>
            <w:top w:w="0" w:type="dxa"/>
            <w:bottom w:w="0" w:type="dxa"/>
          </w:tblCellMar>
        </w:tblPrEx>
        <w:trPr>
          <w:trHeight w:val="416"/>
        </w:trPr>
        <w:tc>
          <w:tcPr>
            <w:tcW w:w="1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2F8F5A" w14:textId="77777777" w:rsidR="00D6092C" w:rsidRDefault="001804A0">
            <w:pPr>
              <w:spacing w:line="276" w:lineRule="auto"/>
            </w:pPr>
            <w:r>
              <w:rPr>
                <w:rFonts w:ascii="Work Sans" w:hAnsi="Work Sans" w:cs="Arial"/>
                <w:i/>
                <w:iCs/>
                <w:sz w:val="20"/>
                <w:szCs w:val="20"/>
                <w:lang w:val="es-CO"/>
              </w:rPr>
              <w:lastRenderedPageBreak/>
              <w:t>21 de octubre de 2020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9B5A8C" w14:textId="77777777" w:rsidR="00D6092C" w:rsidRDefault="001804A0">
            <w:pPr>
              <w:spacing w:line="276" w:lineRule="auto"/>
            </w:pPr>
            <w:r>
              <w:rPr>
                <w:rFonts w:ascii="Work Sans" w:hAnsi="Work Sans" w:cs="Arial"/>
                <w:i/>
                <w:iCs/>
                <w:sz w:val="20"/>
                <w:szCs w:val="20"/>
                <w:lang w:val="es-CO"/>
              </w:rPr>
              <w:t>Socialización al presidente del Concejo municipal de Honda.</w:t>
            </w:r>
          </w:p>
        </w:tc>
        <w:tc>
          <w:tcPr>
            <w:tcW w:w="4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ED6116" w14:textId="77777777" w:rsidR="00D6092C" w:rsidRDefault="001804A0">
            <w:pPr>
              <w:spacing w:line="276" w:lineRule="auto"/>
              <w:jc w:val="both"/>
              <w:rPr>
                <w:rFonts w:ascii="Work Sans" w:eastAsia="Arial" w:hAnsi="Work Sans" w:cs="Arial"/>
                <w:i/>
                <w:iCs/>
                <w:color w:val="000000"/>
                <w:sz w:val="20"/>
                <w:szCs w:val="20"/>
              </w:rPr>
            </w:pPr>
            <w:r>
              <w:rPr>
                <w:rFonts w:ascii="Work Sans" w:eastAsia="Arial" w:hAnsi="Work Sans" w:cs="Arial"/>
                <w:i/>
                <w:iCs/>
                <w:color w:val="000000"/>
                <w:sz w:val="20"/>
                <w:szCs w:val="20"/>
              </w:rPr>
              <w:t xml:space="preserve">Durante la reunión se presentaron inquietudes frente a los trasportadores de los puentes, flota honda y microbuses, dado que no se encuentran dentro de los </w:t>
            </w:r>
            <w:r>
              <w:rPr>
                <w:rFonts w:ascii="Work Sans" w:eastAsia="Arial" w:hAnsi="Work Sans" w:cs="Arial"/>
                <w:i/>
                <w:iCs/>
                <w:color w:val="000000"/>
                <w:sz w:val="20"/>
                <w:szCs w:val="20"/>
              </w:rPr>
              <w:t>beneficiarios de la resolución. Sin embargo, expresaron que ya enviaron solicitud formal para que sean tenidos en cuenta como beneficiarios.  No se evidenció inconformismo.</w:t>
            </w:r>
          </w:p>
        </w:tc>
      </w:tr>
      <w:tr w:rsidR="00D6092C" w14:paraId="7A55A96D" w14:textId="77777777">
        <w:tblPrEx>
          <w:tblCellMar>
            <w:top w:w="0" w:type="dxa"/>
            <w:bottom w:w="0" w:type="dxa"/>
          </w:tblCellMar>
        </w:tblPrEx>
        <w:trPr>
          <w:trHeight w:val="416"/>
        </w:trPr>
        <w:tc>
          <w:tcPr>
            <w:tcW w:w="1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F3ED14D" w14:textId="77777777" w:rsidR="00D6092C" w:rsidRDefault="001804A0">
            <w:pPr>
              <w:spacing w:line="276" w:lineRule="auto"/>
            </w:pPr>
            <w:r>
              <w:rPr>
                <w:rFonts w:ascii="Work Sans" w:hAnsi="Work Sans" w:cs="Arial"/>
                <w:i/>
                <w:iCs/>
                <w:sz w:val="20"/>
                <w:szCs w:val="20"/>
                <w:lang w:val="es-CO"/>
              </w:rPr>
              <w:t>22 de octubre de 2020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F06F4E" w14:textId="77777777" w:rsidR="00D6092C" w:rsidRDefault="001804A0">
            <w:pPr>
              <w:spacing w:line="276" w:lineRule="auto"/>
            </w:pPr>
            <w:r>
              <w:rPr>
                <w:rFonts w:ascii="Work Sans" w:hAnsi="Work Sans" w:cs="Arial"/>
                <w:i/>
                <w:iCs/>
                <w:sz w:val="20"/>
                <w:szCs w:val="20"/>
                <w:lang w:val="es-CO"/>
              </w:rPr>
              <w:t>Socialización a la alcaldía del municipio de Mariquita.</w:t>
            </w:r>
          </w:p>
        </w:tc>
        <w:tc>
          <w:tcPr>
            <w:tcW w:w="4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EAF8C0" w14:textId="77777777" w:rsidR="00D6092C" w:rsidRDefault="001804A0">
            <w:pPr>
              <w:spacing w:line="276" w:lineRule="auto"/>
              <w:jc w:val="both"/>
              <w:rPr>
                <w:rFonts w:ascii="Work Sans" w:eastAsia="Arial" w:hAnsi="Work Sans" w:cs="Arial"/>
                <w:i/>
                <w:iCs/>
                <w:color w:val="000000"/>
                <w:sz w:val="20"/>
                <w:szCs w:val="20"/>
              </w:rPr>
            </w:pPr>
            <w:r>
              <w:rPr>
                <w:rFonts w:ascii="Work Sans" w:eastAsia="Arial" w:hAnsi="Work Sans" w:cs="Arial"/>
                <w:i/>
                <w:iCs/>
                <w:color w:val="000000"/>
                <w:sz w:val="20"/>
                <w:szCs w:val="20"/>
              </w:rPr>
              <w:t>En e</w:t>
            </w:r>
            <w:r>
              <w:rPr>
                <w:rFonts w:ascii="Work Sans" w:eastAsia="Arial" w:hAnsi="Work Sans" w:cs="Arial"/>
                <w:i/>
                <w:iCs/>
                <w:color w:val="000000"/>
                <w:sz w:val="20"/>
                <w:szCs w:val="20"/>
              </w:rPr>
              <w:t xml:space="preserve">l desarrollo de la reunión el alcalde informó no tener objeción alguna frente al peaje, presentó su apoyo al proyecto y solicitó prestar más atención a los proyectos productivos del municipio. Se informó acerca de los beneficios y la manera para acceder a </w:t>
            </w:r>
            <w:r>
              <w:rPr>
                <w:rFonts w:ascii="Work Sans" w:eastAsia="Arial" w:hAnsi="Work Sans" w:cs="Arial"/>
                <w:i/>
                <w:iCs/>
                <w:color w:val="000000"/>
                <w:sz w:val="20"/>
                <w:szCs w:val="20"/>
              </w:rPr>
              <w:t>las tarifas diferenciales.</w:t>
            </w:r>
          </w:p>
        </w:tc>
      </w:tr>
      <w:tr w:rsidR="00D6092C" w14:paraId="6D145B20" w14:textId="77777777">
        <w:tblPrEx>
          <w:tblCellMar>
            <w:top w:w="0" w:type="dxa"/>
            <w:bottom w:w="0" w:type="dxa"/>
          </w:tblCellMar>
        </w:tblPrEx>
        <w:trPr>
          <w:trHeight w:val="416"/>
        </w:trPr>
        <w:tc>
          <w:tcPr>
            <w:tcW w:w="1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51A5F8" w14:textId="77777777" w:rsidR="00D6092C" w:rsidRDefault="001804A0">
            <w:pPr>
              <w:spacing w:line="276" w:lineRule="auto"/>
            </w:pPr>
            <w:r>
              <w:rPr>
                <w:rFonts w:ascii="Work Sans" w:hAnsi="Work Sans" w:cs="Arial"/>
                <w:i/>
                <w:iCs/>
                <w:sz w:val="20"/>
                <w:szCs w:val="20"/>
                <w:lang w:val="es-CO"/>
              </w:rPr>
              <w:t>22 de octubre de 2020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59002C" w14:textId="77777777" w:rsidR="00D6092C" w:rsidRDefault="001804A0">
            <w:pPr>
              <w:spacing w:line="276" w:lineRule="auto"/>
            </w:pPr>
            <w:r>
              <w:rPr>
                <w:rFonts w:ascii="Work Sans" w:hAnsi="Work Sans" w:cs="Arial"/>
                <w:i/>
                <w:iCs/>
                <w:sz w:val="20"/>
                <w:szCs w:val="20"/>
                <w:lang w:val="es-CO"/>
              </w:rPr>
              <w:t>Socialización a la alcaldía del municipio de Armero-Guayabal.</w:t>
            </w:r>
          </w:p>
        </w:tc>
        <w:tc>
          <w:tcPr>
            <w:tcW w:w="4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687319" w14:textId="77777777" w:rsidR="00D6092C" w:rsidRDefault="001804A0">
            <w:pPr>
              <w:spacing w:line="276" w:lineRule="auto"/>
              <w:jc w:val="both"/>
              <w:rPr>
                <w:rFonts w:ascii="Work Sans" w:eastAsia="Arial" w:hAnsi="Work Sans" w:cs="Arial"/>
                <w:i/>
                <w:iCs/>
                <w:color w:val="000000"/>
                <w:sz w:val="20"/>
                <w:szCs w:val="20"/>
              </w:rPr>
            </w:pPr>
            <w:r>
              <w:rPr>
                <w:rFonts w:ascii="Work Sans" w:eastAsia="Arial" w:hAnsi="Work Sans" w:cs="Arial"/>
                <w:i/>
                <w:iCs/>
                <w:color w:val="000000"/>
                <w:sz w:val="20"/>
                <w:szCs w:val="20"/>
              </w:rPr>
              <w:t>Durante el desarrollo de la reunión el acalde del municipio informó que no le afecta la apertura del peaje y que no ha recibido ningún tipo de q</w:t>
            </w:r>
            <w:r>
              <w:rPr>
                <w:rFonts w:ascii="Work Sans" w:eastAsia="Arial" w:hAnsi="Work Sans" w:cs="Arial"/>
                <w:i/>
                <w:iCs/>
                <w:color w:val="000000"/>
                <w:sz w:val="20"/>
                <w:szCs w:val="20"/>
              </w:rPr>
              <w:t>ueja por parte de la comunidad. Posteriormente, se dio a conocer el procedimiento para la obtención de la tarifa diferencial, por lo que se muestra conformidad con el proyecto.</w:t>
            </w:r>
          </w:p>
        </w:tc>
      </w:tr>
      <w:tr w:rsidR="00D6092C" w14:paraId="28658E89" w14:textId="77777777">
        <w:tblPrEx>
          <w:tblCellMar>
            <w:top w:w="0" w:type="dxa"/>
            <w:bottom w:w="0" w:type="dxa"/>
          </w:tblCellMar>
        </w:tblPrEx>
        <w:trPr>
          <w:trHeight w:val="416"/>
        </w:trPr>
        <w:tc>
          <w:tcPr>
            <w:tcW w:w="1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F8BAAF" w14:textId="77777777" w:rsidR="00D6092C" w:rsidRDefault="001804A0">
            <w:pPr>
              <w:spacing w:line="276" w:lineRule="auto"/>
            </w:pPr>
            <w:r>
              <w:rPr>
                <w:rFonts w:ascii="Work Sans" w:hAnsi="Work Sans" w:cs="Arial"/>
                <w:i/>
                <w:iCs/>
                <w:sz w:val="20"/>
                <w:szCs w:val="20"/>
                <w:lang w:val="es-CO"/>
              </w:rPr>
              <w:lastRenderedPageBreak/>
              <w:t>23 de octubre de 2020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1EA052" w14:textId="77777777" w:rsidR="00D6092C" w:rsidRDefault="001804A0">
            <w:pPr>
              <w:spacing w:line="276" w:lineRule="auto"/>
            </w:pPr>
            <w:r>
              <w:rPr>
                <w:rFonts w:ascii="Work Sans" w:hAnsi="Work Sans" w:cs="Arial"/>
                <w:i/>
                <w:iCs/>
                <w:sz w:val="20"/>
                <w:szCs w:val="20"/>
                <w:lang w:val="es-CO"/>
              </w:rPr>
              <w:t xml:space="preserve">Socialización a la alcaldía del municipio del </w:t>
            </w:r>
            <w:r>
              <w:rPr>
                <w:rFonts w:ascii="Work Sans" w:hAnsi="Work Sans" w:cs="Arial"/>
                <w:i/>
                <w:iCs/>
                <w:sz w:val="20"/>
                <w:szCs w:val="20"/>
                <w:lang w:val="es-CO"/>
              </w:rPr>
              <w:t>Líbano.</w:t>
            </w:r>
          </w:p>
        </w:tc>
        <w:tc>
          <w:tcPr>
            <w:tcW w:w="4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F92DFA" w14:textId="77777777" w:rsidR="00D6092C" w:rsidRDefault="001804A0">
            <w:pPr>
              <w:spacing w:line="276" w:lineRule="auto"/>
              <w:jc w:val="both"/>
              <w:rPr>
                <w:rFonts w:ascii="Work Sans" w:eastAsia="Arial" w:hAnsi="Work Sans" w:cs="Arial"/>
                <w:i/>
                <w:iCs/>
                <w:color w:val="000000"/>
                <w:sz w:val="20"/>
                <w:szCs w:val="20"/>
              </w:rPr>
            </w:pPr>
            <w:r>
              <w:rPr>
                <w:rFonts w:ascii="Work Sans" w:eastAsia="Arial" w:hAnsi="Work Sans" w:cs="Arial"/>
                <w:i/>
                <w:iCs/>
                <w:color w:val="000000"/>
                <w:sz w:val="20"/>
                <w:szCs w:val="20"/>
              </w:rPr>
              <w:t>Durante la reunión generada el alcalde del municipio expresó que no le incomoda la apertura del peaje teniendo en cuenta las mejoras que van a realizarse en las vías y al desarrollo del municipio. Solicitó información laboral y la posibilidad de do</w:t>
            </w:r>
            <w:r>
              <w:rPr>
                <w:rFonts w:ascii="Work Sans" w:eastAsia="Arial" w:hAnsi="Work Sans" w:cs="Arial"/>
                <w:i/>
                <w:iCs/>
                <w:color w:val="000000"/>
                <w:sz w:val="20"/>
                <w:szCs w:val="20"/>
              </w:rPr>
              <w:t>nación de material para el mejoramiento de vías internas.</w:t>
            </w:r>
          </w:p>
        </w:tc>
      </w:tr>
      <w:tr w:rsidR="00D6092C" w14:paraId="04C64519" w14:textId="77777777">
        <w:tblPrEx>
          <w:tblCellMar>
            <w:top w:w="0" w:type="dxa"/>
            <w:bottom w:w="0" w:type="dxa"/>
          </w:tblCellMar>
        </w:tblPrEx>
        <w:trPr>
          <w:trHeight w:val="416"/>
        </w:trPr>
        <w:tc>
          <w:tcPr>
            <w:tcW w:w="1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19F8E2" w14:textId="77777777" w:rsidR="00D6092C" w:rsidRDefault="001804A0">
            <w:pPr>
              <w:spacing w:line="276" w:lineRule="auto"/>
              <w:rPr>
                <w:rFonts w:ascii="Work Sans" w:hAnsi="Work Sans" w:cs="Arial"/>
                <w:i/>
                <w:iCs/>
                <w:color w:val="000000"/>
                <w:sz w:val="20"/>
                <w:szCs w:val="20"/>
                <w:lang w:val="es-419"/>
              </w:rPr>
            </w:pPr>
            <w:r>
              <w:rPr>
                <w:rFonts w:ascii="Work Sans" w:hAnsi="Work Sans" w:cs="Arial"/>
                <w:i/>
                <w:iCs/>
                <w:color w:val="000000"/>
                <w:sz w:val="20"/>
                <w:szCs w:val="20"/>
                <w:lang w:val="es-419"/>
              </w:rPr>
              <w:t>23 de octubre de 2020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6DCB26" w14:textId="77777777" w:rsidR="00D6092C" w:rsidRDefault="001804A0">
            <w:pPr>
              <w:spacing w:line="276" w:lineRule="auto"/>
            </w:pPr>
            <w:r>
              <w:rPr>
                <w:rFonts w:ascii="Work Sans" w:hAnsi="Work Sans" w:cs="Arial"/>
                <w:i/>
                <w:iCs/>
                <w:sz w:val="20"/>
                <w:szCs w:val="20"/>
                <w:lang w:val="es-CO"/>
              </w:rPr>
              <w:t>Socialización a la alcaldía del municipio de Murillo.</w:t>
            </w:r>
          </w:p>
        </w:tc>
        <w:tc>
          <w:tcPr>
            <w:tcW w:w="4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172A80" w14:textId="77777777" w:rsidR="00D6092C" w:rsidRDefault="001804A0">
            <w:pPr>
              <w:spacing w:line="276" w:lineRule="auto"/>
              <w:jc w:val="both"/>
              <w:rPr>
                <w:rFonts w:ascii="Work Sans" w:eastAsia="Arial" w:hAnsi="Work Sans" w:cs="Arial"/>
                <w:i/>
                <w:iCs/>
                <w:color w:val="000000"/>
                <w:sz w:val="20"/>
                <w:szCs w:val="20"/>
              </w:rPr>
            </w:pPr>
            <w:r>
              <w:rPr>
                <w:rFonts w:ascii="Work Sans" w:eastAsia="Arial" w:hAnsi="Work Sans" w:cs="Arial"/>
                <w:i/>
                <w:iCs/>
                <w:color w:val="000000"/>
                <w:sz w:val="20"/>
                <w:szCs w:val="20"/>
              </w:rPr>
              <w:t>Durante la reunión con el alcalde del municipio de Murillo, se contextualizaron los procesos que se han llevado a cabo en</w:t>
            </w:r>
            <w:r>
              <w:rPr>
                <w:rFonts w:ascii="Work Sans" w:eastAsia="Arial" w:hAnsi="Work Sans" w:cs="Arial"/>
                <w:i/>
                <w:iCs/>
                <w:color w:val="000000"/>
                <w:sz w:val="20"/>
                <w:szCs w:val="20"/>
              </w:rPr>
              <w:t>tre la ANI y la Concesionaria. Se informó acerca de la tarifa diferencial del peaje la manera para acceder a los beneficios. El alcalde solicitó se informe por diferentes medios este acceso para que la comunidad los conozca. Durante la reunión no se detall</w:t>
            </w:r>
            <w:r>
              <w:rPr>
                <w:rFonts w:ascii="Work Sans" w:eastAsia="Arial" w:hAnsi="Work Sans" w:cs="Arial"/>
                <w:i/>
                <w:iCs/>
                <w:color w:val="000000"/>
                <w:sz w:val="20"/>
                <w:szCs w:val="20"/>
              </w:rPr>
              <w:t>ó inconformismo.</w:t>
            </w:r>
          </w:p>
        </w:tc>
      </w:tr>
    </w:tbl>
    <w:p w14:paraId="45558655" w14:textId="77777777" w:rsidR="00D6092C" w:rsidRDefault="00D6092C">
      <w:pPr>
        <w:spacing w:line="276" w:lineRule="auto"/>
        <w:ind w:left="360"/>
        <w:rPr>
          <w:rFonts w:ascii="Work Sans" w:hAnsi="Work Sans" w:cs="Arial"/>
          <w:i/>
          <w:iCs/>
          <w:sz w:val="20"/>
          <w:szCs w:val="20"/>
          <w:shd w:val="clear" w:color="auto" w:fill="FFFF00"/>
        </w:rPr>
      </w:pPr>
    </w:p>
    <w:p w14:paraId="7D0F31D5" w14:textId="77777777" w:rsidR="00D6092C" w:rsidRDefault="001804A0">
      <w:pPr>
        <w:spacing w:line="276" w:lineRule="auto"/>
        <w:ind w:left="360"/>
        <w:rPr>
          <w:rFonts w:ascii="Work Sans" w:hAnsi="Work Sans" w:cs="Arial"/>
          <w:b/>
          <w:bCs/>
          <w:i/>
          <w:iCs/>
          <w:sz w:val="20"/>
          <w:szCs w:val="20"/>
        </w:rPr>
      </w:pPr>
      <w:r>
        <w:rPr>
          <w:rFonts w:ascii="Work Sans" w:hAnsi="Work Sans" w:cs="Arial"/>
          <w:b/>
          <w:bCs/>
          <w:i/>
          <w:iCs/>
          <w:sz w:val="20"/>
          <w:szCs w:val="20"/>
        </w:rPr>
        <w:t>Reuniones con comunidad</w:t>
      </w:r>
    </w:p>
    <w:p w14:paraId="4AF7B91B" w14:textId="77777777" w:rsidR="00D6092C" w:rsidRDefault="00D6092C">
      <w:pPr>
        <w:spacing w:line="276" w:lineRule="auto"/>
        <w:ind w:left="360"/>
        <w:rPr>
          <w:rFonts w:ascii="Work Sans" w:hAnsi="Work Sans" w:cs="Arial"/>
          <w:b/>
          <w:bCs/>
          <w:i/>
          <w:iCs/>
          <w:sz w:val="20"/>
          <w:szCs w:val="20"/>
        </w:rPr>
      </w:pPr>
    </w:p>
    <w:tbl>
      <w:tblPr>
        <w:tblW w:w="4773" w:type="pct"/>
        <w:tblInd w:w="360" w:type="dxa"/>
        <w:tblLayout w:type="fixed"/>
        <w:tblCellMar>
          <w:left w:w="10" w:type="dxa"/>
          <w:right w:w="10" w:type="dxa"/>
        </w:tblCellMar>
        <w:tblLook w:val="0000" w:firstRow="0" w:lastRow="0" w:firstColumn="0" w:lastColumn="0" w:noHBand="0" w:noVBand="0"/>
      </w:tblPr>
      <w:tblGrid>
        <w:gridCol w:w="1499"/>
        <w:gridCol w:w="2576"/>
        <w:gridCol w:w="4082"/>
      </w:tblGrid>
      <w:tr w:rsidR="00D6092C" w14:paraId="09F47756" w14:textId="77777777">
        <w:tblPrEx>
          <w:tblCellMar>
            <w:top w:w="0" w:type="dxa"/>
            <w:bottom w:w="0" w:type="dxa"/>
          </w:tblCellMar>
        </w:tblPrEx>
        <w:trPr>
          <w:trHeight w:val="300"/>
          <w:tblHeader/>
        </w:trPr>
        <w:tc>
          <w:tcPr>
            <w:tcW w:w="1499" w:type="dxa"/>
            <w:tcBorders>
              <w:top w:val="single" w:sz="6" w:space="0" w:color="000000"/>
              <w:left w:val="single" w:sz="6" w:space="0" w:color="000000"/>
              <w:bottom w:val="single" w:sz="6" w:space="0" w:color="000000"/>
              <w:right w:val="single" w:sz="6" w:space="0" w:color="000000"/>
            </w:tcBorders>
            <w:shd w:val="clear" w:color="auto" w:fill="FFE599"/>
            <w:tcMar>
              <w:top w:w="0" w:type="dxa"/>
              <w:left w:w="108" w:type="dxa"/>
              <w:bottom w:w="0" w:type="dxa"/>
              <w:right w:w="108" w:type="dxa"/>
            </w:tcMar>
            <w:vAlign w:val="bottom"/>
          </w:tcPr>
          <w:p w14:paraId="1C851D0C" w14:textId="77777777" w:rsidR="00D6092C" w:rsidRDefault="001804A0">
            <w:pPr>
              <w:spacing w:line="276" w:lineRule="auto"/>
              <w:ind w:right="176"/>
              <w:jc w:val="both"/>
            </w:pPr>
            <w:r>
              <w:rPr>
                <w:rFonts w:ascii="Work Sans" w:hAnsi="Work Sans" w:cs="Arial"/>
                <w:b/>
                <w:bCs/>
                <w:i/>
                <w:iCs/>
                <w:color w:val="000000"/>
                <w:sz w:val="20"/>
                <w:szCs w:val="20"/>
                <w:lang w:val="es-419"/>
              </w:rPr>
              <w:t>FECHA</w:t>
            </w:r>
          </w:p>
        </w:tc>
        <w:tc>
          <w:tcPr>
            <w:tcW w:w="2576" w:type="dxa"/>
            <w:tcBorders>
              <w:top w:val="single" w:sz="6" w:space="0" w:color="000000"/>
              <w:left w:val="single" w:sz="6" w:space="0" w:color="000000"/>
              <w:bottom w:val="single" w:sz="6" w:space="0" w:color="000000"/>
              <w:right w:val="single" w:sz="6" w:space="0" w:color="000000"/>
            </w:tcBorders>
            <w:shd w:val="clear" w:color="auto" w:fill="FFE599"/>
            <w:tcMar>
              <w:top w:w="0" w:type="dxa"/>
              <w:left w:w="108" w:type="dxa"/>
              <w:bottom w:w="0" w:type="dxa"/>
              <w:right w:w="108" w:type="dxa"/>
            </w:tcMar>
            <w:vAlign w:val="bottom"/>
          </w:tcPr>
          <w:p w14:paraId="39B81FD7" w14:textId="77777777" w:rsidR="00D6092C" w:rsidRDefault="001804A0">
            <w:pPr>
              <w:spacing w:line="276" w:lineRule="auto"/>
              <w:jc w:val="both"/>
            </w:pPr>
            <w:r>
              <w:rPr>
                <w:rFonts w:ascii="Work Sans" w:hAnsi="Work Sans" w:cs="Arial"/>
                <w:b/>
                <w:bCs/>
                <w:i/>
                <w:iCs/>
                <w:color w:val="000000"/>
                <w:sz w:val="20"/>
                <w:szCs w:val="20"/>
                <w:lang w:val="es-419"/>
              </w:rPr>
              <w:t>PARTICIPANTES</w:t>
            </w:r>
          </w:p>
        </w:tc>
        <w:tc>
          <w:tcPr>
            <w:tcW w:w="4082" w:type="dxa"/>
            <w:tcBorders>
              <w:top w:val="single" w:sz="6" w:space="0" w:color="000000"/>
              <w:left w:val="single" w:sz="6" w:space="0" w:color="000000"/>
              <w:bottom w:val="single" w:sz="6" w:space="0" w:color="000000"/>
              <w:right w:val="single" w:sz="6" w:space="0" w:color="000000"/>
            </w:tcBorders>
            <w:shd w:val="clear" w:color="auto" w:fill="FFE599"/>
            <w:tcMar>
              <w:top w:w="0" w:type="dxa"/>
              <w:left w:w="108" w:type="dxa"/>
              <w:bottom w:w="0" w:type="dxa"/>
              <w:right w:w="108" w:type="dxa"/>
            </w:tcMar>
          </w:tcPr>
          <w:p w14:paraId="67AA43B5" w14:textId="77777777" w:rsidR="00D6092C" w:rsidRDefault="001804A0">
            <w:pPr>
              <w:spacing w:line="276" w:lineRule="auto"/>
              <w:jc w:val="both"/>
              <w:rPr>
                <w:rFonts w:ascii="Work Sans" w:hAnsi="Work Sans" w:cs="Arial"/>
                <w:b/>
                <w:bCs/>
                <w:i/>
                <w:iCs/>
                <w:color w:val="000000"/>
                <w:sz w:val="20"/>
                <w:szCs w:val="20"/>
                <w:lang w:val="es-419"/>
              </w:rPr>
            </w:pPr>
            <w:r>
              <w:rPr>
                <w:rFonts w:ascii="Work Sans" w:hAnsi="Work Sans" w:cs="Arial"/>
                <w:b/>
                <w:bCs/>
                <w:i/>
                <w:iCs/>
                <w:color w:val="000000"/>
                <w:sz w:val="20"/>
                <w:szCs w:val="20"/>
                <w:lang w:val="es-419"/>
              </w:rPr>
              <w:t>TEMA</w:t>
            </w:r>
          </w:p>
        </w:tc>
      </w:tr>
      <w:tr w:rsidR="00D6092C" w14:paraId="0F0A4B92" w14:textId="77777777">
        <w:tblPrEx>
          <w:tblCellMar>
            <w:top w:w="0" w:type="dxa"/>
            <w:bottom w:w="0" w:type="dxa"/>
          </w:tblCellMar>
        </w:tblPrEx>
        <w:trPr>
          <w:trHeight w:val="376"/>
        </w:trPr>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92C608" w14:textId="77777777" w:rsidR="00D6092C" w:rsidRDefault="001804A0">
            <w:pPr>
              <w:spacing w:line="276" w:lineRule="auto"/>
              <w:jc w:val="both"/>
            </w:pPr>
            <w:r>
              <w:rPr>
                <w:rFonts w:ascii="Work Sans" w:hAnsi="Work Sans" w:cs="Arial"/>
                <w:i/>
                <w:iCs/>
                <w:sz w:val="20"/>
                <w:szCs w:val="20"/>
              </w:rPr>
              <w:t>28 de febrero de 2020</w:t>
            </w:r>
          </w:p>
        </w:tc>
        <w:tc>
          <w:tcPr>
            <w:tcW w:w="25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C3E5B1" w14:textId="77777777" w:rsidR="00D6092C" w:rsidRDefault="001804A0">
            <w:pPr>
              <w:spacing w:line="276" w:lineRule="auto"/>
              <w:jc w:val="both"/>
              <w:rPr>
                <w:rFonts w:ascii="Work Sans" w:hAnsi="Work Sans" w:cs="Arial"/>
                <w:i/>
                <w:iCs/>
                <w:sz w:val="20"/>
                <w:szCs w:val="20"/>
                <w:lang w:val="es-CO"/>
              </w:rPr>
            </w:pPr>
            <w:r>
              <w:rPr>
                <w:rFonts w:ascii="Work Sans" w:hAnsi="Work Sans" w:cs="Arial"/>
                <w:i/>
                <w:iCs/>
                <w:sz w:val="20"/>
                <w:szCs w:val="20"/>
                <w:lang w:val="es-CO"/>
              </w:rPr>
              <w:t>Socialización a comunidad del municipio del Líbano.</w:t>
            </w:r>
          </w:p>
        </w:tc>
        <w:tc>
          <w:tcPr>
            <w:tcW w:w="40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4F8767" w14:textId="77777777" w:rsidR="00D6092C" w:rsidRDefault="001804A0">
            <w:pPr>
              <w:spacing w:line="276" w:lineRule="auto"/>
              <w:jc w:val="both"/>
              <w:rPr>
                <w:rFonts w:ascii="Work Sans" w:eastAsia="Arial" w:hAnsi="Work Sans" w:cs="Arial"/>
                <w:i/>
                <w:iCs/>
                <w:color w:val="000000"/>
                <w:sz w:val="20"/>
                <w:szCs w:val="20"/>
              </w:rPr>
            </w:pPr>
            <w:r>
              <w:rPr>
                <w:rFonts w:ascii="Work Sans" w:eastAsia="Arial" w:hAnsi="Work Sans" w:cs="Arial"/>
                <w:i/>
                <w:iCs/>
                <w:color w:val="000000"/>
                <w:sz w:val="20"/>
                <w:szCs w:val="20"/>
              </w:rPr>
              <w:t xml:space="preserve">La reunión se desarrolló mediante un live en Facebook a través del cual participaron comunidades de varios </w:t>
            </w:r>
            <w:r>
              <w:rPr>
                <w:rFonts w:ascii="Work Sans" w:eastAsia="Arial" w:hAnsi="Work Sans" w:cs="Arial"/>
                <w:i/>
                <w:iCs/>
                <w:color w:val="000000"/>
                <w:sz w:val="20"/>
                <w:szCs w:val="20"/>
              </w:rPr>
              <w:t>sectores del proyecto. Una vez realizada la socialización del proyecto y el peaje, iniciaron abordando temas correspondientes a la fecha de inicio de las obras, aspectos laborales, fechas de apertura del peaje, ciclo vías, espacio público, entre otras. Las</w:t>
            </w:r>
            <w:r>
              <w:rPr>
                <w:rFonts w:ascii="Work Sans" w:eastAsia="Arial" w:hAnsi="Work Sans" w:cs="Arial"/>
                <w:i/>
                <w:iCs/>
                <w:color w:val="000000"/>
                <w:sz w:val="20"/>
                <w:szCs w:val="20"/>
              </w:rPr>
              <w:t xml:space="preserve"> </w:t>
            </w:r>
            <w:r>
              <w:rPr>
                <w:rFonts w:ascii="Work Sans" w:eastAsia="Arial" w:hAnsi="Work Sans" w:cs="Arial"/>
                <w:i/>
                <w:iCs/>
                <w:color w:val="000000"/>
                <w:sz w:val="20"/>
                <w:szCs w:val="20"/>
              </w:rPr>
              <w:lastRenderedPageBreak/>
              <w:t>inquietudes fueron respondidas por la concesionaria. No se manifestó no estar de acuerdo con el proyecto ni la apertura del peaje.</w:t>
            </w:r>
          </w:p>
        </w:tc>
      </w:tr>
      <w:tr w:rsidR="00D6092C" w14:paraId="68080FC6" w14:textId="77777777">
        <w:tblPrEx>
          <w:tblCellMar>
            <w:top w:w="0" w:type="dxa"/>
            <w:bottom w:w="0" w:type="dxa"/>
          </w:tblCellMar>
        </w:tblPrEx>
        <w:trPr>
          <w:trHeight w:val="416"/>
        </w:trPr>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01C8A7" w14:textId="77777777" w:rsidR="00D6092C" w:rsidRDefault="001804A0">
            <w:pPr>
              <w:spacing w:line="276" w:lineRule="auto"/>
              <w:jc w:val="both"/>
            </w:pPr>
            <w:r>
              <w:rPr>
                <w:rFonts w:ascii="Work Sans" w:hAnsi="Work Sans" w:cs="Arial"/>
                <w:i/>
                <w:iCs/>
                <w:sz w:val="20"/>
                <w:szCs w:val="20"/>
              </w:rPr>
              <w:lastRenderedPageBreak/>
              <w:t>09 de octubre de 2020</w:t>
            </w:r>
          </w:p>
        </w:tc>
        <w:tc>
          <w:tcPr>
            <w:tcW w:w="25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7B7360" w14:textId="77777777" w:rsidR="00D6092C" w:rsidRDefault="001804A0">
            <w:pPr>
              <w:spacing w:line="276" w:lineRule="auto"/>
              <w:jc w:val="both"/>
              <w:rPr>
                <w:rFonts w:ascii="Work Sans" w:hAnsi="Work Sans" w:cs="Arial"/>
                <w:i/>
                <w:iCs/>
                <w:sz w:val="20"/>
                <w:szCs w:val="20"/>
                <w:lang w:val="es-CO"/>
              </w:rPr>
            </w:pPr>
            <w:r>
              <w:rPr>
                <w:rFonts w:ascii="Work Sans" w:hAnsi="Work Sans" w:cs="Arial"/>
                <w:i/>
                <w:iCs/>
                <w:sz w:val="20"/>
                <w:szCs w:val="20"/>
                <w:lang w:val="es-CO"/>
              </w:rPr>
              <w:t xml:space="preserve">Socialización a representantes del gremio comercial y transportadores del municipio del </w:t>
            </w:r>
            <w:r>
              <w:rPr>
                <w:rFonts w:ascii="Work Sans" w:hAnsi="Work Sans" w:cs="Arial"/>
                <w:i/>
                <w:iCs/>
                <w:sz w:val="20"/>
                <w:szCs w:val="20"/>
                <w:lang w:val="es-CO"/>
              </w:rPr>
              <w:t>Líbano.</w:t>
            </w:r>
          </w:p>
        </w:tc>
        <w:tc>
          <w:tcPr>
            <w:tcW w:w="40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06195E" w14:textId="77777777" w:rsidR="00D6092C" w:rsidRDefault="001804A0">
            <w:pPr>
              <w:spacing w:line="276" w:lineRule="auto"/>
              <w:jc w:val="both"/>
            </w:pPr>
            <w:r>
              <w:rPr>
                <w:rFonts w:ascii="Work Sans" w:eastAsia="Arial" w:hAnsi="Work Sans" w:cs="Arial"/>
                <w:i/>
                <w:iCs/>
                <w:color w:val="000000"/>
                <w:sz w:val="20"/>
                <w:szCs w:val="20"/>
              </w:rPr>
              <w:t xml:space="preserve">Durante el desarrollo de la reunión se trataron temas técnicos y prediales frente a los cuales la concesionaria dio respuesta acertada. Posteriormente, la comunidad preguntó por el tema del peaje, las fechas de apertura, la posibilidad de </w:t>
            </w:r>
            <w:r>
              <w:rPr>
                <w:rFonts w:ascii="Work Sans" w:eastAsia="Arial" w:hAnsi="Work Sans" w:cs="Arial"/>
                <w:i/>
                <w:iCs/>
                <w:color w:val="000000"/>
                <w:sz w:val="20"/>
                <w:szCs w:val="20"/>
              </w:rPr>
              <w:t>efectuar la instalación una vez finalizadas las obras en el Líbano y su paso por el área urbana del municipio. Ante las preguntas, la concesionaria dio respuesta y posteriormente finalizó la reunión. No se generó ningún otro comentario.</w:t>
            </w:r>
          </w:p>
        </w:tc>
      </w:tr>
      <w:tr w:rsidR="00D6092C" w14:paraId="597B5162" w14:textId="77777777">
        <w:tblPrEx>
          <w:tblCellMar>
            <w:top w:w="0" w:type="dxa"/>
            <w:bottom w:w="0" w:type="dxa"/>
          </w:tblCellMar>
        </w:tblPrEx>
        <w:trPr>
          <w:trHeight w:val="416"/>
        </w:trPr>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521CF6" w14:textId="77777777" w:rsidR="00D6092C" w:rsidRDefault="001804A0">
            <w:pPr>
              <w:spacing w:line="276" w:lineRule="auto"/>
              <w:jc w:val="both"/>
            </w:pPr>
            <w:r>
              <w:rPr>
                <w:rFonts w:ascii="Work Sans" w:hAnsi="Work Sans" w:cs="Arial"/>
                <w:i/>
                <w:iCs/>
                <w:sz w:val="20"/>
                <w:szCs w:val="20"/>
              </w:rPr>
              <w:t xml:space="preserve">21 de </w:t>
            </w:r>
            <w:r>
              <w:rPr>
                <w:rFonts w:ascii="Work Sans" w:hAnsi="Work Sans" w:cs="Arial"/>
                <w:i/>
                <w:iCs/>
                <w:sz w:val="20"/>
                <w:szCs w:val="20"/>
              </w:rPr>
              <w:t>octubre de 2020</w:t>
            </w:r>
          </w:p>
        </w:tc>
        <w:tc>
          <w:tcPr>
            <w:tcW w:w="25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2DD0C7" w14:textId="77777777" w:rsidR="00D6092C" w:rsidRDefault="001804A0">
            <w:pPr>
              <w:spacing w:line="276" w:lineRule="auto"/>
              <w:jc w:val="both"/>
              <w:rPr>
                <w:rFonts w:ascii="Work Sans" w:hAnsi="Work Sans" w:cs="Arial"/>
                <w:i/>
                <w:iCs/>
                <w:sz w:val="20"/>
                <w:szCs w:val="20"/>
                <w:lang w:val="es-CO"/>
              </w:rPr>
            </w:pPr>
            <w:r>
              <w:rPr>
                <w:rFonts w:ascii="Work Sans" w:hAnsi="Work Sans" w:cs="Arial"/>
                <w:i/>
                <w:iCs/>
                <w:sz w:val="20"/>
                <w:szCs w:val="20"/>
                <w:lang w:val="es-CO"/>
              </w:rPr>
              <w:t>Socialización a líderes de la comunidad del municipio de Armero-Guayabal.</w:t>
            </w:r>
          </w:p>
        </w:tc>
        <w:tc>
          <w:tcPr>
            <w:tcW w:w="40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AF19BD" w14:textId="77777777" w:rsidR="00D6092C" w:rsidRDefault="001804A0">
            <w:pPr>
              <w:spacing w:line="276" w:lineRule="auto"/>
              <w:jc w:val="both"/>
            </w:pPr>
            <w:r>
              <w:rPr>
                <w:rFonts w:ascii="Work Sans" w:eastAsia="Arial" w:hAnsi="Work Sans" w:cs="Arial"/>
                <w:i/>
                <w:iCs/>
                <w:color w:val="000000"/>
                <w:sz w:val="20"/>
                <w:szCs w:val="20"/>
              </w:rPr>
              <w:t>La reunión se realizó con el propósito de aclarar dudas respecto del peaje, sin embargo, se trataron temas relacionados con las socializaciones a los líderes comunita</w:t>
            </w:r>
            <w:r>
              <w:rPr>
                <w:rFonts w:ascii="Work Sans" w:eastAsia="Arial" w:hAnsi="Work Sans" w:cs="Arial"/>
                <w:i/>
                <w:iCs/>
                <w:color w:val="000000"/>
                <w:sz w:val="20"/>
                <w:szCs w:val="20"/>
              </w:rPr>
              <w:t>rios de los barrios y veredas que conviven alrededor del peaje, las fechas de iniciación de cobro del peaje y la posibilidad de no iniciar el cobro. Se informó a la comunidad la manera para la obtención de la tarifa diferencial y la documentación para la e</w:t>
            </w:r>
            <w:r>
              <w:rPr>
                <w:rFonts w:ascii="Work Sans" w:eastAsia="Arial" w:hAnsi="Work Sans" w:cs="Arial"/>
                <w:i/>
                <w:iCs/>
                <w:color w:val="000000"/>
                <w:sz w:val="20"/>
                <w:szCs w:val="20"/>
              </w:rPr>
              <w:t>ntrega del beneficio. No se tuvieron más dudas razón por la cual finalizó la reunión</w:t>
            </w:r>
            <w:r>
              <w:rPr>
                <w:rFonts w:ascii="Work Sans" w:hAnsi="Work Sans" w:cs="Arial"/>
                <w:i/>
                <w:iCs/>
                <w:sz w:val="20"/>
                <w:szCs w:val="20"/>
              </w:rPr>
              <w:t>.</w:t>
            </w:r>
          </w:p>
        </w:tc>
      </w:tr>
      <w:tr w:rsidR="00D6092C" w14:paraId="35D3B25F" w14:textId="77777777">
        <w:tblPrEx>
          <w:tblCellMar>
            <w:top w:w="0" w:type="dxa"/>
            <w:bottom w:w="0" w:type="dxa"/>
          </w:tblCellMar>
        </w:tblPrEx>
        <w:trPr>
          <w:trHeight w:val="416"/>
        </w:trPr>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EE01D4" w14:textId="77777777" w:rsidR="00D6092C" w:rsidRDefault="001804A0">
            <w:pPr>
              <w:spacing w:line="276" w:lineRule="auto"/>
              <w:jc w:val="both"/>
            </w:pPr>
            <w:r>
              <w:rPr>
                <w:rFonts w:ascii="Work Sans" w:hAnsi="Work Sans" w:cs="Arial"/>
                <w:i/>
                <w:iCs/>
                <w:sz w:val="20"/>
                <w:szCs w:val="20"/>
              </w:rPr>
              <w:t>23 de octubre de 2020</w:t>
            </w:r>
          </w:p>
        </w:tc>
        <w:tc>
          <w:tcPr>
            <w:tcW w:w="25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C90B11" w14:textId="77777777" w:rsidR="00D6092C" w:rsidRDefault="001804A0">
            <w:pPr>
              <w:spacing w:line="276" w:lineRule="auto"/>
              <w:jc w:val="both"/>
              <w:rPr>
                <w:rFonts w:ascii="Work Sans" w:hAnsi="Work Sans" w:cs="Arial"/>
                <w:i/>
                <w:iCs/>
                <w:sz w:val="20"/>
                <w:szCs w:val="20"/>
                <w:lang w:val="es-CO"/>
              </w:rPr>
            </w:pPr>
            <w:r>
              <w:rPr>
                <w:rFonts w:ascii="Work Sans" w:hAnsi="Work Sans" w:cs="Arial"/>
                <w:i/>
                <w:iCs/>
                <w:sz w:val="20"/>
                <w:szCs w:val="20"/>
                <w:lang w:val="es-CO"/>
              </w:rPr>
              <w:t xml:space="preserve">Socialización a líderes representantes de la cooperativa de </w:t>
            </w:r>
            <w:r>
              <w:rPr>
                <w:rFonts w:ascii="Work Sans" w:hAnsi="Work Sans" w:cs="Arial"/>
                <w:i/>
                <w:iCs/>
                <w:sz w:val="20"/>
                <w:szCs w:val="20"/>
                <w:lang w:val="es-CO"/>
              </w:rPr>
              <w:lastRenderedPageBreak/>
              <w:t>transporte COOTRAGALLO Y COOTRALIBERTAD en el municipio del Líbano.</w:t>
            </w:r>
          </w:p>
        </w:tc>
        <w:tc>
          <w:tcPr>
            <w:tcW w:w="40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BA5822" w14:textId="77777777" w:rsidR="00D6092C" w:rsidRDefault="001804A0">
            <w:pPr>
              <w:spacing w:line="276" w:lineRule="auto"/>
              <w:jc w:val="both"/>
            </w:pPr>
            <w:r>
              <w:rPr>
                <w:rFonts w:ascii="Work Sans" w:eastAsia="Arial" w:hAnsi="Work Sans" w:cs="Arial"/>
                <w:i/>
                <w:iCs/>
                <w:color w:val="000000"/>
                <w:sz w:val="20"/>
                <w:szCs w:val="20"/>
              </w:rPr>
              <w:lastRenderedPageBreak/>
              <w:t xml:space="preserve">Los representantes </w:t>
            </w:r>
            <w:r>
              <w:rPr>
                <w:rFonts w:ascii="Work Sans" w:eastAsia="Arial" w:hAnsi="Work Sans" w:cs="Arial"/>
                <w:i/>
                <w:iCs/>
                <w:color w:val="000000"/>
                <w:sz w:val="20"/>
                <w:szCs w:val="20"/>
              </w:rPr>
              <w:t xml:space="preserve">de la comunidad presentaron su preocupación dado que no se encuentran incluidos como </w:t>
            </w:r>
            <w:r>
              <w:rPr>
                <w:rFonts w:ascii="Work Sans" w:eastAsia="Arial" w:hAnsi="Work Sans" w:cs="Arial"/>
                <w:i/>
                <w:iCs/>
                <w:color w:val="000000"/>
                <w:sz w:val="20"/>
                <w:szCs w:val="20"/>
              </w:rPr>
              <w:lastRenderedPageBreak/>
              <w:t>beneficiarios de las tarifas diferenciales de la resolución 1548 y su paso es constante hacia el sector donde quedará ubicado el peaje. Sin embargo, expresaron que los ben</w:t>
            </w:r>
            <w:r>
              <w:rPr>
                <w:rFonts w:ascii="Work Sans" w:eastAsia="Arial" w:hAnsi="Work Sans" w:cs="Arial"/>
                <w:i/>
                <w:iCs/>
                <w:color w:val="000000"/>
                <w:sz w:val="20"/>
                <w:szCs w:val="20"/>
              </w:rPr>
              <w:t>eficios de la operación de la concesionaria les ha servido para el tránsito. La reunión se dio por terminada y la comunidad no presentó más inquietudes</w:t>
            </w:r>
            <w:r>
              <w:rPr>
                <w:rFonts w:ascii="Work Sans" w:hAnsi="Work Sans" w:cs="Arial"/>
                <w:i/>
                <w:iCs/>
                <w:sz w:val="20"/>
                <w:szCs w:val="20"/>
              </w:rPr>
              <w:t>.</w:t>
            </w:r>
          </w:p>
        </w:tc>
      </w:tr>
      <w:tr w:rsidR="00D6092C" w14:paraId="021D75CE" w14:textId="77777777">
        <w:tblPrEx>
          <w:tblCellMar>
            <w:top w:w="0" w:type="dxa"/>
            <w:bottom w:w="0" w:type="dxa"/>
          </w:tblCellMar>
        </w:tblPrEx>
        <w:trPr>
          <w:trHeight w:val="416"/>
        </w:trPr>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6EABD3" w14:textId="77777777" w:rsidR="00D6092C" w:rsidRDefault="001804A0">
            <w:pPr>
              <w:spacing w:line="276" w:lineRule="auto"/>
              <w:jc w:val="both"/>
            </w:pPr>
            <w:r>
              <w:rPr>
                <w:rFonts w:ascii="Work Sans" w:hAnsi="Work Sans" w:cs="Arial"/>
                <w:i/>
                <w:iCs/>
                <w:sz w:val="20"/>
                <w:szCs w:val="20"/>
              </w:rPr>
              <w:lastRenderedPageBreak/>
              <w:t>23 de octubre de 2020</w:t>
            </w:r>
          </w:p>
        </w:tc>
        <w:tc>
          <w:tcPr>
            <w:tcW w:w="25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C271CD" w14:textId="77777777" w:rsidR="00D6092C" w:rsidRDefault="001804A0">
            <w:pPr>
              <w:spacing w:line="276" w:lineRule="auto"/>
              <w:jc w:val="both"/>
              <w:rPr>
                <w:rFonts w:ascii="Work Sans" w:hAnsi="Work Sans" w:cs="Arial"/>
                <w:i/>
                <w:iCs/>
                <w:sz w:val="20"/>
                <w:szCs w:val="20"/>
                <w:lang w:val="es-CO"/>
              </w:rPr>
            </w:pPr>
            <w:r>
              <w:rPr>
                <w:rFonts w:ascii="Work Sans" w:hAnsi="Work Sans" w:cs="Arial"/>
                <w:i/>
                <w:iCs/>
                <w:sz w:val="20"/>
                <w:szCs w:val="20"/>
                <w:lang w:val="es-CO"/>
              </w:rPr>
              <w:t xml:space="preserve">Socialización a líderes representantes del gremio de comerciantes del municipio </w:t>
            </w:r>
            <w:r>
              <w:rPr>
                <w:rFonts w:ascii="Work Sans" w:hAnsi="Work Sans" w:cs="Arial"/>
                <w:i/>
                <w:iCs/>
                <w:sz w:val="20"/>
                <w:szCs w:val="20"/>
                <w:lang w:val="es-CO"/>
              </w:rPr>
              <w:t>del Líbano.</w:t>
            </w:r>
          </w:p>
        </w:tc>
        <w:tc>
          <w:tcPr>
            <w:tcW w:w="40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94AF7F" w14:textId="77777777" w:rsidR="00D6092C" w:rsidRDefault="001804A0">
            <w:pPr>
              <w:spacing w:line="276" w:lineRule="auto"/>
              <w:jc w:val="both"/>
            </w:pPr>
            <w:r>
              <w:rPr>
                <w:rFonts w:ascii="Work Sans" w:hAnsi="Work Sans" w:cs="Arial"/>
                <w:i/>
                <w:iCs/>
                <w:sz w:val="20"/>
                <w:szCs w:val="20"/>
              </w:rPr>
              <w:t>Se generó contacto con el líder del sector de transporte de carga, el cual manifestó junto con dos concejales del municipio de Líbano, que apoyan el progreso de su región especialmente porque se mejorará la movilidad y por ende, sus vehículos n</w:t>
            </w:r>
            <w:r>
              <w:rPr>
                <w:rFonts w:ascii="Work Sans" w:hAnsi="Work Sans" w:cs="Arial"/>
                <w:i/>
                <w:iCs/>
                <w:sz w:val="20"/>
                <w:szCs w:val="20"/>
              </w:rPr>
              <w:t>o tendrán desgaste. Solicitaron que se considere instalar el peaje Armero el año 2021, por la situación generada por la emergencia sanitaria.</w:t>
            </w:r>
          </w:p>
        </w:tc>
      </w:tr>
      <w:tr w:rsidR="00D6092C" w14:paraId="0D0D1E29" w14:textId="77777777">
        <w:tblPrEx>
          <w:tblCellMar>
            <w:top w:w="0" w:type="dxa"/>
            <w:bottom w:w="0" w:type="dxa"/>
          </w:tblCellMar>
        </w:tblPrEx>
        <w:trPr>
          <w:trHeight w:val="416"/>
        </w:trPr>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3D0B12" w14:textId="77777777" w:rsidR="00D6092C" w:rsidRDefault="001804A0">
            <w:pPr>
              <w:spacing w:line="276" w:lineRule="auto"/>
              <w:jc w:val="both"/>
            </w:pPr>
            <w:r>
              <w:rPr>
                <w:rFonts w:ascii="Work Sans" w:hAnsi="Work Sans" w:cs="Arial"/>
                <w:i/>
                <w:iCs/>
                <w:sz w:val="20"/>
                <w:szCs w:val="20"/>
              </w:rPr>
              <w:t>29 de octubre de 2020</w:t>
            </w:r>
          </w:p>
        </w:tc>
        <w:tc>
          <w:tcPr>
            <w:tcW w:w="25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DE83F7" w14:textId="77777777" w:rsidR="00D6092C" w:rsidRDefault="001804A0">
            <w:pPr>
              <w:spacing w:line="276" w:lineRule="auto"/>
              <w:jc w:val="both"/>
              <w:rPr>
                <w:rFonts w:ascii="Work Sans" w:hAnsi="Work Sans" w:cs="Arial"/>
                <w:i/>
                <w:iCs/>
                <w:sz w:val="20"/>
                <w:szCs w:val="20"/>
                <w:lang w:val="es-CO"/>
              </w:rPr>
            </w:pPr>
            <w:r>
              <w:rPr>
                <w:rFonts w:ascii="Work Sans" w:hAnsi="Work Sans" w:cs="Arial"/>
                <w:i/>
                <w:iCs/>
                <w:sz w:val="20"/>
                <w:szCs w:val="20"/>
                <w:lang w:val="es-CO"/>
              </w:rPr>
              <w:t>Socialización a comunidad del sector Padilla, jurisdicción del municipio de Lérida.</w:t>
            </w:r>
          </w:p>
        </w:tc>
        <w:tc>
          <w:tcPr>
            <w:tcW w:w="40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95DB8" w14:textId="77777777" w:rsidR="00D6092C" w:rsidRDefault="001804A0">
            <w:pPr>
              <w:spacing w:line="276" w:lineRule="auto"/>
              <w:jc w:val="both"/>
            </w:pPr>
            <w:r>
              <w:rPr>
                <w:rFonts w:ascii="Work Sans" w:eastAsia="Arial" w:hAnsi="Work Sans" w:cs="Arial"/>
                <w:i/>
                <w:iCs/>
                <w:color w:val="000000"/>
                <w:sz w:val="20"/>
                <w:szCs w:val="20"/>
              </w:rPr>
              <w:t>La comu</w:t>
            </w:r>
            <w:r>
              <w:rPr>
                <w:rFonts w:ascii="Work Sans" w:eastAsia="Arial" w:hAnsi="Work Sans" w:cs="Arial"/>
                <w:i/>
                <w:iCs/>
                <w:color w:val="000000"/>
                <w:sz w:val="20"/>
                <w:szCs w:val="20"/>
              </w:rPr>
              <w:t xml:space="preserve">nidad presente en la reunión y la concesionaria abordaron temas referentes a la fecha de apertura del peaje, los beneficios que presenta la concesionaria en cuanto a la movilidad, en materia laboral y disminución de tiempos en los recorridos. La comunidad </w:t>
            </w:r>
            <w:r>
              <w:rPr>
                <w:rFonts w:ascii="Work Sans" w:eastAsia="Arial" w:hAnsi="Work Sans" w:cs="Arial"/>
                <w:i/>
                <w:iCs/>
                <w:color w:val="000000"/>
                <w:sz w:val="20"/>
                <w:szCs w:val="20"/>
              </w:rPr>
              <w:t>expresó el costo adicional que representa un peaje en su economía. La reunión se dio por terminada y la comunidad no presentó más inquietudes</w:t>
            </w:r>
            <w:r>
              <w:rPr>
                <w:rFonts w:ascii="Work Sans" w:hAnsi="Work Sans" w:cs="Arial"/>
                <w:i/>
                <w:iCs/>
                <w:sz w:val="20"/>
                <w:szCs w:val="20"/>
              </w:rPr>
              <w:t>.</w:t>
            </w:r>
          </w:p>
        </w:tc>
      </w:tr>
      <w:tr w:rsidR="00D6092C" w14:paraId="6CCE61B4" w14:textId="77777777">
        <w:tblPrEx>
          <w:tblCellMar>
            <w:top w:w="0" w:type="dxa"/>
            <w:bottom w:w="0" w:type="dxa"/>
          </w:tblCellMar>
        </w:tblPrEx>
        <w:trPr>
          <w:trHeight w:val="416"/>
        </w:trPr>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4AB4DB" w14:textId="77777777" w:rsidR="00D6092C" w:rsidRDefault="001804A0">
            <w:pPr>
              <w:spacing w:line="276" w:lineRule="auto"/>
              <w:jc w:val="both"/>
            </w:pPr>
            <w:r>
              <w:rPr>
                <w:rFonts w:ascii="Work Sans" w:hAnsi="Work Sans" w:cs="Arial"/>
                <w:i/>
                <w:iCs/>
                <w:sz w:val="20"/>
                <w:szCs w:val="20"/>
              </w:rPr>
              <w:t xml:space="preserve">17 de </w:t>
            </w:r>
            <w:r>
              <w:rPr>
                <w:rFonts w:ascii="Work Sans" w:hAnsi="Work Sans" w:cs="Arial"/>
                <w:i/>
                <w:iCs/>
                <w:sz w:val="20"/>
                <w:szCs w:val="20"/>
              </w:rPr>
              <w:lastRenderedPageBreak/>
              <w:t>noviembre de 2020</w:t>
            </w:r>
          </w:p>
        </w:tc>
        <w:tc>
          <w:tcPr>
            <w:tcW w:w="25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09049D" w14:textId="77777777" w:rsidR="00D6092C" w:rsidRDefault="001804A0">
            <w:pPr>
              <w:spacing w:line="276" w:lineRule="auto"/>
              <w:jc w:val="both"/>
              <w:rPr>
                <w:rFonts w:ascii="Work Sans" w:hAnsi="Work Sans" w:cs="Arial"/>
                <w:i/>
                <w:iCs/>
                <w:sz w:val="20"/>
                <w:szCs w:val="20"/>
                <w:lang w:val="es-CO"/>
              </w:rPr>
            </w:pPr>
            <w:r>
              <w:rPr>
                <w:rFonts w:ascii="Work Sans" w:hAnsi="Work Sans" w:cs="Arial"/>
                <w:i/>
                <w:iCs/>
                <w:sz w:val="20"/>
                <w:szCs w:val="20"/>
                <w:lang w:val="es-CO"/>
              </w:rPr>
              <w:lastRenderedPageBreak/>
              <w:t xml:space="preserve">Socialización a </w:t>
            </w:r>
            <w:r>
              <w:rPr>
                <w:rFonts w:ascii="Work Sans" w:hAnsi="Work Sans" w:cs="Arial"/>
                <w:i/>
                <w:iCs/>
                <w:sz w:val="20"/>
                <w:szCs w:val="20"/>
                <w:lang w:val="es-CO"/>
              </w:rPr>
              <w:lastRenderedPageBreak/>
              <w:t xml:space="preserve">comunidad del sector Padilla, jurisdicción del municipio de </w:t>
            </w:r>
            <w:r>
              <w:rPr>
                <w:rFonts w:ascii="Work Sans" w:hAnsi="Work Sans" w:cs="Arial"/>
                <w:i/>
                <w:iCs/>
                <w:sz w:val="20"/>
                <w:szCs w:val="20"/>
                <w:lang w:val="es-CO"/>
              </w:rPr>
              <w:t>Lérida.</w:t>
            </w:r>
          </w:p>
        </w:tc>
        <w:tc>
          <w:tcPr>
            <w:tcW w:w="40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02A059" w14:textId="77777777" w:rsidR="00D6092C" w:rsidRDefault="001804A0">
            <w:pPr>
              <w:spacing w:line="276" w:lineRule="auto"/>
              <w:jc w:val="both"/>
            </w:pPr>
            <w:r>
              <w:rPr>
                <w:rFonts w:ascii="Work Sans" w:eastAsia="Arial" w:hAnsi="Work Sans" w:cs="Arial"/>
                <w:i/>
                <w:iCs/>
                <w:color w:val="000000"/>
                <w:sz w:val="20"/>
                <w:szCs w:val="20"/>
              </w:rPr>
              <w:lastRenderedPageBreak/>
              <w:t xml:space="preserve">Durante la socialización se generó </w:t>
            </w:r>
            <w:r>
              <w:rPr>
                <w:rFonts w:ascii="Work Sans" w:eastAsia="Arial" w:hAnsi="Work Sans" w:cs="Arial"/>
                <w:i/>
                <w:iCs/>
                <w:color w:val="000000"/>
                <w:sz w:val="20"/>
                <w:szCs w:val="20"/>
              </w:rPr>
              <w:lastRenderedPageBreak/>
              <w:t>dialogo entre la comunidad y la concesión abordando temas como: los descuentos de las tarifas diferenciales, los beneficios para los vehículos, vinculación laboral, la puesta en operación del peaje y los beneficio</w:t>
            </w:r>
            <w:r>
              <w:rPr>
                <w:rFonts w:ascii="Work Sans" w:eastAsia="Arial" w:hAnsi="Work Sans" w:cs="Arial"/>
                <w:i/>
                <w:iCs/>
                <w:color w:val="000000"/>
                <w:sz w:val="20"/>
                <w:szCs w:val="20"/>
              </w:rPr>
              <w:t>s para las comunidades cercanas al peaje. Se dio claridad frente a aspectos técnicos del proyecto, y  no se presentaron más preguntas.</w:t>
            </w:r>
          </w:p>
        </w:tc>
      </w:tr>
      <w:tr w:rsidR="00D6092C" w14:paraId="418A52F7" w14:textId="77777777">
        <w:tblPrEx>
          <w:tblCellMar>
            <w:top w:w="0" w:type="dxa"/>
            <w:bottom w:w="0" w:type="dxa"/>
          </w:tblCellMar>
        </w:tblPrEx>
        <w:trPr>
          <w:trHeight w:val="416"/>
        </w:trPr>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871B65" w14:textId="77777777" w:rsidR="00D6092C" w:rsidRDefault="001804A0">
            <w:pPr>
              <w:spacing w:line="276" w:lineRule="auto"/>
              <w:jc w:val="both"/>
            </w:pPr>
            <w:r>
              <w:rPr>
                <w:rFonts w:ascii="Work Sans" w:hAnsi="Work Sans" w:cs="Arial"/>
                <w:i/>
                <w:iCs/>
                <w:sz w:val="20"/>
                <w:szCs w:val="20"/>
              </w:rPr>
              <w:lastRenderedPageBreak/>
              <w:t>01 de diciembre de 2020</w:t>
            </w:r>
          </w:p>
        </w:tc>
        <w:tc>
          <w:tcPr>
            <w:tcW w:w="25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32C5D7" w14:textId="77777777" w:rsidR="00D6092C" w:rsidRDefault="001804A0">
            <w:pPr>
              <w:spacing w:line="276" w:lineRule="auto"/>
              <w:jc w:val="both"/>
            </w:pPr>
            <w:r>
              <w:rPr>
                <w:rFonts w:ascii="Work Sans" w:eastAsia="Arial" w:hAnsi="Work Sans" w:cs="Arial"/>
                <w:i/>
                <w:iCs/>
                <w:color w:val="000000"/>
                <w:sz w:val="20"/>
                <w:szCs w:val="20"/>
                <w:lang w:val="es-CO"/>
              </w:rPr>
              <w:t>Socialización a comunidad del sector Convenio, jurisdicción del municipio del Líbano</w:t>
            </w:r>
            <w:r>
              <w:rPr>
                <w:rFonts w:ascii="Work Sans" w:hAnsi="Work Sans" w:cs="Arial"/>
                <w:i/>
                <w:iCs/>
                <w:sz w:val="20"/>
                <w:szCs w:val="20"/>
                <w:lang w:val="es-CO"/>
              </w:rPr>
              <w:t>.</w:t>
            </w:r>
          </w:p>
        </w:tc>
        <w:tc>
          <w:tcPr>
            <w:tcW w:w="40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DC7BE8" w14:textId="77777777" w:rsidR="00D6092C" w:rsidRDefault="001804A0">
            <w:pPr>
              <w:spacing w:line="276" w:lineRule="auto"/>
              <w:jc w:val="both"/>
            </w:pPr>
            <w:r>
              <w:rPr>
                <w:rFonts w:ascii="Work Sans" w:eastAsia="Arial" w:hAnsi="Work Sans" w:cs="Arial"/>
                <w:i/>
                <w:iCs/>
                <w:color w:val="000000"/>
                <w:sz w:val="20"/>
                <w:szCs w:val="20"/>
              </w:rPr>
              <w:t>Durante la</w:t>
            </w:r>
            <w:r>
              <w:rPr>
                <w:rFonts w:ascii="Work Sans" w:eastAsia="Arial" w:hAnsi="Work Sans" w:cs="Arial"/>
                <w:i/>
                <w:iCs/>
                <w:color w:val="000000"/>
                <w:sz w:val="20"/>
                <w:szCs w:val="20"/>
              </w:rPr>
              <w:t xml:space="preserve"> reunión se trataron temas concernientes a la vinculación de mano de obra, los descuentos de las tarifas diferenciales, los beneficios que tendrán los habitantes más cercanos al peaje y tener en cuenta actividades que impulsen el desarrollo de productivida</w:t>
            </w:r>
            <w:r>
              <w:rPr>
                <w:rFonts w:ascii="Work Sans" w:eastAsia="Arial" w:hAnsi="Work Sans" w:cs="Arial"/>
                <w:i/>
                <w:iCs/>
                <w:color w:val="000000"/>
                <w:sz w:val="20"/>
                <w:szCs w:val="20"/>
              </w:rPr>
              <w:t>d agro en el sector. Frente a estos cuestionamientos, la concesionaria dio respuesta a cada uno de los puntos, informando la manera en que deben remitir las hojas de vida. Así mismo, se indicó que para postularse en los cargos requeridos se tendrá priorida</w:t>
            </w:r>
            <w:r>
              <w:rPr>
                <w:rFonts w:ascii="Work Sans" w:eastAsia="Arial" w:hAnsi="Work Sans" w:cs="Arial"/>
                <w:i/>
                <w:iCs/>
                <w:color w:val="000000"/>
                <w:sz w:val="20"/>
                <w:szCs w:val="20"/>
              </w:rPr>
              <w:t>d cuando inicien las obras del sector. En cuanto a los descuentos, se expuso que estos tendrán el 50% del valor de la tarifa normal para categorías 1, para servicios públicos y particular</w:t>
            </w:r>
            <w:r>
              <w:rPr>
                <w:rFonts w:ascii="Work Sans" w:hAnsi="Work Sans" w:cs="Arial"/>
                <w:i/>
                <w:iCs/>
                <w:sz w:val="20"/>
                <w:szCs w:val="20"/>
              </w:rPr>
              <w:t>.</w:t>
            </w:r>
          </w:p>
        </w:tc>
      </w:tr>
    </w:tbl>
    <w:p w14:paraId="729DA5D8" w14:textId="77777777" w:rsidR="00D6092C" w:rsidRDefault="00D6092C">
      <w:pPr>
        <w:spacing w:line="276" w:lineRule="auto"/>
        <w:ind w:left="360"/>
        <w:rPr>
          <w:rFonts w:ascii="Work Sans" w:hAnsi="Work Sans" w:cs="Arial"/>
          <w:i/>
          <w:iCs/>
          <w:sz w:val="20"/>
          <w:szCs w:val="20"/>
        </w:rPr>
      </w:pPr>
    </w:p>
    <w:p w14:paraId="24F040B0" w14:textId="77777777" w:rsidR="00D6092C" w:rsidRDefault="001804A0">
      <w:pPr>
        <w:spacing w:line="276" w:lineRule="auto"/>
        <w:ind w:left="360"/>
      </w:pPr>
      <w:r>
        <w:rPr>
          <w:rFonts w:ascii="Work Sans" w:hAnsi="Work Sans" w:cs="Arial"/>
          <w:b/>
          <w:bCs/>
          <w:i/>
          <w:iCs/>
          <w:sz w:val="20"/>
          <w:szCs w:val="20"/>
        </w:rPr>
        <w:t>Reunión con empresas de transportes vinculadas para tarifa difere</w:t>
      </w:r>
      <w:r>
        <w:rPr>
          <w:rFonts w:ascii="Work Sans" w:hAnsi="Work Sans" w:cs="Arial"/>
          <w:b/>
          <w:bCs/>
          <w:i/>
          <w:iCs/>
          <w:sz w:val="20"/>
          <w:szCs w:val="20"/>
        </w:rPr>
        <w:t>ncial</w:t>
      </w:r>
    </w:p>
    <w:p w14:paraId="2FEE6519" w14:textId="77777777" w:rsidR="00D6092C" w:rsidRDefault="00D6092C">
      <w:pPr>
        <w:spacing w:line="276" w:lineRule="auto"/>
        <w:ind w:left="360"/>
        <w:rPr>
          <w:rFonts w:ascii="Work Sans" w:hAnsi="Work Sans" w:cs="Arial"/>
          <w:i/>
          <w:iCs/>
          <w:sz w:val="20"/>
          <w:szCs w:val="20"/>
          <w:shd w:val="clear" w:color="auto" w:fill="FFFF00"/>
          <w:lang w:val="es-CO"/>
        </w:rPr>
      </w:pPr>
    </w:p>
    <w:tbl>
      <w:tblPr>
        <w:tblW w:w="4773" w:type="pct"/>
        <w:tblInd w:w="360" w:type="dxa"/>
        <w:tblLayout w:type="fixed"/>
        <w:tblCellMar>
          <w:left w:w="10" w:type="dxa"/>
          <w:right w:w="10" w:type="dxa"/>
        </w:tblCellMar>
        <w:tblLook w:val="0000" w:firstRow="0" w:lastRow="0" w:firstColumn="0" w:lastColumn="0" w:noHBand="0" w:noVBand="0"/>
      </w:tblPr>
      <w:tblGrid>
        <w:gridCol w:w="1499"/>
        <w:gridCol w:w="3524"/>
        <w:gridCol w:w="3134"/>
      </w:tblGrid>
      <w:tr w:rsidR="00D6092C" w14:paraId="53FC9952" w14:textId="77777777">
        <w:tblPrEx>
          <w:tblCellMar>
            <w:top w:w="0" w:type="dxa"/>
            <w:bottom w:w="0" w:type="dxa"/>
          </w:tblCellMar>
        </w:tblPrEx>
        <w:trPr>
          <w:trHeight w:val="300"/>
          <w:tblHeader/>
        </w:trPr>
        <w:tc>
          <w:tcPr>
            <w:tcW w:w="1499" w:type="dxa"/>
            <w:tcBorders>
              <w:top w:val="single" w:sz="6" w:space="0" w:color="000000"/>
              <w:left w:val="single" w:sz="6" w:space="0" w:color="000000"/>
              <w:bottom w:val="single" w:sz="6" w:space="0" w:color="000000"/>
              <w:right w:val="single" w:sz="6" w:space="0" w:color="000000"/>
            </w:tcBorders>
            <w:shd w:val="clear" w:color="auto" w:fill="FFE599"/>
            <w:tcMar>
              <w:top w:w="0" w:type="dxa"/>
              <w:left w:w="108" w:type="dxa"/>
              <w:bottom w:w="0" w:type="dxa"/>
              <w:right w:w="108" w:type="dxa"/>
            </w:tcMar>
            <w:vAlign w:val="bottom"/>
          </w:tcPr>
          <w:p w14:paraId="67A93CA8" w14:textId="77777777" w:rsidR="00D6092C" w:rsidRDefault="001804A0">
            <w:pPr>
              <w:spacing w:line="276" w:lineRule="auto"/>
              <w:ind w:right="176"/>
              <w:jc w:val="center"/>
            </w:pPr>
            <w:r>
              <w:rPr>
                <w:rFonts w:ascii="Work Sans" w:hAnsi="Work Sans" w:cs="Arial"/>
                <w:b/>
                <w:bCs/>
                <w:i/>
                <w:iCs/>
                <w:color w:val="000000"/>
                <w:sz w:val="20"/>
                <w:szCs w:val="20"/>
                <w:lang w:val="es-419"/>
              </w:rPr>
              <w:lastRenderedPageBreak/>
              <w:t>FECHA</w:t>
            </w:r>
          </w:p>
        </w:tc>
        <w:tc>
          <w:tcPr>
            <w:tcW w:w="3524" w:type="dxa"/>
            <w:tcBorders>
              <w:top w:val="single" w:sz="6" w:space="0" w:color="000000"/>
              <w:left w:val="single" w:sz="6" w:space="0" w:color="000000"/>
              <w:bottom w:val="single" w:sz="6" w:space="0" w:color="000000"/>
              <w:right w:val="single" w:sz="6" w:space="0" w:color="000000"/>
            </w:tcBorders>
            <w:shd w:val="clear" w:color="auto" w:fill="FFE599"/>
            <w:tcMar>
              <w:top w:w="0" w:type="dxa"/>
              <w:left w:w="108" w:type="dxa"/>
              <w:bottom w:w="0" w:type="dxa"/>
              <w:right w:w="108" w:type="dxa"/>
            </w:tcMar>
            <w:vAlign w:val="bottom"/>
          </w:tcPr>
          <w:p w14:paraId="6288EB4C" w14:textId="77777777" w:rsidR="00D6092C" w:rsidRDefault="001804A0">
            <w:pPr>
              <w:spacing w:line="276" w:lineRule="auto"/>
              <w:jc w:val="center"/>
            </w:pPr>
            <w:r>
              <w:rPr>
                <w:rFonts w:ascii="Work Sans" w:hAnsi="Work Sans" w:cs="Arial"/>
                <w:b/>
                <w:bCs/>
                <w:i/>
                <w:iCs/>
                <w:color w:val="000000"/>
                <w:sz w:val="20"/>
                <w:szCs w:val="20"/>
                <w:lang w:val="es-419"/>
              </w:rPr>
              <w:t>PARTICIPANTES</w:t>
            </w:r>
          </w:p>
        </w:tc>
        <w:tc>
          <w:tcPr>
            <w:tcW w:w="3134" w:type="dxa"/>
            <w:tcBorders>
              <w:top w:val="single" w:sz="6" w:space="0" w:color="000000"/>
              <w:left w:val="single" w:sz="6" w:space="0" w:color="000000"/>
              <w:bottom w:val="single" w:sz="6" w:space="0" w:color="000000"/>
              <w:right w:val="single" w:sz="6" w:space="0" w:color="000000"/>
            </w:tcBorders>
            <w:shd w:val="clear" w:color="auto" w:fill="FFE599"/>
            <w:tcMar>
              <w:top w:w="0" w:type="dxa"/>
              <w:left w:w="108" w:type="dxa"/>
              <w:bottom w:w="0" w:type="dxa"/>
              <w:right w:w="108" w:type="dxa"/>
            </w:tcMar>
          </w:tcPr>
          <w:p w14:paraId="39B79C86" w14:textId="77777777" w:rsidR="00D6092C" w:rsidRDefault="001804A0">
            <w:pPr>
              <w:spacing w:line="276" w:lineRule="auto"/>
              <w:jc w:val="center"/>
              <w:rPr>
                <w:rFonts w:ascii="Work Sans" w:hAnsi="Work Sans" w:cs="Arial"/>
                <w:b/>
                <w:bCs/>
                <w:i/>
                <w:iCs/>
                <w:color w:val="000000"/>
                <w:sz w:val="20"/>
                <w:szCs w:val="20"/>
                <w:lang w:val="es-419"/>
              </w:rPr>
            </w:pPr>
            <w:r>
              <w:rPr>
                <w:rFonts w:ascii="Work Sans" w:hAnsi="Work Sans" w:cs="Arial"/>
                <w:b/>
                <w:bCs/>
                <w:i/>
                <w:iCs/>
                <w:color w:val="000000"/>
                <w:sz w:val="20"/>
                <w:szCs w:val="20"/>
                <w:lang w:val="es-419"/>
              </w:rPr>
              <w:t>TEMA</w:t>
            </w:r>
          </w:p>
        </w:tc>
      </w:tr>
      <w:tr w:rsidR="00D6092C" w14:paraId="74CC825F" w14:textId="77777777">
        <w:tblPrEx>
          <w:tblCellMar>
            <w:top w:w="0" w:type="dxa"/>
            <w:bottom w:w="0" w:type="dxa"/>
          </w:tblCellMar>
        </w:tblPrEx>
        <w:trPr>
          <w:trHeight w:val="376"/>
        </w:trPr>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92B40F" w14:textId="77777777" w:rsidR="00D6092C" w:rsidRDefault="001804A0">
            <w:pPr>
              <w:spacing w:line="276" w:lineRule="auto"/>
            </w:pPr>
            <w:r>
              <w:rPr>
                <w:rFonts w:ascii="Work Sans" w:hAnsi="Work Sans" w:cs="Arial"/>
                <w:i/>
                <w:iCs/>
                <w:sz w:val="20"/>
                <w:szCs w:val="20"/>
              </w:rPr>
              <w:t>22 de julio de 2020</w:t>
            </w:r>
          </w:p>
        </w:tc>
        <w:tc>
          <w:tcPr>
            <w:tcW w:w="352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12720D" w14:textId="77777777" w:rsidR="00D6092C" w:rsidRDefault="001804A0">
            <w:pPr>
              <w:spacing w:line="276" w:lineRule="auto"/>
              <w:jc w:val="both"/>
              <w:rPr>
                <w:rFonts w:ascii="Work Sans" w:hAnsi="Work Sans" w:cs="Arial"/>
                <w:i/>
                <w:iCs/>
                <w:sz w:val="20"/>
                <w:szCs w:val="20"/>
                <w:lang w:val="es-CO"/>
              </w:rPr>
            </w:pPr>
            <w:r>
              <w:rPr>
                <w:rFonts w:ascii="Work Sans" w:hAnsi="Work Sans" w:cs="Arial"/>
                <w:i/>
                <w:iCs/>
                <w:sz w:val="20"/>
                <w:szCs w:val="20"/>
                <w:lang w:val="es-CO"/>
              </w:rPr>
              <w:t>Socialización a representante de la empresa de transporte Cootranslíbano.</w:t>
            </w:r>
          </w:p>
        </w:tc>
        <w:tc>
          <w:tcPr>
            <w:tcW w:w="3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AE24F4" w14:textId="77777777" w:rsidR="00D6092C" w:rsidRDefault="001804A0">
            <w:pPr>
              <w:spacing w:line="276" w:lineRule="auto"/>
              <w:jc w:val="both"/>
              <w:rPr>
                <w:rFonts w:ascii="Work Sans" w:hAnsi="Work Sans" w:cs="Arial"/>
                <w:i/>
                <w:iCs/>
                <w:sz w:val="20"/>
                <w:szCs w:val="20"/>
              </w:rPr>
            </w:pPr>
            <w:r>
              <w:rPr>
                <w:rFonts w:ascii="Work Sans" w:hAnsi="Work Sans" w:cs="Arial"/>
                <w:i/>
                <w:iCs/>
                <w:sz w:val="20"/>
                <w:szCs w:val="20"/>
              </w:rPr>
              <w:t xml:space="preserve">Se dieron a conocer las condiciones y criterios para acceder a la tarifa diferencial indicando el número de cupos </w:t>
            </w:r>
            <w:r>
              <w:rPr>
                <w:rFonts w:ascii="Work Sans" w:hAnsi="Work Sans" w:cs="Arial"/>
                <w:i/>
                <w:iCs/>
                <w:sz w:val="20"/>
                <w:szCs w:val="20"/>
              </w:rPr>
              <w:t>establecidos por el Concesionario. Se evidenció conformidad en la información y en la instalación del peaje Armero.</w:t>
            </w:r>
          </w:p>
        </w:tc>
      </w:tr>
      <w:tr w:rsidR="00D6092C" w14:paraId="0C43A117" w14:textId="77777777">
        <w:tblPrEx>
          <w:tblCellMar>
            <w:top w:w="0" w:type="dxa"/>
            <w:bottom w:w="0" w:type="dxa"/>
          </w:tblCellMar>
        </w:tblPrEx>
        <w:trPr>
          <w:trHeight w:val="411"/>
        </w:trPr>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B27FA1" w14:textId="77777777" w:rsidR="00D6092C" w:rsidRDefault="001804A0">
            <w:pPr>
              <w:spacing w:line="276" w:lineRule="auto"/>
            </w:pPr>
            <w:r>
              <w:rPr>
                <w:rFonts w:ascii="Work Sans" w:hAnsi="Work Sans" w:cs="Arial"/>
                <w:i/>
                <w:iCs/>
                <w:sz w:val="20"/>
                <w:szCs w:val="20"/>
              </w:rPr>
              <w:t>22 de julio de 2020</w:t>
            </w:r>
          </w:p>
        </w:tc>
        <w:tc>
          <w:tcPr>
            <w:tcW w:w="352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D72CEA" w14:textId="77777777" w:rsidR="00D6092C" w:rsidRDefault="001804A0">
            <w:pPr>
              <w:spacing w:line="276" w:lineRule="auto"/>
              <w:jc w:val="both"/>
              <w:rPr>
                <w:rFonts w:ascii="Work Sans" w:hAnsi="Work Sans" w:cs="Arial"/>
                <w:i/>
                <w:iCs/>
                <w:sz w:val="20"/>
                <w:szCs w:val="20"/>
                <w:lang w:val="es-CO"/>
              </w:rPr>
            </w:pPr>
            <w:r>
              <w:rPr>
                <w:rFonts w:ascii="Work Sans" w:hAnsi="Work Sans" w:cs="Arial"/>
                <w:i/>
                <w:iCs/>
                <w:sz w:val="20"/>
                <w:szCs w:val="20"/>
                <w:lang w:val="es-CO"/>
              </w:rPr>
              <w:t>Socialización a representante de la empresa de transporte Rápido Tolima</w:t>
            </w:r>
          </w:p>
        </w:tc>
        <w:tc>
          <w:tcPr>
            <w:tcW w:w="3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E2D64A" w14:textId="77777777" w:rsidR="00D6092C" w:rsidRDefault="001804A0">
            <w:pPr>
              <w:spacing w:line="276" w:lineRule="auto"/>
              <w:jc w:val="both"/>
            </w:pPr>
            <w:r>
              <w:rPr>
                <w:rFonts w:ascii="Work Sans" w:hAnsi="Work Sans" w:cs="Arial"/>
                <w:i/>
                <w:iCs/>
                <w:sz w:val="20"/>
                <w:szCs w:val="20"/>
              </w:rPr>
              <w:t xml:space="preserve">Teniendo en cuenta que los </w:t>
            </w:r>
            <w:r>
              <w:rPr>
                <w:rFonts w:ascii="Work Sans" w:hAnsi="Work Sans" w:cs="Arial"/>
                <w:i/>
                <w:iCs/>
                <w:sz w:val="20"/>
                <w:szCs w:val="20"/>
              </w:rPr>
              <w:t>representantes de la empresa consideran vital mejorar las condiciones de la vía sobre las rutas que ellos recorren, por lo tanto, aplaudieron la presencia del Concesionario en la región. Solicitaron se considere la posibilidad de instalar el peaje Armero e</w:t>
            </w:r>
            <w:r>
              <w:rPr>
                <w:rFonts w:ascii="Work Sans" w:hAnsi="Work Sans" w:cs="Arial"/>
                <w:i/>
                <w:iCs/>
                <w:sz w:val="20"/>
                <w:szCs w:val="20"/>
              </w:rPr>
              <w:t>n el año 2021.</w:t>
            </w:r>
          </w:p>
        </w:tc>
      </w:tr>
    </w:tbl>
    <w:p w14:paraId="1987986B" w14:textId="77777777" w:rsidR="00D6092C" w:rsidRDefault="00D6092C">
      <w:pPr>
        <w:spacing w:line="276" w:lineRule="auto"/>
        <w:ind w:left="360"/>
        <w:rPr>
          <w:rFonts w:ascii="Work Sans" w:hAnsi="Work Sans" w:cs="Arial"/>
          <w:i/>
          <w:iCs/>
          <w:sz w:val="20"/>
          <w:szCs w:val="20"/>
          <w:shd w:val="clear" w:color="auto" w:fill="FFFF00"/>
        </w:rPr>
      </w:pPr>
    </w:p>
    <w:p w14:paraId="01EF0908"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 xml:space="preserve">Además de las reuniones anteriormente expuestas y teniendo en cuenta la estrategia implementada por el Concesionario para llevar a cabo la difusión de las socializaciones a través de radio y redes sociales, se vio la necesidad de </w:t>
      </w:r>
      <w:r>
        <w:rPr>
          <w:rFonts w:ascii="Work Sans" w:hAnsi="Work Sans" w:cs="Arial"/>
          <w:i/>
          <w:iCs/>
          <w:sz w:val="20"/>
          <w:szCs w:val="20"/>
        </w:rPr>
        <w:t>brindar una mayor cobertura del trámite para las comunidades ubicadas dentro del área de influencia directa del Peaje Armero para acceder a las tarifas diferenciales, razón por la cual, el Concesionario adelantó socializaciones adicionales en las siguiente</w:t>
      </w:r>
      <w:r>
        <w:rPr>
          <w:rFonts w:ascii="Work Sans" w:hAnsi="Work Sans" w:cs="Arial"/>
          <w:i/>
          <w:iCs/>
          <w:sz w:val="20"/>
          <w:szCs w:val="20"/>
        </w:rPr>
        <w:t>s fechas del mes de noviembre del 2020, conforme al cronograma presentado por el Concesionario a la ANI y la Interventoría frente a la necesidad expuesta, así:</w:t>
      </w:r>
    </w:p>
    <w:p w14:paraId="4A3A284F" w14:textId="77777777" w:rsidR="00D6092C" w:rsidRDefault="00D6092C">
      <w:pPr>
        <w:spacing w:line="276" w:lineRule="auto"/>
        <w:ind w:left="360"/>
        <w:jc w:val="both"/>
        <w:rPr>
          <w:rFonts w:ascii="Work Sans" w:hAnsi="Work Sans" w:cs="Arial"/>
          <w:i/>
          <w:iCs/>
          <w:sz w:val="20"/>
          <w:szCs w:val="20"/>
        </w:rPr>
      </w:pPr>
    </w:p>
    <w:tbl>
      <w:tblPr>
        <w:tblW w:w="4771" w:type="pct"/>
        <w:tblInd w:w="360" w:type="dxa"/>
        <w:tblLayout w:type="fixed"/>
        <w:tblCellMar>
          <w:left w:w="10" w:type="dxa"/>
          <w:right w:w="10" w:type="dxa"/>
        </w:tblCellMar>
        <w:tblLook w:val="0000" w:firstRow="0" w:lastRow="0" w:firstColumn="0" w:lastColumn="0" w:noHBand="0" w:noVBand="0"/>
      </w:tblPr>
      <w:tblGrid>
        <w:gridCol w:w="1715"/>
        <w:gridCol w:w="1443"/>
        <w:gridCol w:w="2645"/>
        <w:gridCol w:w="2356"/>
      </w:tblGrid>
      <w:tr w:rsidR="00D6092C" w14:paraId="07D18DD2" w14:textId="77777777">
        <w:tblPrEx>
          <w:tblCellMar>
            <w:top w:w="0" w:type="dxa"/>
            <w:bottom w:w="0" w:type="dxa"/>
          </w:tblCellMar>
        </w:tblPrEx>
        <w:trPr>
          <w:trHeight w:val="289"/>
          <w:tblHeader/>
        </w:trPr>
        <w:tc>
          <w:tcPr>
            <w:tcW w:w="1715"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14:paraId="34294594" w14:textId="77777777" w:rsidR="00D6092C" w:rsidRDefault="001804A0">
            <w:pPr>
              <w:spacing w:line="276" w:lineRule="auto"/>
              <w:ind w:right="176"/>
              <w:jc w:val="center"/>
            </w:pPr>
            <w:r>
              <w:rPr>
                <w:rFonts w:ascii="Work Sans" w:hAnsi="Work Sans" w:cs="Arial"/>
                <w:b/>
                <w:bCs/>
                <w:i/>
                <w:iCs/>
                <w:color w:val="000000"/>
                <w:sz w:val="20"/>
                <w:szCs w:val="20"/>
                <w:lang w:val="es-419"/>
              </w:rPr>
              <w:t>FECHA</w:t>
            </w:r>
          </w:p>
        </w:tc>
        <w:tc>
          <w:tcPr>
            <w:tcW w:w="1443"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14:paraId="2E5F184E" w14:textId="77777777" w:rsidR="00D6092C" w:rsidRDefault="001804A0">
            <w:pPr>
              <w:spacing w:line="276" w:lineRule="auto"/>
              <w:jc w:val="center"/>
              <w:rPr>
                <w:rFonts w:ascii="Work Sans" w:hAnsi="Work Sans" w:cs="Arial"/>
                <w:b/>
                <w:bCs/>
                <w:i/>
                <w:iCs/>
                <w:color w:val="000000"/>
                <w:sz w:val="20"/>
                <w:szCs w:val="20"/>
                <w:lang w:val="es-419"/>
              </w:rPr>
            </w:pPr>
            <w:r>
              <w:rPr>
                <w:rFonts w:ascii="Work Sans" w:hAnsi="Work Sans" w:cs="Arial"/>
                <w:b/>
                <w:bCs/>
                <w:i/>
                <w:iCs/>
                <w:color w:val="000000"/>
                <w:sz w:val="20"/>
                <w:szCs w:val="20"/>
                <w:lang w:val="es-419"/>
              </w:rPr>
              <w:t>MUNICIPIO</w:t>
            </w:r>
          </w:p>
        </w:tc>
        <w:tc>
          <w:tcPr>
            <w:tcW w:w="2645"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14:paraId="11344480" w14:textId="77777777" w:rsidR="00D6092C" w:rsidRDefault="001804A0">
            <w:pPr>
              <w:spacing w:line="276" w:lineRule="auto"/>
              <w:jc w:val="center"/>
            </w:pPr>
            <w:r>
              <w:rPr>
                <w:rFonts w:ascii="Work Sans" w:hAnsi="Work Sans" w:cs="Arial"/>
                <w:b/>
                <w:bCs/>
                <w:i/>
                <w:iCs/>
                <w:color w:val="000000"/>
                <w:sz w:val="20"/>
                <w:szCs w:val="20"/>
                <w:lang w:val="es-419"/>
              </w:rPr>
              <w:t>HORARIO</w:t>
            </w:r>
          </w:p>
        </w:tc>
        <w:tc>
          <w:tcPr>
            <w:tcW w:w="2356"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14:paraId="1D34A603" w14:textId="77777777" w:rsidR="00D6092C" w:rsidRDefault="001804A0">
            <w:pPr>
              <w:spacing w:line="276" w:lineRule="auto"/>
              <w:jc w:val="center"/>
              <w:rPr>
                <w:rFonts w:ascii="Work Sans" w:hAnsi="Work Sans" w:cs="Arial"/>
                <w:b/>
                <w:bCs/>
                <w:i/>
                <w:iCs/>
                <w:color w:val="000000"/>
                <w:sz w:val="20"/>
                <w:szCs w:val="20"/>
                <w:lang w:val="es-419"/>
              </w:rPr>
            </w:pPr>
            <w:r>
              <w:rPr>
                <w:rFonts w:ascii="Work Sans" w:hAnsi="Work Sans" w:cs="Arial"/>
                <w:b/>
                <w:bCs/>
                <w:i/>
                <w:iCs/>
                <w:color w:val="000000"/>
                <w:sz w:val="20"/>
                <w:szCs w:val="20"/>
                <w:lang w:val="es-419"/>
              </w:rPr>
              <w:t>TEMA</w:t>
            </w:r>
          </w:p>
        </w:tc>
      </w:tr>
      <w:tr w:rsidR="00D6092C" w14:paraId="460B6EB7" w14:textId="77777777">
        <w:tblPrEx>
          <w:tblCellMar>
            <w:top w:w="0" w:type="dxa"/>
            <w:bottom w:w="0" w:type="dxa"/>
          </w:tblCellMar>
        </w:tblPrEx>
        <w:trPr>
          <w:trHeight w:val="362"/>
        </w:trPr>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A64C5" w14:textId="77777777" w:rsidR="00D6092C" w:rsidRDefault="001804A0">
            <w:pPr>
              <w:spacing w:line="276" w:lineRule="auto"/>
            </w:pPr>
            <w:r>
              <w:rPr>
                <w:rFonts w:ascii="Work Sans" w:hAnsi="Work Sans" w:cs="Arial"/>
                <w:i/>
                <w:iCs/>
                <w:sz w:val="20"/>
                <w:szCs w:val="20"/>
              </w:rPr>
              <w:t>28 de febrero de 2020</w:t>
            </w:r>
          </w:p>
        </w:tc>
        <w:tc>
          <w:tcPr>
            <w:tcW w:w="14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884E1"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LIBANO</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E5EC3"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 xml:space="preserve">8:00 a 1:00 PM – MOVIL Parque </w:t>
            </w:r>
            <w:r>
              <w:rPr>
                <w:rFonts w:ascii="Work Sans" w:hAnsi="Work Sans" w:cs="Arial"/>
                <w:i/>
                <w:iCs/>
                <w:sz w:val="20"/>
                <w:szCs w:val="20"/>
                <w:lang w:val="es-CO"/>
              </w:rPr>
              <w:t>Infantil</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6536D"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 xml:space="preserve">Se socializó la implementación de tarifas diferenciales </w:t>
            </w:r>
            <w:r>
              <w:rPr>
                <w:rFonts w:ascii="Work Sans" w:hAnsi="Work Sans" w:cs="Arial"/>
                <w:i/>
                <w:iCs/>
                <w:sz w:val="20"/>
                <w:szCs w:val="20"/>
                <w:lang w:val="es-CO"/>
              </w:rPr>
              <w:lastRenderedPageBreak/>
              <w:t>y el trámite para acceder a ellas.</w:t>
            </w:r>
          </w:p>
        </w:tc>
      </w:tr>
      <w:tr w:rsidR="00D6092C" w14:paraId="61859F9E" w14:textId="77777777">
        <w:tblPrEx>
          <w:tblCellMar>
            <w:top w:w="0" w:type="dxa"/>
            <w:bottom w:w="0" w:type="dxa"/>
          </w:tblCellMar>
        </w:tblPrEx>
        <w:trPr>
          <w:trHeight w:val="362"/>
        </w:trPr>
        <w:tc>
          <w:tcPr>
            <w:tcW w:w="17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32E88" w14:textId="77777777" w:rsidR="00D6092C" w:rsidRDefault="00D6092C">
            <w:pPr>
              <w:spacing w:line="276" w:lineRule="auto"/>
              <w:rPr>
                <w:rFonts w:ascii="Work Sans" w:hAnsi="Work Sans" w:cs="Arial"/>
                <w:i/>
                <w:iCs/>
                <w:sz w:val="20"/>
                <w:szCs w:val="20"/>
              </w:rPr>
            </w:pPr>
          </w:p>
        </w:tc>
        <w:tc>
          <w:tcPr>
            <w:tcW w:w="14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CFF41" w14:textId="77777777" w:rsidR="00D6092C" w:rsidRDefault="00D6092C">
            <w:pPr>
              <w:spacing w:line="276" w:lineRule="auto"/>
              <w:rPr>
                <w:rFonts w:ascii="Work Sans" w:hAnsi="Work Sans" w:cs="Arial"/>
                <w:i/>
                <w:iCs/>
                <w:sz w:val="20"/>
                <w:szCs w:val="20"/>
                <w:lang w:val="es-CO"/>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95760"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2:00 a 4:00 PM – Parque Principal</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9D3F8"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Se socializó la implementación de tarifas diferenciales y el trámite para acceder a ellas.</w:t>
            </w:r>
          </w:p>
        </w:tc>
      </w:tr>
      <w:tr w:rsidR="00D6092C" w14:paraId="78C34164" w14:textId="77777777">
        <w:tblPrEx>
          <w:tblCellMar>
            <w:top w:w="0" w:type="dxa"/>
            <w:bottom w:w="0" w:type="dxa"/>
          </w:tblCellMar>
        </w:tblPrEx>
        <w:trPr>
          <w:trHeight w:val="395"/>
        </w:trPr>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95806" w14:textId="77777777" w:rsidR="00D6092C" w:rsidRDefault="001804A0">
            <w:pPr>
              <w:spacing w:line="276" w:lineRule="auto"/>
            </w:pPr>
            <w:r>
              <w:rPr>
                <w:rFonts w:ascii="Work Sans" w:hAnsi="Work Sans" w:cs="Arial"/>
                <w:i/>
                <w:iCs/>
                <w:sz w:val="20"/>
                <w:szCs w:val="20"/>
              </w:rPr>
              <w:t>09 de junio de 2020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2C009"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VILLAHERMOSA</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DFBA6"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10:00 am a 2:00 pm – Parque Principal</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BFC19"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Se socializó la implementación de tarifas diferenciales y el trámite para acceder a ellas.</w:t>
            </w:r>
          </w:p>
        </w:tc>
      </w:tr>
      <w:tr w:rsidR="00D6092C" w14:paraId="6A34CE3B" w14:textId="77777777">
        <w:tblPrEx>
          <w:tblCellMar>
            <w:top w:w="0" w:type="dxa"/>
            <w:bottom w:w="0" w:type="dxa"/>
          </w:tblCellMar>
        </w:tblPrEx>
        <w:trPr>
          <w:trHeight w:val="400"/>
        </w:trPr>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09242" w14:textId="77777777" w:rsidR="00D6092C" w:rsidRDefault="001804A0">
            <w:pPr>
              <w:spacing w:line="276" w:lineRule="auto"/>
            </w:pPr>
            <w:r>
              <w:rPr>
                <w:rFonts w:ascii="Work Sans" w:hAnsi="Work Sans" w:cs="Arial"/>
                <w:i/>
                <w:iCs/>
                <w:sz w:val="20"/>
                <w:szCs w:val="20"/>
              </w:rPr>
              <w:t>23 de junio de 2020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7F4C7"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MURILLO</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62115"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10:00 am a 2:00 pm – Parque Principal</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CB3E"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 xml:space="preserve">Se socializó la implementación de </w:t>
            </w:r>
            <w:r>
              <w:rPr>
                <w:rFonts w:ascii="Work Sans" w:hAnsi="Work Sans" w:cs="Arial"/>
                <w:i/>
                <w:iCs/>
                <w:sz w:val="20"/>
                <w:szCs w:val="20"/>
                <w:lang w:val="es-CO"/>
              </w:rPr>
              <w:t>tarifas diferenciales y el trámite para acceder a ellas.</w:t>
            </w:r>
          </w:p>
        </w:tc>
      </w:tr>
      <w:tr w:rsidR="00D6092C" w14:paraId="6CDB0A7C" w14:textId="77777777">
        <w:tblPrEx>
          <w:tblCellMar>
            <w:top w:w="0" w:type="dxa"/>
            <w:bottom w:w="0" w:type="dxa"/>
          </w:tblCellMar>
        </w:tblPrEx>
        <w:trPr>
          <w:trHeight w:val="400"/>
        </w:trPr>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89CEE" w14:textId="77777777" w:rsidR="00D6092C" w:rsidRDefault="001804A0">
            <w:pPr>
              <w:spacing w:line="276" w:lineRule="auto"/>
            </w:pPr>
            <w:r>
              <w:rPr>
                <w:rFonts w:ascii="Work Sans" w:hAnsi="Work Sans" w:cs="Arial"/>
                <w:i/>
                <w:iCs/>
                <w:sz w:val="20"/>
                <w:szCs w:val="20"/>
              </w:rPr>
              <w:t>25 de agosto de 2020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914BA"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PADILLA</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CFB3C"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9:00 a 11:00 AM – Colegio</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F1A92"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Se socializó la implementación de tarifas diferenciales y el trámite para acceder a ellas.</w:t>
            </w:r>
          </w:p>
        </w:tc>
      </w:tr>
      <w:tr w:rsidR="00D6092C" w14:paraId="6F1A1773" w14:textId="77777777">
        <w:tblPrEx>
          <w:tblCellMar>
            <w:top w:w="0" w:type="dxa"/>
            <w:bottom w:w="0" w:type="dxa"/>
          </w:tblCellMar>
        </w:tblPrEx>
        <w:trPr>
          <w:trHeight w:val="415"/>
        </w:trPr>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E20C6" w14:textId="77777777" w:rsidR="00D6092C" w:rsidRDefault="001804A0">
            <w:pPr>
              <w:spacing w:line="276" w:lineRule="auto"/>
            </w:pPr>
            <w:r>
              <w:rPr>
                <w:rFonts w:ascii="Work Sans" w:hAnsi="Work Sans" w:cs="Arial"/>
                <w:i/>
                <w:iCs/>
                <w:sz w:val="20"/>
                <w:szCs w:val="20"/>
              </w:rPr>
              <w:t>13 de octubre de 2020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C0ACB"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CONVENIO</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6F6CB"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 xml:space="preserve">11:30 am a 1:30 pm </w:t>
            </w:r>
            <w:r>
              <w:rPr>
                <w:rFonts w:ascii="Work Sans" w:hAnsi="Work Sans" w:cs="Arial"/>
                <w:i/>
                <w:iCs/>
                <w:sz w:val="20"/>
                <w:szCs w:val="20"/>
                <w:lang w:val="es-CO"/>
              </w:rPr>
              <w:t>– Parque Principal</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6BCE9"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Se socializó la implementación de tarifas diferenciales y el trámite para acceder a ellas.</w:t>
            </w:r>
          </w:p>
        </w:tc>
      </w:tr>
      <w:tr w:rsidR="00D6092C" w14:paraId="5D52E660" w14:textId="77777777">
        <w:tblPrEx>
          <w:tblCellMar>
            <w:top w:w="0" w:type="dxa"/>
            <w:bottom w:w="0" w:type="dxa"/>
          </w:tblCellMar>
        </w:tblPrEx>
        <w:trPr>
          <w:trHeight w:val="400"/>
        </w:trPr>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28AB1" w14:textId="77777777" w:rsidR="00D6092C" w:rsidRDefault="001804A0">
            <w:pPr>
              <w:spacing w:line="276" w:lineRule="auto"/>
            </w:pPr>
            <w:r>
              <w:rPr>
                <w:rFonts w:ascii="Work Sans" w:hAnsi="Work Sans" w:cs="Arial"/>
                <w:i/>
                <w:iCs/>
                <w:sz w:val="20"/>
                <w:szCs w:val="20"/>
              </w:rPr>
              <w:t>09 de octubre de 2020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F8225"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CRUCE ARMERO</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070BF"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9:00 a 11:00 AM – Cruce</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24F24"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 xml:space="preserve">Se socializó la implementación de tarifas diferenciales y el trámite para </w:t>
            </w:r>
            <w:r>
              <w:rPr>
                <w:rFonts w:ascii="Work Sans" w:hAnsi="Work Sans" w:cs="Arial"/>
                <w:i/>
                <w:iCs/>
                <w:sz w:val="20"/>
                <w:szCs w:val="20"/>
                <w:lang w:val="es-CO"/>
              </w:rPr>
              <w:t>acceder a ellas.</w:t>
            </w:r>
          </w:p>
        </w:tc>
      </w:tr>
      <w:tr w:rsidR="00D6092C" w14:paraId="38043FF9" w14:textId="77777777">
        <w:tblPrEx>
          <w:tblCellMar>
            <w:top w:w="0" w:type="dxa"/>
            <w:bottom w:w="0" w:type="dxa"/>
          </w:tblCellMar>
        </w:tblPrEx>
        <w:trPr>
          <w:trHeight w:val="400"/>
        </w:trPr>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CE9F5" w14:textId="77777777" w:rsidR="00D6092C" w:rsidRDefault="001804A0">
            <w:pPr>
              <w:spacing w:line="276" w:lineRule="auto"/>
            </w:pPr>
            <w:r>
              <w:rPr>
                <w:rFonts w:ascii="Work Sans" w:hAnsi="Work Sans" w:cs="Arial"/>
                <w:i/>
                <w:iCs/>
                <w:sz w:val="20"/>
                <w:szCs w:val="20"/>
              </w:rPr>
              <w:t>21 de octubre de 2020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84A3A"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LERIDA</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44DF6"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2:00 a 4:00 PM – Parque Principal</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CDBA"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 xml:space="preserve">Se socializó la implementación de </w:t>
            </w:r>
            <w:r>
              <w:rPr>
                <w:rFonts w:ascii="Work Sans" w:hAnsi="Work Sans" w:cs="Arial"/>
                <w:i/>
                <w:iCs/>
                <w:sz w:val="20"/>
                <w:szCs w:val="20"/>
                <w:lang w:val="es-CO"/>
              </w:rPr>
              <w:lastRenderedPageBreak/>
              <w:t>tarifas diferenciales y el trámite para acceder a ellas.</w:t>
            </w:r>
          </w:p>
        </w:tc>
      </w:tr>
      <w:tr w:rsidR="00D6092C" w14:paraId="6AEF0A47" w14:textId="77777777">
        <w:tblPrEx>
          <w:tblCellMar>
            <w:top w:w="0" w:type="dxa"/>
            <w:bottom w:w="0" w:type="dxa"/>
          </w:tblCellMar>
        </w:tblPrEx>
        <w:trPr>
          <w:trHeight w:val="400"/>
        </w:trPr>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70069" w14:textId="77777777" w:rsidR="00D6092C" w:rsidRDefault="001804A0">
            <w:pPr>
              <w:spacing w:line="276" w:lineRule="auto"/>
            </w:pPr>
            <w:r>
              <w:rPr>
                <w:rFonts w:ascii="Work Sans" w:hAnsi="Work Sans" w:cs="Arial"/>
                <w:i/>
                <w:iCs/>
                <w:sz w:val="20"/>
                <w:szCs w:val="20"/>
              </w:rPr>
              <w:lastRenderedPageBreak/>
              <w:t>23 de octubre de 2020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78487"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LIBANO</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3F45B"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8:00 a 1:00 PM – MOVIL Parque Infantil</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1FB36"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 xml:space="preserve">Se </w:t>
            </w:r>
            <w:r>
              <w:rPr>
                <w:rFonts w:ascii="Work Sans" w:hAnsi="Work Sans" w:cs="Arial"/>
                <w:i/>
                <w:iCs/>
                <w:sz w:val="20"/>
                <w:szCs w:val="20"/>
                <w:lang w:val="es-CO"/>
              </w:rPr>
              <w:t>socializó la implementación de tarifas diferenciales y el trámite para acceder a ellas.</w:t>
            </w:r>
          </w:p>
        </w:tc>
      </w:tr>
      <w:tr w:rsidR="00D6092C" w14:paraId="6B509163" w14:textId="77777777">
        <w:tblPrEx>
          <w:tblCellMar>
            <w:top w:w="0" w:type="dxa"/>
            <w:bottom w:w="0" w:type="dxa"/>
          </w:tblCellMar>
        </w:tblPrEx>
        <w:trPr>
          <w:trHeight w:val="400"/>
        </w:trPr>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A3775" w14:textId="77777777" w:rsidR="00D6092C" w:rsidRDefault="001804A0">
            <w:pPr>
              <w:spacing w:line="276" w:lineRule="auto"/>
            </w:pPr>
            <w:r>
              <w:rPr>
                <w:rFonts w:ascii="Work Sans" w:hAnsi="Work Sans" w:cs="Arial"/>
                <w:i/>
                <w:iCs/>
                <w:sz w:val="20"/>
                <w:szCs w:val="20"/>
              </w:rPr>
              <w:t>23 de noviembre de 2020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E7279"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LIBANO</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A663E"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2:00 a 4:00 PM – Coliseo de Ferias</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15402"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Se socializó la implementación de tarifas diferenciales y el trámite para acceder a ellas.</w:t>
            </w:r>
          </w:p>
        </w:tc>
      </w:tr>
    </w:tbl>
    <w:p w14:paraId="0CE679CE" w14:textId="77777777" w:rsidR="00D6092C" w:rsidRDefault="00D6092C">
      <w:pPr>
        <w:spacing w:line="276" w:lineRule="auto"/>
        <w:ind w:left="360"/>
        <w:jc w:val="both"/>
        <w:rPr>
          <w:rFonts w:ascii="Work Sans" w:hAnsi="Work Sans" w:cs="Arial"/>
          <w:i/>
          <w:iCs/>
          <w:sz w:val="20"/>
          <w:szCs w:val="20"/>
        </w:rPr>
      </w:pPr>
    </w:p>
    <w:p w14:paraId="00DB8A9D"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Adicionalmente, representantes de la comunidad, líderes sociales y del gremio transportador de carga de la zona aledaña a la Estación de Peaje denominada Peaje Armero han presentado diversos requerimientos frente a la aplicación del beneficio de tarifas di</w:t>
      </w:r>
      <w:r>
        <w:rPr>
          <w:rFonts w:ascii="Work Sans" w:hAnsi="Work Sans" w:cs="Arial"/>
          <w:i/>
          <w:iCs/>
          <w:sz w:val="20"/>
          <w:szCs w:val="20"/>
        </w:rPr>
        <w:t>ferenciales, dentro de los cuales se destacan los siguientes:</w:t>
      </w:r>
    </w:p>
    <w:p w14:paraId="0161540C" w14:textId="77777777" w:rsidR="00D6092C" w:rsidRDefault="00D6092C">
      <w:pPr>
        <w:spacing w:line="276" w:lineRule="auto"/>
        <w:ind w:left="360"/>
        <w:jc w:val="both"/>
        <w:rPr>
          <w:rFonts w:ascii="Work Sans" w:hAnsi="Work Sans" w:cs="Arial"/>
          <w:i/>
          <w:iCs/>
          <w:sz w:val="20"/>
          <w:szCs w:val="20"/>
        </w:rPr>
      </w:pPr>
    </w:p>
    <w:p w14:paraId="0DE20DE1" w14:textId="77777777" w:rsidR="00D6092C" w:rsidRDefault="001804A0">
      <w:pPr>
        <w:tabs>
          <w:tab w:val="left" w:pos="830"/>
        </w:tabs>
        <w:spacing w:line="276" w:lineRule="auto"/>
        <w:ind w:left="360"/>
        <w:jc w:val="both"/>
        <w:rPr>
          <w:rFonts w:ascii="Work Sans" w:hAnsi="Work Sans" w:cs="Arial"/>
          <w:i/>
          <w:iCs/>
          <w:sz w:val="20"/>
          <w:szCs w:val="20"/>
          <w:u w:val="single"/>
        </w:rPr>
      </w:pPr>
      <w:r>
        <w:rPr>
          <w:rFonts w:ascii="Work Sans" w:hAnsi="Work Sans" w:cs="Arial"/>
          <w:i/>
          <w:iCs/>
          <w:sz w:val="20"/>
          <w:szCs w:val="20"/>
          <w:u w:val="single"/>
        </w:rPr>
        <w:t>Tarifas Diferenciales temporales categorías IIIE y IVE:</w:t>
      </w:r>
    </w:p>
    <w:p w14:paraId="343B3496" w14:textId="77777777" w:rsidR="00D6092C" w:rsidRDefault="00D6092C">
      <w:pPr>
        <w:tabs>
          <w:tab w:val="left" w:pos="830"/>
        </w:tabs>
        <w:spacing w:line="276" w:lineRule="auto"/>
        <w:ind w:left="360"/>
        <w:jc w:val="both"/>
        <w:rPr>
          <w:rFonts w:ascii="Work Sans" w:hAnsi="Work Sans" w:cs="Arial"/>
          <w:i/>
          <w:iCs/>
          <w:sz w:val="20"/>
          <w:szCs w:val="20"/>
          <w:u w:val="single"/>
        </w:rPr>
      </w:pPr>
    </w:p>
    <w:p w14:paraId="5E5D2064" w14:textId="77777777" w:rsidR="00D6092C" w:rsidRDefault="001804A0">
      <w:pPr>
        <w:spacing w:after="160" w:line="276" w:lineRule="auto"/>
        <w:ind w:left="360"/>
        <w:jc w:val="both"/>
        <w:rPr>
          <w:rFonts w:ascii="Work Sans" w:hAnsi="Work Sans" w:cs="Arial"/>
          <w:i/>
          <w:iCs/>
          <w:sz w:val="20"/>
          <w:szCs w:val="20"/>
          <w:lang w:val="es-CO"/>
        </w:rPr>
      </w:pPr>
      <w:r>
        <w:rPr>
          <w:rFonts w:ascii="Work Sans" w:hAnsi="Work Sans" w:cs="Arial"/>
          <w:i/>
          <w:iCs/>
          <w:sz w:val="20"/>
          <w:szCs w:val="20"/>
          <w:lang w:val="es-CO"/>
        </w:rPr>
        <w:t xml:space="preserve">Tanto el gremio transportador, como los habitantes que pertenecen al área de influencia del peaje cruce Armero, solicitaron la </w:t>
      </w:r>
      <w:r>
        <w:rPr>
          <w:rFonts w:ascii="Work Sans" w:hAnsi="Work Sans" w:cs="Arial"/>
          <w:i/>
          <w:iCs/>
          <w:sz w:val="20"/>
          <w:szCs w:val="20"/>
          <w:lang w:val="es-CO"/>
        </w:rPr>
        <w:t>creación de tarifas diferenciales para los vehículos de categorías III y IV que transitan frecuentemente por el Peaje Armero, teniendo en cuenta el impacto que el nuevo peaje genera en su estructura de costos. Ello, toda vez que la vía que de Murillo condu</w:t>
      </w:r>
      <w:r>
        <w:rPr>
          <w:rFonts w:ascii="Work Sans" w:hAnsi="Work Sans" w:cs="Arial"/>
          <w:i/>
          <w:iCs/>
          <w:sz w:val="20"/>
          <w:szCs w:val="20"/>
          <w:lang w:val="es-CO"/>
        </w:rPr>
        <w:t>ce a Cruce Armero y donde se encuentra el Peaje, será el último tramo en intervenirse.</w:t>
      </w:r>
    </w:p>
    <w:p w14:paraId="35B07FDF" w14:textId="77777777" w:rsidR="00D6092C" w:rsidRDefault="001804A0">
      <w:pPr>
        <w:spacing w:after="160" w:line="276" w:lineRule="auto"/>
        <w:ind w:left="360"/>
        <w:jc w:val="both"/>
        <w:rPr>
          <w:rFonts w:ascii="Work Sans" w:hAnsi="Work Sans" w:cs="Arial"/>
          <w:i/>
          <w:iCs/>
          <w:sz w:val="20"/>
          <w:szCs w:val="20"/>
          <w:u w:val="single"/>
          <w:lang w:eastAsia="es-CO"/>
        </w:rPr>
      </w:pPr>
      <w:r>
        <w:rPr>
          <w:rFonts w:ascii="Work Sans" w:hAnsi="Work Sans" w:cs="Arial"/>
          <w:i/>
          <w:iCs/>
          <w:sz w:val="20"/>
          <w:szCs w:val="20"/>
          <w:u w:val="single"/>
          <w:lang w:eastAsia="es-CO"/>
        </w:rPr>
        <w:t>Ampliación de los municipios beneficiarios de las tarifas diferenciales existentes:</w:t>
      </w:r>
    </w:p>
    <w:p w14:paraId="4F266095" w14:textId="77777777" w:rsidR="00D6092C" w:rsidRDefault="001804A0">
      <w:pPr>
        <w:pStyle w:val="Prrafodelista"/>
        <w:numPr>
          <w:ilvl w:val="0"/>
          <w:numId w:val="24"/>
        </w:numPr>
        <w:spacing w:after="160" w:line="276" w:lineRule="auto"/>
        <w:ind w:left="1080"/>
        <w:jc w:val="both"/>
        <w:textAlignment w:val="auto"/>
      </w:pPr>
      <w:r>
        <w:rPr>
          <w:rFonts w:ascii="Work Sans" w:hAnsi="Work Sans" w:cs="Arial"/>
          <w:i/>
          <w:iCs/>
          <w:sz w:val="20"/>
          <w:lang w:eastAsia="es-CO"/>
        </w:rPr>
        <w:t>Municipio de Lérida</w:t>
      </w:r>
    </w:p>
    <w:p w14:paraId="0E54146A" w14:textId="77777777" w:rsidR="00D6092C" w:rsidRDefault="001804A0">
      <w:pPr>
        <w:spacing w:after="160" w:line="276" w:lineRule="auto"/>
        <w:ind w:left="360"/>
        <w:jc w:val="both"/>
        <w:rPr>
          <w:rFonts w:ascii="Work Sans" w:hAnsi="Work Sans" w:cs="Arial"/>
          <w:i/>
          <w:iCs/>
          <w:sz w:val="20"/>
          <w:szCs w:val="20"/>
          <w:lang w:eastAsia="es-CO"/>
        </w:rPr>
      </w:pPr>
      <w:r>
        <w:rPr>
          <w:rFonts w:ascii="Work Sans" w:hAnsi="Work Sans" w:cs="Arial"/>
          <w:i/>
          <w:iCs/>
          <w:sz w:val="20"/>
          <w:szCs w:val="20"/>
          <w:lang w:eastAsia="es-CO"/>
        </w:rPr>
        <w:t xml:space="preserve">Mediante oficio SPD-300-001610 radicado ANI 20214090507402 del 7 </w:t>
      </w:r>
      <w:r>
        <w:rPr>
          <w:rFonts w:ascii="Work Sans" w:hAnsi="Work Sans" w:cs="Arial"/>
          <w:i/>
          <w:iCs/>
          <w:sz w:val="20"/>
          <w:szCs w:val="20"/>
          <w:lang w:eastAsia="es-CO"/>
        </w:rPr>
        <w:t>de mayo de 2021 la Alcaldía de Lérida solicitó la “(…) Incorporación de vehículos de propiedad de la comunidad del Municipio de Lérida Tolima (Urbano y Rural) a tarifa Diferencial.”</w:t>
      </w:r>
    </w:p>
    <w:p w14:paraId="4A9FE9A5" w14:textId="77777777" w:rsidR="00D6092C" w:rsidRDefault="001804A0">
      <w:pPr>
        <w:spacing w:after="160" w:line="276" w:lineRule="auto"/>
        <w:ind w:left="360"/>
        <w:jc w:val="both"/>
        <w:rPr>
          <w:rFonts w:ascii="Work Sans" w:hAnsi="Work Sans" w:cs="Arial"/>
          <w:i/>
          <w:iCs/>
          <w:sz w:val="20"/>
          <w:szCs w:val="20"/>
          <w:lang w:eastAsia="es-CO"/>
        </w:rPr>
      </w:pPr>
      <w:r>
        <w:rPr>
          <w:rFonts w:ascii="Work Sans" w:hAnsi="Work Sans" w:cs="Arial"/>
          <w:i/>
          <w:iCs/>
          <w:sz w:val="20"/>
          <w:szCs w:val="20"/>
          <w:lang w:eastAsia="es-CO"/>
        </w:rPr>
        <w:lastRenderedPageBreak/>
        <w:t xml:space="preserve">La solicitud del municipio se basa principalmente en que el Peaje </w:t>
      </w:r>
      <w:r>
        <w:rPr>
          <w:rFonts w:ascii="Work Sans" w:hAnsi="Work Sans" w:cs="Arial"/>
          <w:i/>
          <w:iCs/>
          <w:sz w:val="20"/>
          <w:szCs w:val="20"/>
          <w:lang w:eastAsia="es-CO"/>
        </w:rPr>
        <w:t>denominado “Armero” se encuentra en la jurisdicción del municipio de Lérida y por lo tanto varios de los usuarios de la vía que transitan por el peaje son de esa comunidad.</w:t>
      </w:r>
    </w:p>
    <w:p w14:paraId="73D32F30" w14:textId="77777777" w:rsidR="00D6092C" w:rsidRDefault="001804A0">
      <w:pPr>
        <w:pStyle w:val="Prrafodelista"/>
        <w:numPr>
          <w:ilvl w:val="0"/>
          <w:numId w:val="24"/>
        </w:numPr>
        <w:spacing w:after="160" w:line="276" w:lineRule="auto"/>
        <w:ind w:left="1080"/>
        <w:jc w:val="both"/>
        <w:textAlignment w:val="auto"/>
        <w:rPr>
          <w:rFonts w:ascii="Work Sans" w:hAnsi="Work Sans" w:cs="Arial"/>
          <w:i/>
          <w:iCs/>
          <w:sz w:val="20"/>
          <w:lang w:eastAsia="es-CO"/>
        </w:rPr>
      </w:pPr>
      <w:r>
        <w:rPr>
          <w:rFonts w:ascii="Work Sans" w:hAnsi="Work Sans" w:cs="Arial"/>
          <w:i/>
          <w:iCs/>
          <w:sz w:val="20"/>
          <w:lang w:eastAsia="es-CO"/>
        </w:rPr>
        <w:t>Municipio de Villa Hermosa y Casabianca</w:t>
      </w:r>
    </w:p>
    <w:p w14:paraId="07C632E3" w14:textId="77777777" w:rsidR="00D6092C" w:rsidRDefault="001804A0">
      <w:pPr>
        <w:spacing w:after="160" w:line="276" w:lineRule="auto"/>
        <w:ind w:left="360"/>
        <w:jc w:val="both"/>
        <w:rPr>
          <w:rFonts w:ascii="Work Sans" w:hAnsi="Work Sans" w:cs="Arial"/>
          <w:i/>
          <w:iCs/>
          <w:sz w:val="20"/>
          <w:szCs w:val="20"/>
          <w:lang w:eastAsia="es-CO"/>
        </w:rPr>
      </w:pPr>
      <w:r>
        <w:rPr>
          <w:rFonts w:ascii="Work Sans" w:hAnsi="Work Sans" w:cs="Arial"/>
          <w:i/>
          <w:iCs/>
          <w:sz w:val="20"/>
          <w:szCs w:val="20"/>
          <w:lang w:eastAsia="es-CO"/>
        </w:rPr>
        <w:t xml:space="preserve">En las diferentes </w:t>
      </w:r>
      <w:r>
        <w:rPr>
          <w:rFonts w:ascii="Work Sans" w:hAnsi="Work Sans" w:cs="Arial"/>
          <w:i/>
          <w:iCs/>
          <w:sz w:val="20"/>
          <w:szCs w:val="20"/>
          <w:lang w:eastAsia="es-CO"/>
        </w:rPr>
        <w:t>socializaciones llevadas a cabo por la Concesionaria, ciudadanos de dicho municipio manifestaron su interés en ser incluidos como beneficiarios de las tarifas diferenciales en el Peaje Armero.</w:t>
      </w:r>
    </w:p>
    <w:p w14:paraId="599AD80C" w14:textId="77777777" w:rsidR="00D6092C" w:rsidRDefault="001804A0">
      <w:pPr>
        <w:spacing w:after="160" w:line="276" w:lineRule="auto"/>
        <w:ind w:left="360"/>
        <w:jc w:val="both"/>
      </w:pPr>
      <w:r>
        <w:rPr>
          <w:rFonts w:ascii="Work Sans" w:hAnsi="Work Sans" w:cs="Arial"/>
          <w:i/>
          <w:iCs/>
          <w:sz w:val="20"/>
          <w:szCs w:val="20"/>
          <w:u w:val="single"/>
          <w:lang w:eastAsia="es-CO"/>
        </w:rPr>
        <w:t>Ampliación del beneficio de tarifas diferenciales existentes pa</w:t>
      </w:r>
      <w:r>
        <w:rPr>
          <w:rFonts w:ascii="Work Sans" w:hAnsi="Work Sans" w:cs="Arial"/>
          <w:i/>
          <w:iCs/>
          <w:sz w:val="20"/>
          <w:szCs w:val="20"/>
          <w:u w:val="single"/>
          <w:lang w:eastAsia="es-CO"/>
        </w:rPr>
        <w:t>ra las Empresas de transporte público Flota los Puentes, Flota Honda, Cootragallo y Cootralibertad que prestan el servicio público de transporte entre Ibagué – Honda y Armero – La Esperanza:</w:t>
      </w:r>
    </w:p>
    <w:p w14:paraId="245F3D4C" w14:textId="77777777" w:rsidR="00D6092C" w:rsidRDefault="001804A0">
      <w:pPr>
        <w:spacing w:after="160" w:line="276" w:lineRule="auto"/>
        <w:ind w:left="360"/>
        <w:jc w:val="both"/>
        <w:rPr>
          <w:rFonts w:ascii="Work Sans" w:hAnsi="Work Sans" w:cs="Arial"/>
          <w:i/>
          <w:iCs/>
          <w:sz w:val="20"/>
          <w:szCs w:val="20"/>
          <w:lang w:val="es-CO"/>
        </w:rPr>
      </w:pPr>
      <w:r>
        <w:rPr>
          <w:rFonts w:ascii="Work Sans" w:hAnsi="Work Sans" w:cs="Arial"/>
          <w:i/>
          <w:iCs/>
          <w:sz w:val="20"/>
          <w:szCs w:val="20"/>
          <w:lang w:val="es-CO"/>
        </w:rPr>
        <w:t>Los usuarios del gremio de transportadores han remitido múltiples</w:t>
      </w:r>
      <w:r>
        <w:rPr>
          <w:rFonts w:ascii="Work Sans" w:hAnsi="Work Sans" w:cs="Arial"/>
          <w:i/>
          <w:iCs/>
          <w:sz w:val="20"/>
          <w:szCs w:val="20"/>
          <w:lang w:val="es-CO"/>
        </w:rPr>
        <w:t xml:space="preserve"> manifestaciones, tanto a la Agencia como a la Concesionaria, solicitando su inclusión como beneficiarios de las tarifas diferenciales, así:</w:t>
      </w:r>
    </w:p>
    <w:p w14:paraId="74BF4687" w14:textId="77777777" w:rsidR="00D6092C" w:rsidRDefault="001804A0">
      <w:pPr>
        <w:pStyle w:val="Prrafodelista"/>
        <w:numPr>
          <w:ilvl w:val="0"/>
          <w:numId w:val="24"/>
        </w:numPr>
        <w:spacing w:after="160" w:line="276" w:lineRule="auto"/>
        <w:ind w:left="1080"/>
        <w:jc w:val="both"/>
        <w:textAlignment w:val="auto"/>
        <w:rPr>
          <w:rFonts w:ascii="Work Sans" w:hAnsi="Work Sans" w:cs="Arial"/>
          <w:i/>
          <w:iCs/>
          <w:sz w:val="20"/>
          <w:lang w:val="es-CO" w:eastAsia="es-CO"/>
        </w:rPr>
      </w:pPr>
      <w:r>
        <w:rPr>
          <w:rFonts w:ascii="Work Sans" w:hAnsi="Work Sans" w:cs="Arial"/>
          <w:i/>
          <w:iCs/>
          <w:sz w:val="20"/>
          <w:lang w:val="es-CO" w:eastAsia="es-CO"/>
        </w:rPr>
        <w:t>Radicado MT 20201410661121 (ANI 20204091139852)</w:t>
      </w:r>
    </w:p>
    <w:p w14:paraId="6901928A" w14:textId="77777777" w:rsidR="00D6092C" w:rsidRDefault="001804A0">
      <w:pPr>
        <w:spacing w:after="160" w:line="276" w:lineRule="auto"/>
        <w:ind w:left="360"/>
        <w:jc w:val="both"/>
        <w:rPr>
          <w:rFonts w:ascii="Work Sans" w:eastAsia="Arial" w:hAnsi="Work Sans" w:cs="Arial"/>
          <w:i/>
          <w:iCs/>
          <w:sz w:val="20"/>
          <w:szCs w:val="20"/>
          <w:lang w:val="es-CO"/>
        </w:rPr>
      </w:pPr>
      <w:r>
        <w:rPr>
          <w:rFonts w:ascii="Work Sans" w:eastAsia="Arial" w:hAnsi="Work Sans" w:cs="Arial"/>
          <w:i/>
          <w:iCs/>
          <w:sz w:val="20"/>
          <w:szCs w:val="20"/>
          <w:lang w:val="es-CO"/>
        </w:rPr>
        <w:t xml:space="preserve">“(…) Por lo tanto solicitamos de parte de ustedes si fuera posible </w:t>
      </w:r>
      <w:r>
        <w:rPr>
          <w:rFonts w:ascii="Work Sans" w:eastAsia="Arial" w:hAnsi="Work Sans" w:cs="Arial"/>
          <w:i/>
          <w:iCs/>
          <w:sz w:val="20"/>
          <w:szCs w:val="20"/>
          <w:lang w:val="es-CO"/>
        </w:rPr>
        <w:t>que seamos tenidos en cuenta para la tarifa preferencial para el cruce de nuestros vehículos en el peaje que próximamente se instalada en el sitio el Cruce de Armero, teniendo en cuenta que nuestro vehículos tienen un flujo de traslado de Líbano al cruce d</w:t>
      </w:r>
      <w:r>
        <w:rPr>
          <w:rFonts w:ascii="Work Sans" w:eastAsia="Arial" w:hAnsi="Work Sans" w:cs="Arial"/>
          <w:i/>
          <w:iCs/>
          <w:sz w:val="20"/>
          <w:szCs w:val="20"/>
          <w:lang w:val="es-CO"/>
        </w:rPr>
        <w:t>e más de 15 veces dobles por mes a demás muchos de estos vehículos son a gas y deben desplazarse cada dos días o cada vez que necesiten abastecerse de este combustible hacia el lugar de Armero Guayabal.(. . .)”.</w:t>
      </w:r>
    </w:p>
    <w:p w14:paraId="7C5FAEBE" w14:textId="77777777" w:rsidR="00D6092C" w:rsidRDefault="001804A0">
      <w:pPr>
        <w:pStyle w:val="Prrafodelista"/>
        <w:numPr>
          <w:ilvl w:val="0"/>
          <w:numId w:val="24"/>
        </w:numPr>
        <w:spacing w:after="160" w:line="276" w:lineRule="auto"/>
        <w:ind w:left="1080"/>
        <w:jc w:val="both"/>
        <w:textAlignment w:val="auto"/>
        <w:rPr>
          <w:rFonts w:ascii="Work Sans" w:hAnsi="Work Sans" w:cs="Arial"/>
          <w:i/>
          <w:iCs/>
          <w:sz w:val="20"/>
          <w:lang w:val="es-CO" w:eastAsia="es-CO"/>
        </w:rPr>
      </w:pPr>
      <w:r>
        <w:rPr>
          <w:rFonts w:ascii="Work Sans" w:hAnsi="Work Sans" w:cs="Arial"/>
          <w:i/>
          <w:iCs/>
          <w:sz w:val="20"/>
          <w:lang w:val="es-CO" w:eastAsia="es-CO"/>
        </w:rPr>
        <w:t>Radicado ANI 20214090055632</w:t>
      </w:r>
    </w:p>
    <w:p w14:paraId="7DBF9D77" w14:textId="77777777" w:rsidR="00D6092C" w:rsidRDefault="001804A0">
      <w:pPr>
        <w:spacing w:after="160" w:line="276" w:lineRule="auto"/>
        <w:ind w:left="360"/>
        <w:jc w:val="both"/>
        <w:rPr>
          <w:rFonts w:ascii="Work Sans" w:hAnsi="Work Sans" w:cs="Arial"/>
          <w:i/>
          <w:iCs/>
          <w:sz w:val="20"/>
          <w:szCs w:val="20"/>
          <w:lang w:val="es-CO" w:eastAsia="es-CO"/>
        </w:rPr>
      </w:pPr>
      <w:r>
        <w:rPr>
          <w:rFonts w:ascii="Work Sans" w:hAnsi="Work Sans" w:cs="Arial"/>
          <w:i/>
          <w:iCs/>
          <w:sz w:val="20"/>
          <w:szCs w:val="20"/>
          <w:lang w:val="es-CO" w:eastAsia="es-CO"/>
        </w:rPr>
        <w:t xml:space="preserve">“(…) la </w:t>
      </w:r>
      <w:r>
        <w:rPr>
          <w:rFonts w:ascii="Work Sans" w:hAnsi="Work Sans" w:cs="Arial"/>
          <w:i/>
          <w:iCs/>
          <w:sz w:val="20"/>
          <w:szCs w:val="20"/>
          <w:lang w:val="es-CO" w:eastAsia="es-CO"/>
        </w:rPr>
        <w:t>empresa flota Honda Ltda., solicita que la empresa sea incluida para la tarifa especial en el cobro del peaje, ya que la empresa tiene aprobada la ruta Honda - Líbano - Honda, según la resolución No 070 del 07 de octubre del 2015. agradezco la atención pre</w:t>
      </w:r>
      <w:r>
        <w:rPr>
          <w:rFonts w:ascii="Work Sans" w:hAnsi="Work Sans" w:cs="Arial"/>
          <w:i/>
          <w:iCs/>
          <w:sz w:val="20"/>
          <w:szCs w:val="20"/>
          <w:lang w:val="es-CO" w:eastAsia="es-CO"/>
        </w:rPr>
        <w:t>stada a la presente, para nosotros prestar un buen servicio de transporte a todos los usuarios…”.</w:t>
      </w:r>
    </w:p>
    <w:p w14:paraId="3B08D48B" w14:textId="77777777" w:rsidR="00D6092C" w:rsidRDefault="001804A0">
      <w:pPr>
        <w:pStyle w:val="Prrafodelista"/>
        <w:numPr>
          <w:ilvl w:val="0"/>
          <w:numId w:val="24"/>
        </w:numPr>
        <w:spacing w:after="160" w:line="276" w:lineRule="auto"/>
        <w:ind w:left="1080"/>
        <w:jc w:val="both"/>
        <w:textAlignment w:val="auto"/>
        <w:rPr>
          <w:rFonts w:ascii="Work Sans" w:hAnsi="Work Sans" w:cs="Arial"/>
          <w:i/>
          <w:iCs/>
          <w:sz w:val="20"/>
          <w:lang w:val="es-CO" w:eastAsia="es-CO"/>
        </w:rPr>
      </w:pPr>
      <w:r>
        <w:rPr>
          <w:rFonts w:ascii="Work Sans" w:hAnsi="Work Sans" w:cs="Arial"/>
          <w:i/>
          <w:iCs/>
          <w:sz w:val="20"/>
          <w:lang w:val="es-CO" w:eastAsia="es-CO"/>
        </w:rPr>
        <w:t>Radicado ANI 20204091064032:</w:t>
      </w:r>
    </w:p>
    <w:p w14:paraId="5CCEAB24" w14:textId="77777777" w:rsidR="00D6092C" w:rsidRDefault="001804A0">
      <w:pPr>
        <w:spacing w:after="160" w:line="276" w:lineRule="auto"/>
        <w:ind w:left="360"/>
        <w:jc w:val="both"/>
        <w:rPr>
          <w:rFonts w:ascii="Work Sans" w:hAnsi="Work Sans" w:cs="Arial"/>
          <w:i/>
          <w:iCs/>
          <w:sz w:val="20"/>
          <w:szCs w:val="20"/>
          <w:lang w:val="es-CO" w:eastAsia="es-CO"/>
        </w:rPr>
      </w:pPr>
      <w:r>
        <w:rPr>
          <w:rFonts w:ascii="Work Sans" w:hAnsi="Work Sans" w:cs="Arial"/>
          <w:i/>
          <w:iCs/>
          <w:sz w:val="20"/>
          <w:szCs w:val="20"/>
          <w:lang w:val="es-CO" w:eastAsia="es-CO"/>
        </w:rPr>
        <w:t xml:space="preserve">Proposición 028, en donde el Concejo Municipal de Honda - Tolima solicita “(…) se </w:t>
      </w:r>
      <w:r>
        <w:rPr>
          <w:rFonts w:ascii="Work Sans" w:hAnsi="Work Sans" w:cs="Arial"/>
          <w:i/>
          <w:iCs/>
          <w:sz w:val="20"/>
          <w:szCs w:val="20"/>
          <w:lang w:val="es-CO" w:eastAsia="es-CO"/>
        </w:rPr>
        <w:lastRenderedPageBreak/>
        <w:t>busque la posibilidad de incluir a las empresas</w:t>
      </w:r>
      <w:r>
        <w:rPr>
          <w:rFonts w:ascii="Work Sans" w:hAnsi="Work Sans" w:cs="Arial"/>
          <w:i/>
          <w:iCs/>
          <w:sz w:val="20"/>
          <w:szCs w:val="20"/>
          <w:lang w:val="es-CO" w:eastAsia="es-CO"/>
        </w:rPr>
        <w:t xml:space="preserve"> de transporte intermunicipal (Flota Los Puentes y Flota Honda), establecidas en el Municipio de Honda, en los beneficios establecidos en la Resolución No.1548 que fueron modificada por la Resolución No.3920 del 20 septiembre de 2016, la cual indica las ta</w:t>
      </w:r>
      <w:r>
        <w:rPr>
          <w:rFonts w:ascii="Work Sans" w:hAnsi="Work Sans" w:cs="Arial"/>
          <w:i/>
          <w:iCs/>
          <w:sz w:val="20"/>
          <w:szCs w:val="20"/>
          <w:lang w:val="es-CO" w:eastAsia="es-CO"/>
        </w:rPr>
        <w:t>rifas del peaje (…)”.</w:t>
      </w:r>
    </w:p>
    <w:p w14:paraId="7F886B53"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 xml:space="preserve">Con base en lo anterior y luego de las socializaciones y manifestaciones presentadas el día 16 de enero de 2021, fecha en la cual se iniciaría el cobro de la caseta de peaje Armero, la ANI realizó dos convocatorias en el municipio de </w:t>
      </w:r>
      <w:r>
        <w:rPr>
          <w:rFonts w:ascii="Work Sans" w:hAnsi="Work Sans" w:cs="Arial"/>
          <w:i/>
          <w:iCs/>
          <w:sz w:val="20"/>
          <w:szCs w:val="20"/>
        </w:rPr>
        <w:t>Murillo, para los días 19 y 29 de enero de 2021, en las cuales se expusieron las ventajas del proyecto y en particular, la grata noticia del adelantamiento en el inicio de las obras previstas para las UF 4 (Murillo - Alto de Ventanas) y UF5 (Alto de Ventan</w:t>
      </w:r>
      <w:r>
        <w:rPr>
          <w:rFonts w:ascii="Work Sans" w:hAnsi="Work Sans" w:cs="Arial"/>
          <w:i/>
          <w:iCs/>
          <w:sz w:val="20"/>
          <w:szCs w:val="20"/>
        </w:rPr>
        <w:t>as – La Esperanza). En la última reunión se llegó al acuerdo del inicio del cobro de las tarifas en la Estación de Peaje Armero a partir del 01 de febrero de 2021.</w:t>
      </w:r>
    </w:p>
    <w:p w14:paraId="2F8A5AE5" w14:textId="77777777" w:rsidR="00D6092C" w:rsidRDefault="00D6092C">
      <w:pPr>
        <w:spacing w:line="276" w:lineRule="auto"/>
        <w:ind w:left="360"/>
        <w:jc w:val="both"/>
        <w:rPr>
          <w:rFonts w:ascii="Work Sans" w:hAnsi="Work Sans" w:cs="Arial"/>
          <w:i/>
          <w:iCs/>
          <w:sz w:val="20"/>
          <w:szCs w:val="20"/>
        </w:rPr>
      </w:pPr>
    </w:p>
    <w:p w14:paraId="69CDD3E3" w14:textId="77777777" w:rsidR="00D6092C" w:rsidRDefault="001804A0">
      <w:pPr>
        <w:spacing w:line="276" w:lineRule="auto"/>
        <w:ind w:left="360"/>
        <w:jc w:val="both"/>
      </w:pPr>
      <w:r>
        <w:rPr>
          <w:rFonts w:ascii="Work Sans" w:hAnsi="Work Sans" w:cs="Arial"/>
          <w:i/>
          <w:iCs/>
          <w:sz w:val="20"/>
          <w:szCs w:val="20"/>
        </w:rPr>
        <w:t>No obstante lo anterior, a pesar de las gestiones realizadas por la Agencia Nacional de Inf</w:t>
      </w:r>
      <w:r>
        <w:rPr>
          <w:rFonts w:ascii="Work Sans" w:hAnsi="Work Sans" w:cs="Arial"/>
          <w:i/>
          <w:iCs/>
          <w:sz w:val="20"/>
          <w:szCs w:val="20"/>
        </w:rPr>
        <w:t>raestructura para resolver las solicitudes de la comunidad y el constante diálogo a través de las socializaciones realizadas con la comunidad del área de influencia del proyecto, actividades a través de las cuales se logró viabilizar la operación de la Est</w:t>
      </w:r>
      <w:r>
        <w:rPr>
          <w:rFonts w:ascii="Work Sans" w:hAnsi="Work Sans" w:cs="Arial"/>
          <w:i/>
          <w:iCs/>
          <w:sz w:val="20"/>
          <w:szCs w:val="20"/>
        </w:rPr>
        <w:t xml:space="preserve">ación de Peaje Armero el 01 de febrero de 2021, el 5 de mayo de 2021, en horas de la noche y en medio de las jornadas de protestas que se llevaban a cabo a nivel nacional en el denominado “Paro Nacional”, fue vandalizada y quemada la infraestructura de la </w:t>
      </w:r>
      <w:r>
        <w:rPr>
          <w:rFonts w:ascii="Work Sans" w:hAnsi="Work Sans" w:cs="Arial"/>
          <w:i/>
          <w:iCs/>
          <w:sz w:val="20"/>
          <w:szCs w:val="20"/>
        </w:rPr>
        <w:t xml:space="preserve">Estación de Peaje de “Armero”, localizada en el municipio de Lérida Tolima, en la vía que del “Cruce Armero” conduce a el Líbano (Tolima). </w:t>
      </w:r>
    </w:p>
    <w:p w14:paraId="18469D5C" w14:textId="77777777" w:rsidR="00D6092C" w:rsidRDefault="00D6092C">
      <w:pPr>
        <w:spacing w:line="276" w:lineRule="auto"/>
        <w:ind w:left="360"/>
        <w:jc w:val="both"/>
        <w:rPr>
          <w:rFonts w:ascii="Work Sans" w:hAnsi="Work Sans" w:cs="Arial"/>
          <w:i/>
          <w:iCs/>
          <w:sz w:val="20"/>
          <w:szCs w:val="20"/>
        </w:rPr>
      </w:pPr>
    </w:p>
    <w:p w14:paraId="680F897E"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A raíz de todo ello, se han realizado reuniones de socialización para atender las observaciones y solicitudes de la</w:t>
      </w:r>
      <w:r>
        <w:rPr>
          <w:rFonts w:ascii="Work Sans" w:hAnsi="Work Sans" w:cs="Arial"/>
          <w:i/>
          <w:iCs/>
          <w:sz w:val="20"/>
          <w:szCs w:val="20"/>
        </w:rPr>
        <w:t xml:space="preserve"> comunidad y de las administraciones municipales, relacionadas con la reconstrucción de la caseta de peaje y con ello, el reinicio del cobro del mismo.</w:t>
      </w:r>
    </w:p>
    <w:p w14:paraId="371A9405" w14:textId="77777777" w:rsidR="00D6092C" w:rsidRDefault="00D6092C">
      <w:pPr>
        <w:tabs>
          <w:tab w:val="left" w:pos="830"/>
        </w:tabs>
        <w:spacing w:line="276" w:lineRule="auto"/>
        <w:ind w:left="360"/>
        <w:jc w:val="both"/>
        <w:rPr>
          <w:rFonts w:ascii="Work Sans" w:hAnsi="Work Sans" w:cs="Arial"/>
          <w:i/>
          <w:iCs/>
          <w:sz w:val="20"/>
          <w:szCs w:val="20"/>
          <w:shd w:val="clear" w:color="auto" w:fill="FFFF00"/>
        </w:rPr>
      </w:pPr>
    </w:p>
    <w:p w14:paraId="11AD5737"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En un primer escenario, el día 05 de mayo de 2021 mediante citación realizada por la Procuraduría Provi</w:t>
      </w:r>
      <w:r>
        <w:rPr>
          <w:rFonts w:ascii="Work Sans" w:hAnsi="Work Sans" w:cs="Arial"/>
          <w:i/>
          <w:iCs/>
          <w:sz w:val="20"/>
          <w:szCs w:val="20"/>
        </w:rPr>
        <w:t>ncial de Honda, la cual tenía como tema principal el bloqueo vía nacional - Peaje Armero, se expusieron las inconformidades así como las solicitudes relacionadas con el proyecto Cambao – Manizales y se establecieron, entre otros compromisos, tramitar con p</w:t>
      </w:r>
      <w:r>
        <w:rPr>
          <w:rFonts w:ascii="Work Sans" w:hAnsi="Work Sans" w:cs="Arial"/>
          <w:i/>
          <w:iCs/>
          <w:sz w:val="20"/>
          <w:szCs w:val="20"/>
        </w:rPr>
        <w:t xml:space="preserve">relación la solicitud de inclusión del </w:t>
      </w:r>
      <w:r>
        <w:rPr>
          <w:rFonts w:ascii="Work Sans" w:hAnsi="Work Sans" w:cs="Arial"/>
          <w:i/>
          <w:iCs/>
          <w:sz w:val="20"/>
          <w:szCs w:val="20"/>
        </w:rPr>
        <w:lastRenderedPageBreak/>
        <w:t>municipio de Lérida como beneficiario de la tarifa diferencial establecida mediante Resolución No. 1548 de 2015.</w:t>
      </w:r>
    </w:p>
    <w:p w14:paraId="41F792D3" w14:textId="77777777" w:rsidR="00D6092C" w:rsidRDefault="00D6092C">
      <w:pPr>
        <w:spacing w:before="3" w:line="276" w:lineRule="auto"/>
        <w:ind w:left="360"/>
        <w:jc w:val="both"/>
        <w:rPr>
          <w:rFonts w:ascii="Work Sans" w:hAnsi="Work Sans" w:cs="Arial"/>
          <w:i/>
          <w:iCs/>
          <w:sz w:val="20"/>
          <w:szCs w:val="20"/>
        </w:rPr>
      </w:pPr>
    </w:p>
    <w:p w14:paraId="51C88B2F"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Dentro del seguimiento a los compromisos, se realizó una nueva reunión el 19 de mayo de 2021, en la que</w:t>
      </w:r>
      <w:r>
        <w:rPr>
          <w:rFonts w:ascii="Work Sans" w:hAnsi="Work Sans" w:cs="Arial"/>
          <w:i/>
          <w:iCs/>
          <w:sz w:val="20"/>
          <w:szCs w:val="20"/>
        </w:rPr>
        <w:t xml:space="preserve"> asistieron los alcaldes de Murillo y Líbano y los representantes del gremio transportador de Líbano. En el marco de dicha reunión, se escucharon las observaciones e interrogantes presentados relacionados, entre otras, con retardar el cobro del peaje 6 mes</w:t>
      </w:r>
      <w:r>
        <w:rPr>
          <w:rFonts w:ascii="Work Sans" w:hAnsi="Work Sans" w:cs="Arial"/>
          <w:i/>
          <w:iCs/>
          <w:sz w:val="20"/>
          <w:szCs w:val="20"/>
        </w:rPr>
        <w:t>es hasta tener un 50% de las obras UF4 y UF5 y aclarar el alcance de las intervenciones previstas en la UF 3 (67 puntos de estabilización). De la mencionada mesa de trabajo, quedó como compromiso del gremio transportador presentar una propuesta para que se</w:t>
      </w:r>
      <w:r>
        <w:rPr>
          <w:rFonts w:ascii="Work Sans" w:hAnsi="Work Sans" w:cs="Arial"/>
          <w:i/>
          <w:iCs/>
          <w:sz w:val="20"/>
          <w:szCs w:val="20"/>
        </w:rPr>
        <w:t>a revisada por el Concesionario y la ANI.</w:t>
      </w:r>
    </w:p>
    <w:p w14:paraId="15905E72" w14:textId="77777777" w:rsidR="00D6092C" w:rsidRDefault="00D6092C">
      <w:pPr>
        <w:spacing w:line="276" w:lineRule="auto"/>
        <w:ind w:left="360"/>
        <w:jc w:val="both"/>
        <w:rPr>
          <w:rFonts w:ascii="Work Sans" w:hAnsi="Work Sans" w:cs="Arial"/>
          <w:i/>
          <w:iCs/>
          <w:sz w:val="20"/>
          <w:szCs w:val="20"/>
        </w:rPr>
      </w:pPr>
    </w:p>
    <w:p w14:paraId="5E84031E"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 xml:space="preserve">Mediante comunicación dirigida a la Concesionaria del 26 de mayo de 2021, la comunidad presentó propuesta y envió censo de los vehículos que solicitan sean incluidos dentro del beneficio de tarifa </w:t>
      </w:r>
      <w:r>
        <w:rPr>
          <w:rFonts w:ascii="Work Sans" w:hAnsi="Work Sans" w:cs="Arial"/>
          <w:i/>
          <w:iCs/>
          <w:sz w:val="20"/>
          <w:szCs w:val="20"/>
        </w:rPr>
        <w:t>diferencial en el Peaje Armero. La propuesta enunciada fue presentada por la comunidad a la Concesionaria Alternativas Viales S.A.S. y esta, a su vez, la dio a conocer a la Entidad mediante comunicado con radicado ANI 20214090607322 del 1 de junio del 2021</w:t>
      </w:r>
      <w:r>
        <w:rPr>
          <w:rFonts w:ascii="Work Sans" w:hAnsi="Work Sans" w:cs="Arial"/>
          <w:i/>
          <w:iCs/>
          <w:sz w:val="20"/>
          <w:szCs w:val="20"/>
        </w:rPr>
        <w:t>, la cual fue presentada en los siguientes términos:</w:t>
      </w:r>
    </w:p>
    <w:p w14:paraId="09788F96" w14:textId="77777777" w:rsidR="00D6092C" w:rsidRDefault="00D6092C">
      <w:pPr>
        <w:spacing w:line="276" w:lineRule="auto"/>
        <w:ind w:left="360"/>
        <w:jc w:val="both"/>
        <w:rPr>
          <w:rFonts w:ascii="Work Sans" w:hAnsi="Work Sans" w:cs="Arial"/>
          <w:i/>
          <w:iCs/>
          <w:sz w:val="20"/>
          <w:szCs w:val="20"/>
        </w:rPr>
      </w:pPr>
    </w:p>
    <w:p w14:paraId="7129205E" w14:textId="77777777" w:rsidR="00D6092C" w:rsidRDefault="001804A0">
      <w:pPr>
        <w:pStyle w:val="PreformattedText"/>
        <w:ind w:left="360"/>
        <w:jc w:val="both"/>
        <w:rPr>
          <w:rFonts w:ascii="Work Sans" w:eastAsia="Times New Roman" w:hAnsi="Work Sans" w:cs="Arial"/>
          <w:i/>
          <w:iCs/>
          <w:lang w:val="es-ES" w:eastAsia="es-ES" w:bidi="ar-SA"/>
        </w:rPr>
      </w:pPr>
      <w:r>
        <w:rPr>
          <w:rFonts w:ascii="Work Sans" w:eastAsia="Times New Roman" w:hAnsi="Work Sans" w:cs="Arial"/>
          <w:i/>
          <w:iCs/>
          <w:lang w:val="es-ES" w:eastAsia="es-ES" w:bidi="ar-SA"/>
        </w:rPr>
        <w:t>“(…)</w:t>
      </w:r>
    </w:p>
    <w:p w14:paraId="51CB9CCD" w14:textId="77777777" w:rsidR="00D6092C" w:rsidRDefault="001804A0">
      <w:pPr>
        <w:pStyle w:val="PreformattedText"/>
        <w:ind w:left="360"/>
        <w:jc w:val="both"/>
        <w:rPr>
          <w:rFonts w:ascii="Work Sans" w:eastAsia="Times New Roman" w:hAnsi="Work Sans" w:cs="Arial"/>
          <w:i/>
          <w:iCs/>
          <w:lang w:val="es-ES" w:eastAsia="es-ES" w:bidi="ar-SA"/>
        </w:rPr>
      </w:pPr>
      <w:r>
        <w:rPr>
          <w:rFonts w:ascii="Work Sans" w:eastAsia="Times New Roman" w:hAnsi="Work Sans" w:cs="Arial"/>
          <w:i/>
          <w:iCs/>
          <w:lang w:val="es-ES" w:eastAsia="es-ES" w:bidi="ar-SA"/>
        </w:rPr>
        <w:t xml:space="preserve">2. Que se establezca la tarifa diferencial en porcentaje del 80% a favor de los vehículos particulares, servicio público y transporte de carga. Así mismo que esta tarifa se sostenga durante el </w:t>
      </w:r>
      <w:r>
        <w:rPr>
          <w:rFonts w:ascii="Work Sans" w:eastAsia="Times New Roman" w:hAnsi="Work Sans" w:cs="Arial"/>
          <w:i/>
          <w:iCs/>
          <w:lang w:val="es-ES" w:eastAsia="es-ES" w:bidi="ar-SA"/>
        </w:rPr>
        <w:t>tiempo de ejecución del contrato de la presente concesión, esto es durante la vigencia y operación del mismo.</w:t>
      </w:r>
    </w:p>
    <w:p w14:paraId="0B4B389F" w14:textId="77777777" w:rsidR="00D6092C" w:rsidRDefault="00D6092C">
      <w:pPr>
        <w:pStyle w:val="PreformattedText"/>
        <w:ind w:left="360"/>
        <w:jc w:val="both"/>
        <w:rPr>
          <w:rFonts w:ascii="Work Sans" w:eastAsia="Times New Roman" w:hAnsi="Work Sans" w:cs="Arial"/>
          <w:i/>
          <w:iCs/>
          <w:lang w:val="es-ES" w:eastAsia="es-ES" w:bidi="ar-SA"/>
        </w:rPr>
      </w:pPr>
    </w:p>
    <w:p w14:paraId="5FC7DE90" w14:textId="77777777" w:rsidR="00D6092C" w:rsidRDefault="001804A0">
      <w:pPr>
        <w:pStyle w:val="PreformattedText"/>
        <w:ind w:left="360"/>
        <w:jc w:val="both"/>
        <w:rPr>
          <w:rFonts w:ascii="Work Sans" w:eastAsia="Times New Roman" w:hAnsi="Work Sans" w:cs="Arial"/>
          <w:i/>
          <w:iCs/>
          <w:lang w:val="es-ES" w:eastAsia="es-ES" w:bidi="ar-SA"/>
        </w:rPr>
      </w:pPr>
      <w:r>
        <w:rPr>
          <w:rFonts w:ascii="Work Sans" w:eastAsia="Times New Roman" w:hAnsi="Work Sans" w:cs="Arial"/>
          <w:i/>
          <w:iCs/>
          <w:lang w:val="es-ES" w:eastAsia="es-ES" w:bidi="ar-SA"/>
        </w:rPr>
        <w:t>3. Que los municipios de Armero Guayabal, Lérida, Líbano, Murillo y Villahermosa reciban el beneficio de la tarifa diferencial del 80%.</w:t>
      </w:r>
    </w:p>
    <w:p w14:paraId="11B21A00" w14:textId="77777777" w:rsidR="00D6092C" w:rsidRDefault="001804A0">
      <w:pPr>
        <w:pStyle w:val="PreformattedText"/>
        <w:ind w:left="360"/>
        <w:jc w:val="both"/>
        <w:rPr>
          <w:rFonts w:ascii="Work Sans" w:eastAsia="Times New Roman" w:hAnsi="Work Sans" w:cs="Arial"/>
          <w:i/>
          <w:iCs/>
          <w:lang w:val="es-ES" w:eastAsia="es-ES" w:bidi="ar-SA"/>
        </w:rPr>
      </w:pPr>
      <w:r>
        <w:rPr>
          <w:rFonts w:ascii="Work Sans" w:eastAsia="Times New Roman" w:hAnsi="Work Sans" w:cs="Arial"/>
          <w:i/>
          <w:iCs/>
          <w:lang w:val="es-ES" w:eastAsia="es-ES" w:bidi="ar-SA"/>
        </w:rPr>
        <w:t xml:space="preserve"> </w:t>
      </w:r>
    </w:p>
    <w:p w14:paraId="789C23C0" w14:textId="77777777" w:rsidR="00D6092C" w:rsidRDefault="001804A0">
      <w:pPr>
        <w:pStyle w:val="PreformattedText"/>
        <w:ind w:left="360"/>
        <w:jc w:val="both"/>
        <w:rPr>
          <w:rFonts w:ascii="Work Sans" w:eastAsia="Times New Roman" w:hAnsi="Work Sans" w:cs="Arial"/>
          <w:i/>
          <w:iCs/>
          <w:lang w:val="es-ES" w:eastAsia="es-ES" w:bidi="ar-SA"/>
        </w:rPr>
      </w:pPr>
      <w:r>
        <w:rPr>
          <w:rFonts w:ascii="Work Sans" w:eastAsia="Times New Roman" w:hAnsi="Work Sans" w:cs="Arial"/>
          <w:i/>
          <w:iCs/>
          <w:lang w:val="es-ES" w:eastAsia="es-ES" w:bidi="ar-SA"/>
        </w:rPr>
        <w:t>Es impo</w:t>
      </w:r>
      <w:r>
        <w:rPr>
          <w:rFonts w:ascii="Work Sans" w:eastAsia="Times New Roman" w:hAnsi="Work Sans" w:cs="Arial"/>
          <w:i/>
          <w:iCs/>
          <w:lang w:val="es-ES" w:eastAsia="es-ES" w:bidi="ar-SA"/>
        </w:rPr>
        <w:t>rtante manifestar que por parte del gremio transportador, nunca ha existido oposición frente a la instalación del peaje, sino frente a las condiciones lesivas en que se instaló y que se generan para las personas que lo pagaríamos que somos las personas que</w:t>
      </w:r>
      <w:r>
        <w:rPr>
          <w:rFonts w:ascii="Work Sans" w:eastAsia="Times New Roman" w:hAnsi="Work Sans" w:cs="Arial"/>
          <w:i/>
          <w:iCs/>
          <w:lang w:val="es-ES" w:eastAsia="es-ES" w:bidi="ar-SA"/>
        </w:rPr>
        <w:t xml:space="preserve"> siempre transitamos por el mismo corredor, por lo cual desde un principio se han hecho las respectivas solicitudes en pro de obtener los beneficios por ser habitantes del municipio que más se afecta con la instalación de este peaje en las condiciones que </w:t>
      </w:r>
      <w:r>
        <w:rPr>
          <w:rFonts w:ascii="Work Sans" w:eastAsia="Times New Roman" w:hAnsi="Work Sans" w:cs="Arial"/>
          <w:i/>
          <w:iCs/>
          <w:lang w:val="es-ES" w:eastAsia="es-ES" w:bidi="ar-SA"/>
        </w:rPr>
        <w:t>actualmente está planteado.”</w:t>
      </w:r>
    </w:p>
    <w:p w14:paraId="19146DF8" w14:textId="77777777" w:rsidR="00D6092C" w:rsidRDefault="00D6092C">
      <w:pPr>
        <w:pStyle w:val="PreformattedText"/>
        <w:ind w:left="360"/>
        <w:rPr>
          <w:rFonts w:ascii="Work Sans" w:hAnsi="Work Sans"/>
          <w:i/>
          <w:iCs/>
          <w:lang w:val="es-CO"/>
        </w:rPr>
      </w:pPr>
    </w:p>
    <w:p w14:paraId="3FCB8841"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Por su parte, Alternativas Viales S.A.S., mediante comunicación AV-GR-1095-21 con radicado ANI 20214090695552 de fecha 23 de junio de 2021, emitió su pronunciamiento frente a la propuesta presentada por el gremio transportador</w:t>
      </w:r>
      <w:r>
        <w:rPr>
          <w:rFonts w:ascii="Work Sans" w:hAnsi="Work Sans" w:cs="Arial"/>
          <w:i/>
          <w:iCs/>
          <w:sz w:val="20"/>
          <w:szCs w:val="20"/>
        </w:rPr>
        <w:t xml:space="preserve"> y aquella planteada por la comunidad en general y realizó una contrapropuesta.</w:t>
      </w:r>
    </w:p>
    <w:p w14:paraId="7E36F230" w14:textId="77777777" w:rsidR="00D6092C" w:rsidRDefault="00D6092C">
      <w:pPr>
        <w:spacing w:line="276" w:lineRule="auto"/>
        <w:ind w:left="360"/>
        <w:jc w:val="both"/>
        <w:rPr>
          <w:rFonts w:ascii="Work Sans" w:hAnsi="Work Sans" w:cs="Arial"/>
          <w:i/>
          <w:iCs/>
          <w:sz w:val="20"/>
          <w:szCs w:val="20"/>
        </w:rPr>
      </w:pPr>
    </w:p>
    <w:p w14:paraId="1CF60DB5" w14:textId="77777777" w:rsidR="00D6092C" w:rsidRDefault="001804A0">
      <w:pPr>
        <w:spacing w:line="276" w:lineRule="auto"/>
        <w:ind w:left="360"/>
        <w:jc w:val="both"/>
      </w:pPr>
      <w:r>
        <w:rPr>
          <w:rFonts w:ascii="Work Sans" w:hAnsi="Work Sans" w:cs="Arial"/>
          <w:i/>
          <w:iCs/>
          <w:sz w:val="20"/>
          <w:szCs w:val="20"/>
          <w:lang w:val="es-CO"/>
        </w:rPr>
        <w:t>De conformidad con lo anterior, y con base en la necesidad expresada tanto por la comunidad como por el gremio transportador del Líbano en relación con la estación de peaje Ar</w:t>
      </w:r>
      <w:r>
        <w:rPr>
          <w:rFonts w:ascii="Work Sans" w:hAnsi="Work Sans" w:cs="Arial"/>
          <w:i/>
          <w:iCs/>
          <w:sz w:val="20"/>
          <w:szCs w:val="20"/>
          <w:lang w:val="es-CO"/>
        </w:rPr>
        <w:t xml:space="preserve">mero y la solicitud de revisión de las tarifas diferenciales correspondientes, se </w:t>
      </w:r>
      <w:r>
        <w:rPr>
          <w:rFonts w:ascii="Work Sans" w:hAnsi="Work Sans" w:cs="Arial"/>
          <w:i/>
          <w:iCs/>
          <w:sz w:val="20"/>
          <w:szCs w:val="20"/>
        </w:rPr>
        <w:t xml:space="preserve">programó reunión para el 02 de julio de 2021 y se </w:t>
      </w:r>
      <w:r>
        <w:rPr>
          <w:rFonts w:ascii="Work Sans" w:hAnsi="Work Sans" w:cs="Arial"/>
          <w:i/>
          <w:iCs/>
          <w:sz w:val="20"/>
          <w:szCs w:val="20"/>
          <w:lang w:val="es-CO"/>
        </w:rPr>
        <w:t xml:space="preserve">presentaron las siguientes propuestas: </w:t>
      </w:r>
    </w:p>
    <w:p w14:paraId="26788C62" w14:textId="77777777" w:rsidR="00D6092C" w:rsidRDefault="00D6092C">
      <w:pPr>
        <w:spacing w:line="276" w:lineRule="auto"/>
        <w:ind w:left="360"/>
        <w:jc w:val="both"/>
        <w:rPr>
          <w:rFonts w:ascii="Work Sans" w:hAnsi="Work Sans" w:cs="Arial"/>
          <w:i/>
          <w:iCs/>
          <w:sz w:val="20"/>
          <w:szCs w:val="20"/>
        </w:rPr>
      </w:pPr>
    </w:p>
    <w:p w14:paraId="79AE44D8"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Tarifa diferencial solicitada por parte de la comunidad para los vehículos de categ</w:t>
      </w:r>
      <w:r>
        <w:rPr>
          <w:rFonts w:ascii="Work Sans" w:hAnsi="Work Sans" w:cs="Arial"/>
          <w:i/>
          <w:iCs/>
          <w:sz w:val="20"/>
          <w:szCs w:val="20"/>
        </w:rPr>
        <w:t>oría IV  La ANI, en concordancia con el análisis y consentimiento de la Concesionaria, manifestó que frente a las propuestas de la comunidad, es viable establecer el beneficio con una aplicación gradual, hasta culminar el año 2022 teniendo en cuenta que la</w:t>
      </w:r>
      <w:r>
        <w:rPr>
          <w:rFonts w:ascii="Work Sans" w:hAnsi="Work Sans" w:cs="Arial"/>
          <w:i/>
          <w:iCs/>
          <w:sz w:val="20"/>
          <w:szCs w:val="20"/>
        </w:rPr>
        <w:t xml:space="preserve"> Fase de Construcción tiene un plazo estimado hasta el 2023, tal y como fue socializado en las mesas de trabajo. En ese sentido, se propuso iniciar con un descuento en el primer año del 50% de la tarifa plena para las categorías III y IV y posteriormente d</w:t>
      </w:r>
      <w:r>
        <w:rPr>
          <w:rFonts w:ascii="Work Sans" w:hAnsi="Work Sans" w:cs="Arial"/>
          <w:i/>
          <w:iCs/>
          <w:sz w:val="20"/>
          <w:szCs w:val="20"/>
        </w:rPr>
        <w:t>urante el segundo año aplicar la tarifa al 70% (a partir del mes de enero de 2022, al momento de ajustar las tarifas de acuerdo al IPC). Al siguiente año, esto es, para el 2023, tiempo que coincide con la terminación de la fase de construcción, aplicaría t</w:t>
      </w:r>
      <w:r>
        <w:rPr>
          <w:rFonts w:ascii="Work Sans" w:hAnsi="Work Sans" w:cs="Arial"/>
          <w:i/>
          <w:iCs/>
          <w:sz w:val="20"/>
          <w:szCs w:val="20"/>
        </w:rPr>
        <w:t>arifa plena.</w:t>
      </w:r>
    </w:p>
    <w:p w14:paraId="2D9409FB"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 xml:space="preserve"> </w:t>
      </w:r>
    </w:p>
    <w:p w14:paraId="234FB13C"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 xml:space="preserve">La Concesionaria informó que las obras en la Unidad Funcional 3 de la vía que de Cruce Armero conduce a Líbano y Murillo, se iniciaron antes de lo previsto en el cronograma de obra. Sobre el particular, la Concesionaria indicó que se inició </w:t>
      </w:r>
      <w:r>
        <w:rPr>
          <w:rFonts w:ascii="Work Sans" w:hAnsi="Work Sans" w:cs="Arial"/>
          <w:i/>
          <w:iCs/>
          <w:sz w:val="20"/>
          <w:szCs w:val="20"/>
        </w:rPr>
        <w:t>con la intervención del talud en el km 53 así como con la construcción de cunetas.</w:t>
      </w:r>
    </w:p>
    <w:p w14:paraId="434F1679" w14:textId="77777777" w:rsidR="00D6092C" w:rsidRDefault="00D6092C">
      <w:pPr>
        <w:spacing w:line="276" w:lineRule="auto"/>
        <w:ind w:left="360"/>
        <w:jc w:val="both"/>
        <w:rPr>
          <w:rFonts w:ascii="Work Sans" w:hAnsi="Work Sans" w:cs="Arial"/>
          <w:i/>
          <w:iCs/>
          <w:sz w:val="20"/>
          <w:szCs w:val="20"/>
        </w:rPr>
      </w:pPr>
    </w:p>
    <w:p w14:paraId="4C1E0B54"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Para mayor claridad se incluye la siguiente tabla:</w:t>
      </w:r>
    </w:p>
    <w:p w14:paraId="37A57A85" w14:textId="77777777" w:rsidR="00D6092C" w:rsidRDefault="00D6092C">
      <w:pPr>
        <w:spacing w:line="276" w:lineRule="auto"/>
        <w:ind w:left="360"/>
        <w:jc w:val="both"/>
        <w:rPr>
          <w:rFonts w:ascii="Work Sans" w:hAnsi="Work Sans" w:cs="Arial"/>
          <w:i/>
          <w:iCs/>
          <w:sz w:val="20"/>
          <w:szCs w:val="20"/>
        </w:rPr>
      </w:pPr>
    </w:p>
    <w:tbl>
      <w:tblPr>
        <w:tblW w:w="7884" w:type="dxa"/>
        <w:jc w:val="center"/>
        <w:tblLayout w:type="fixed"/>
        <w:tblCellMar>
          <w:left w:w="10" w:type="dxa"/>
          <w:right w:w="10" w:type="dxa"/>
        </w:tblCellMar>
        <w:tblLook w:val="0000" w:firstRow="0" w:lastRow="0" w:firstColumn="0" w:lastColumn="0" w:noHBand="0" w:noVBand="0"/>
      </w:tblPr>
      <w:tblGrid>
        <w:gridCol w:w="811"/>
        <w:gridCol w:w="596"/>
        <w:gridCol w:w="567"/>
        <w:gridCol w:w="635"/>
        <w:gridCol w:w="654"/>
        <w:gridCol w:w="669"/>
        <w:gridCol w:w="497"/>
        <w:gridCol w:w="797"/>
        <w:gridCol w:w="605"/>
        <w:gridCol w:w="764"/>
        <w:gridCol w:w="518"/>
        <w:gridCol w:w="731"/>
        <w:gridCol w:w="40"/>
      </w:tblGrid>
      <w:tr w:rsidR="00D6092C" w14:paraId="34CFCC08" w14:textId="77777777">
        <w:tblPrEx>
          <w:tblCellMar>
            <w:top w:w="0" w:type="dxa"/>
            <w:bottom w:w="0" w:type="dxa"/>
          </w:tblCellMar>
        </w:tblPrEx>
        <w:trPr>
          <w:trHeight w:val="228"/>
          <w:jc w:val="center"/>
        </w:trPr>
        <w:tc>
          <w:tcPr>
            <w:tcW w:w="7884" w:type="dxa"/>
            <w:gridSpan w:val="13"/>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25A1476" w14:textId="77777777" w:rsidR="00D6092C" w:rsidRDefault="001804A0">
            <w:pPr>
              <w:jc w:val="center"/>
              <w:rPr>
                <w:rFonts w:ascii="Work Sans" w:hAnsi="Work Sans" w:cs="Arial"/>
                <w:b/>
                <w:i/>
                <w:iCs/>
                <w:color w:val="000000"/>
                <w:sz w:val="20"/>
                <w:szCs w:val="20"/>
              </w:rPr>
            </w:pPr>
            <w:r>
              <w:rPr>
                <w:rFonts w:ascii="Work Sans" w:hAnsi="Work Sans" w:cs="Arial"/>
                <w:b/>
                <w:i/>
                <w:iCs/>
                <w:color w:val="000000"/>
                <w:sz w:val="20"/>
                <w:szCs w:val="20"/>
              </w:rPr>
              <w:t>PEAJE ARMERO</w:t>
            </w:r>
          </w:p>
        </w:tc>
      </w:tr>
      <w:tr w:rsidR="00D6092C" w14:paraId="687F0A69" w14:textId="77777777">
        <w:tblPrEx>
          <w:tblCellMar>
            <w:top w:w="0" w:type="dxa"/>
            <w:bottom w:w="0" w:type="dxa"/>
          </w:tblCellMar>
        </w:tblPrEx>
        <w:trPr>
          <w:trHeight w:val="436"/>
          <w:jc w:val="center"/>
        </w:trPr>
        <w:tc>
          <w:tcPr>
            <w:tcW w:w="813" w:type="dxa"/>
            <w:vMerge w:val="restart"/>
            <w:tcBorders>
              <w:left w:val="single" w:sz="8" w:space="0" w:color="000000"/>
              <w:bottom w:val="single" w:sz="8" w:space="0" w:color="000000"/>
              <w:right w:val="single" w:sz="8" w:space="0" w:color="000000"/>
            </w:tcBorders>
            <w:shd w:val="clear" w:color="auto" w:fill="D0CECE"/>
            <w:tcMar>
              <w:top w:w="0" w:type="dxa"/>
              <w:left w:w="70" w:type="dxa"/>
              <w:bottom w:w="0" w:type="dxa"/>
              <w:right w:w="70" w:type="dxa"/>
            </w:tcMar>
            <w:vAlign w:val="center"/>
          </w:tcPr>
          <w:p w14:paraId="22D32E97" w14:textId="77777777" w:rsidR="00D6092C" w:rsidRDefault="001804A0">
            <w:pPr>
              <w:jc w:val="center"/>
              <w:rPr>
                <w:rFonts w:ascii="Work Sans" w:hAnsi="Work Sans" w:cs="Arial"/>
                <w:b/>
                <w:bCs/>
                <w:i/>
                <w:iCs/>
                <w:color w:val="000000"/>
                <w:sz w:val="20"/>
                <w:szCs w:val="20"/>
              </w:rPr>
            </w:pPr>
            <w:r>
              <w:rPr>
                <w:rFonts w:ascii="Work Sans" w:hAnsi="Work Sans" w:cs="Arial"/>
                <w:b/>
                <w:bCs/>
                <w:i/>
                <w:iCs/>
                <w:color w:val="000000"/>
                <w:sz w:val="20"/>
                <w:szCs w:val="20"/>
              </w:rPr>
              <w:t xml:space="preserve">Categoría </w:t>
            </w:r>
          </w:p>
        </w:tc>
        <w:tc>
          <w:tcPr>
            <w:tcW w:w="1804" w:type="dxa"/>
            <w:gridSpan w:val="3"/>
            <w:tcBorders>
              <w:top w:val="single" w:sz="8" w:space="0" w:color="000000"/>
              <w:bottom w:val="single" w:sz="8" w:space="0" w:color="000000"/>
              <w:right w:val="single" w:sz="8" w:space="0" w:color="000000"/>
            </w:tcBorders>
            <w:shd w:val="clear" w:color="auto" w:fill="B4C6E7"/>
            <w:noWrap/>
            <w:tcMar>
              <w:top w:w="0" w:type="dxa"/>
              <w:left w:w="70" w:type="dxa"/>
              <w:bottom w:w="0" w:type="dxa"/>
              <w:right w:w="70" w:type="dxa"/>
            </w:tcMar>
            <w:vAlign w:val="center"/>
          </w:tcPr>
          <w:p w14:paraId="1AAF2EF9" w14:textId="77777777" w:rsidR="00D6092C" w:rsidRDefault="001804A0">
            <w:pPr>
              <w:jc w:val="center"/>
              <w:rPr>
                <w:rFonts w:ascii="Work Sans" w:hAnsi="Work Sans" w:cs="Arial"/>
                <w:b/>
                <w:bCs/>
                <w:i/>
                <w:iCs/>
                <w:color w:val="000000"/>
                <w:sz w:val="20"/>
                <w:szCs w:val="20"/>
              </w:rPr>
            </w:pPr>
            <w:r>
              <w:rPr>
                <w:rFonts w:ascii="Work Sans" w:hAnsi="Work Sans" w:cs="Arial"/>
                <w:b/>
                <w:bCs/>
                <w:i/>
                <w:iCs/>
                <w:color w:val="000000"/>
                <w:sz w:val="20"/>
                <w:szCs w:val="20"/>
              </w:rPr>
              <w:t>Tarifa Actual</w:t>
            </w:r>
          </w:p>
        </w:tc>
        <w:tc>
          <w:tcPr>
            <w:tcW w:w="2625" w:type="dxa"/>
            <w:gridSpan w:val="4"/>
            <w:tcBorders>
              <w:top w:val="single" w:sz="8" w:space="0" w:color="000000"/>
              <w:bottom w:val="single" w:sz="8" w:space="0" w:color="000000"/>
              <w:right w:val="single" w:sz="8" w:space="0" w:color="000000"/>
            </w:tcBorders>
            <w:shd w:val="clear" w:color="auto" w:fill="8497B0"/>
            <w:tcMar>
              <w:top w:w="0" w:type="dxa"/>
              <w:left w:w="70" w:type="dxa"/>
              <w:bottom w:w="0" w:type="dxa"/>
              <w:right w:w="70" w:type="dxa"/>
            </w:tcMar>
            <w:vAlign w:val="center"/>
          </w:tcPr>
          <w:p w14:paraId="4DA9D14F" w14:textId="77777777" w:rsidR="00D6092C" w:rsidRDefault="001804A0">
            <w:pPr>
              <w:jc w:val="center"/>
              <w:rPr>
                <w:rFonts w:ascii="Work Sans" w:hAnsi="Work Sans" w:cs="Arial"/>
                <w:b/>
                <w:bCs/>
                <w:i/>
                <w:iCs/>
                <w:color w:val="000000"/>
                <w:sz w:val="20"/>
                <w:szCs w:val="20"/>
              </w:rPr>
            </w:pPr>
            <w:r>
              <w:rPr>
                <w:rFonts w:ascii="Work Sans" w:hAnsi="Work Sans" w:cs="Arial"/>
                <w:b/>
                <w:bCs/>
                <w:i/>
                <w:iCs/>
                <w:color w:val="000000"/>
                <w:sz w:val="20"/>
                <w:szCs w:val="20"/>
              </w:rPr>
              <w:t>Tarifa Diferencial 2021 (50% de la tarifa plena)</w:t>
            </w:r>
          </w:p>
        </w:tc>
        <w:tc>
          <w:tcPr>
            <w:tcW w:w="2642" w:type="dxa"/>
            <w:gridSpan w:val="5"/>
            <w:tcBorders>
              <w:top w:val="single" w:sz="8" w:space="0" w:color="000000"/>
              <w:bottom w:val="single" w:sz="8" w:space="0" w:color="000000"/>
              <w:right w:val="single" w:sz="8" w:space="0" w:color="000000"/>
            </w:tcBorders>
            <w:shd w:val="clear" w:color="auto" w:fill="8497B0"/>
            <w:tcMar>
              <w:top w:w="0" w:type="dxa"/>
              <w:left w:w="70" w:type="dxa"/>
              <w:bottom w:w="0" w:type="dxa"/>
              <w:right w:w="70" w:type="dxa"/>
            </w:tcMar>
            <w:vAlign w:val="center"/>
          </w:tcPr>
          <w:p w14:paraId="06CFAF26" w14:textId="77777777" w:rsidR="00D6092C" w:rsidRDefault="001804A0">
            <w:pPr>
              <w:jc w:val="center"/>
              <w:rPr>
                <w:rFonts w:ascii="Work Sans" w:hAnsi="Work Sans" w:cs="Arial"/>
                <w:b/>
                <w:bCs/>
                <w:i/>
                <w:iCs/>
                <w:color w:val="000000"/>
                <w:sz w:val="20"/>
                <w:szCs w:val="20"/>
              </w:rPr>
            </w:pPr>
            <w:r>
              <w:rPr>
                <w:rFonts w:ascii="Work Sans" w:hAnsi="Work Sans" w:cs="Arial"/>
                <w:b/>
                <w:bCs/>
                <w:i/>
                <w:iCs/>
                <w:color w:val="000000"/>
                <w:sz w:val="20"/>
                <w:szCs w:val="20"/>
              </w:rPr>
              <w:t xml:space="preserve">Tarifa diferencial 2022 (70% </w:t>
            </w:r>
            <w:r>
              <w:rPr>
                <w:rFonts w:ascii="Work Sans" w:hAnsi="Work Sans" w:cs="Arial"/>
                <w:b/>
                <w:bCs/>
                <w:i/>
                <w:iCs/>
                <w:color w:val="000000"/>
                <w:sz w:val="20"/>
                <w:szCs w:val="20"/>
              </w:rPr>
              <w:t>de la tarifa)</w:t>
            </w:r>
          </w:p>
        </w:tc>
      </w:tr>
      <w:tr w:rsidR="00D6092C" w14:paraId="7588EC97" w14:textId="77777777">
        <w:tblPrEx>
          <w:tblCellMar>
            <w:top w:w="0" w:type="dxa"/>
            <w:bottom w:w="0" w:type="dxa"/>
          </w:tblCellMar>
        </w:tblPrEx>
        <w:trPr>
          <w:trHeight w:val="885"/>
          <w:jc w:val="center"/>
        </w:trPr>
        <w:tc>
          <w:tcPr>
            <w:tcW w:w="813" w:type="dxa"/>
            <w:vMerge/>
            <w:tcBorders>
              <w:left w:val="single" w:sz="8" w:space="0" w:color="000000"/>
              <w:bottom w:val="single" w:sz="8" w:space="0" w:color="000000"/>
              <w:right w:val="single" w:sz="8" w:space="0" w:color="000000"/>
            </w:tcBorders>
            <w:shd w:val="clear" w:color="auto" w:fill="D0CECE"/>
            <w:tcMar>
              <w:top w:w="0" w:type="dxa"/>
              <w:left w:w="70" w:type="dxa"/>
              <w:bottom w:w="0" w:type="dxa"/>
              <w:right w:w="70" w:type="dxa"/>
            </w:tcMar>
            <w:vAlign w:val="center"/>
          </w:tcPr>
          <w:p w14:paraId="6CBF5487" w14:textId="77777777" w:rsidR="00D6092C" w:rsidRDefault="00D6092C">
            <w:pPr>
              <w:rPr>
                <w:rFonts w:ascii="Work Sans" w:hAnsi="Work Sans" w:cs="Arial"/>
                <w:b/>
                <w:bCs/>
                <w:i/>
                <w:iCs/>
                <w:color w:val="000000"/>
                <w:sz w:val="20"/>
                <w:szCs w:val="20"/>
              </w:rPr>
            </w:pPr>
          </w:p>
        </w:tc>
        <w:tc>
          <w:tcPr>
            <w:tcW w:w="598" w:type="dxa"/>
            <w:tcBorders>
              <w:bottom w:val="single" w:sz="8" w:space="0" w:color="000000"/>
              <w:right w:val="single" w:sz="8" w:space="0" w:color="000000"/>
            </w:tcBorders>
            <w:shd w:val="clear" w:color="auto" w:fill="B4C6E7"/>
            <w:tcMar>
              <w:top w:w="0" w:type="dxa"/>
              <w:left w:w="70" w:type="dxa"/>
              <w:bottom w:w="0" w:type="dxa"/>
              <w:right w:w="70" w:type="dxa"/>
            </w:tcMar>
            <w:vAlign w:val="center"/>
          </w:tcPr>
          <w:p w14:paraId="031ABEF3" w14:textId="77777777" w:rsidR="00D6092C" w:rsidRDefault="001804A0">
            <w:pPr>
              <w:jc w:val="center"/>
              <w:rPr>
                <w:rFonts w:ascii="Work Sans" w:hAnsi="Work Sans" w:cs="Arial"/>
                <w:b/>
                <w:bCs/>
                <w:i/>
                <w:iCs/>
                <w:color w:val="000000"/>
                <w:sz w:val="20"/>
                <w:szCs w:val="20"/>
              </w:rPr>
            </w:pPr>
            <w:r>
              <w:rPr>
                <w:rFonts w:ascii="Work Sans" w:hAnsi="Work Sans" w:cs="Arial"/>
                <w:b/>
                <w:bCs/>
                <w:i/>
                <w:iCs/>
                <w:color w:val="000000"/>
                <w:sz w:val="20"/>
                <w:szCs w:val="20"/>
              </w:rPr>
              <w:t>Tarifa sin FSV</w:t>
            </w:r>
          </w:p>
        </w:tc>
        <w:tc>
          <w:tcPr>
            <w:tcW w:w="569" w:type="dxa"/>
            <w:tcBorders>
              <w:bottom w:val="single" w:sz="8" w:space="0" w:color="000000"/>
              <w:right w:val="single" w:sz="8" w:space="0" w:color="000000"/>
            </w:tcBorders>
            <w:shd w:val="clear" w:color="auto" w:fill="B4C6E7"/>
            <w:tcMar>
              <w:top w:w="0" w:type="dxa"/>
              <w:left w:w="70" w:type="dxa"/>
              <w:bottom w:w="0" w:type="dxa"/>
              <w:right w:w="70" w:type="dxa"/>
            </w:tcMar>
            <w:vAlign w:val="center"/>
          </w:tcPr>
          <w:p w14:paraId="341C2627" w14:textId="77777777" w:rsidR="00D6092C" w:rsidRDefault="001804A0">
            <w:pPr>
              <w:jc w:val="center"/>
              <w:rPr>
                <w:rFonts w:ascii="Work Sans" w:hAnsi="Work Sans" w:cs="Arial"/>
                <w:b/>
                <w:bCs/>
                <w:i/>
                <w:iCs/>
                <w:color w:val="000000"/>
                <w:sz w:val="20"/>
                <w:szCs w:val="20"/>
              </w:rPr>
            </w:pPr>
            <w:r>
              <w:rPr>
                <w:rFonts w:ascii="Work Sans" w:hAnsi="Work Sans" w:cs="Arial"/>
                <w:b/>
                <w:bCs/>
                <w:i/>
                <w:iCs/>
                <w:color w:val="000000"/>
                <w:sz w:val="20"/>
                <w:szCs w:val="20"/>
              </w:rPr>
              <w:t xml:space="preserve">FSV </w:t>
            </w:r>
          </w:p>
        </w:tc>
        <w:tc>
          <w:tcPr>
            <w:tcW w:w="637" w:type="dxa"/>
            <w:tcBorders>
              <w:bottom w:val="single" w:sz="8" w:space="0" w:color="000000"/>
              <w:right w:val="single" w:sz="8" w:space="0" w:color="000000"/>
            </w:tcBorders>
            <w:shd w:val="clear" w:color="auto" w:fill="B4C6E7"/>
            <w:tcMar>
              <w:top w:w="0" w:type="dxa"/>
              <w:left w:w="70" w:type="dxa"/>
              <w:bottom w:w="0" w:type="dxa"/>
              <w:right w:w="70" w:type="dxa"/>
            </w:tcMar>
            <w:vAlign w:val="center"/>
          </w:tcPr>
          <w:p w14:paraId="36F070A6" w14:textId="77777777" w:rsidR="00D6092C" w:rsidRDefault="001804A0">
            <w:pPr>
              <w:jc w:val="center"/>
              <w:rPr>
                <w:rFonts w:ascii="Work Sans" w:hAnsi="Work Sans" w:cs="Arial"/>
                <w:b/>
                <w:bCs/>
                <w:i/>
                <w:iCs/>
                <w:color w:val="000000"/>
                <w:sz w:val="20"/>
                <w:szCs w:val="20"/>
              </w:rPr>
            </w:pPr>
            <w:r>
              <w:rPr>
                <w:rFonts w:ascii="Work Sans" w:hAnsi="Work Sans" w:cs="Arial"/>
                <w:b/>
                <w:bCs/>
                <w:i/>
                <w:iCs/>
                <w:color w:val="000000"/>
                <w:sz w:val="20"/>
                <w:szCs w:val="20"/>
              </w:rPr>
              <w:t>Tarifa Con FSV</w:t>
            </w:r>
          </w:p>
        </w:tc>
        <w:tc>
          <w:tcPr>
            <w:tcW w:w="656" w:type="dxa"/>
            <w:tcBorders>
              <w:bottom w:val="single" w:sz="8" w:space="0" w:color="000000"/>
              <w:right w:val="single" w:sz="8" w:space="0" w:color="000000"/>
            </w:tcBorders>
            <w:shd w:val="clear" w:color="auto" w:fill="8497B0"/>
            <w:tcMar>
              <w:top w:w="0" w:type="dxa"/>
              <w:left w:w="70" w:type="dxa"/>
              <w:bottom w:w="0" w:type="dxa"/>
              <w:right w:w="70" w:type="dxa"/>
            </w:tcMar>
            <w:vAlign w:val="center"/>
          </w:tcPr>
          <w:p w14:paraId="411E6FEA" w14:textId="77777777" w:rsidR="00D6092C" w:rsidRDefault="001804A0">
            <w:pPr>
              <w:jc w:val="center"/>
              <w:rPr>
                <w:rFonts w:ascii="Work Sans" w:hAnsi="Work Sans" w:cs="Arial"/>
                <w:b/>
                <w:bCs/>
                <w:i/>
                <w:iCs/>
                <w:color w:val="000000"/>
                <w:sz w:val="20"/>
                <w:szCs w:val="20"/>
              </w:rPr>
            </w:pPr>
            <w:r>
              <w:rPr>
                <w:rFonts w:ascii="Work Sans" w:hAnsi="Work Sans" w:cs="Arial"/>
                <w:b/>
                <w:bCs/>
                <w:i/>
                <w:iCs/>
                <w:color w:val="000000"/>
                <w:sz w:val="20"/>
                <w:szCs w:val="20"/>
              </w:rPr>
              <w:t>Tarifa sin FSV</w:t>
            </w:r>
          </w:p>
        </w:tc>
        <w:tc>
          <w:tcPr>
            <w:tcW w:w="671" w:type="dxa"/>
            <w:tcBorders>
              <w:bottom w:val="single" w:sz="8" w:space="0" w:color="000000"/>
              <w:right w:val="single" w:sz="8" w:space="0" w:color="000000"/>
            </w:tcBorders>
            <w:shd w:val="clear" w:color="auto" w:fill="8497B0"/>
            <w:tcMar>
              <w:top w:w="0" w:type="dxa"/>
              <w:left w:w="70" w:type="dxa"/>
              <w:bottom w:w="0" w:type="dxa"/>
              <w:right w:w="70" w:type="dxa"/>
            </w:tcMar>
            <w:vAlign w:val="center"/>
          </w:tcPr>
          <w:p w14:paraId="47B83528" w14:textId="77777777" w:rsidR="00D6092C" w:rsidRDefault="001804A0">
            <w:pPr>
              <w:jc w:val="center"/>
              <w:rPr>
                <w:rFonts w:ascii="Work Sans" w:hAnsi="Work Sans" w:cs="Arial"/>
                <w:b/>
                <w:bCs/>
                <w:i/>
                <w:iCs/>
                <w:color w:val="000000"/>
                <w:sz w:val="20"/>
                <w:szCs w:val="20"/>
              </w:rPr>
            </w:pPr>
            <w:r>
              <w:rPr>
                <w:rFonts w:ascii="Work Sans" w:hAnsi="Work Sans" w:cs="Arial"/>
                <w:b/>
                <w:bCs/>
                <w:i/>
                <w:iCs/>
                <w:color w:val="000000"/>
                <w:sz w:val="20"/>
                <w:szCs w:val="20"/>
              </w:rPr>
              <w:t>Tarifa sin FSV con Redondeo</w:t>
            </w:r>
          </w:p>
        </w:tc>
        <w:tc>
          <w:tcPr>
            <w:tcW w:w="498" w:type="dxa"/>
            <w:tcBorders>
              <w:bottom w:val="single" w:sz="8" w:space="0" w:color="000000"/>
              <w:right w:val="single" w:sz="8" w:space="0" w:color="000000"/>
            </w:tcBorders>
            <w:shd w:val="clear" w:color="auto" w:fill="8497B0"/>
            <w:tcMar>
              <w:top w:w="0" w:type="dxa"/>
              <w:left w:w="70" w:type="dxa"/>
              <w:bottom w:w="0" w:type="dxa"/>
              <w:right w:w="70" w:type="dxa"/>
            </w:tcMar>
            <w:vAlign w:val="center"/>
          </w:tcPr>
          <w:p w14:paraId="00DC0E83" w14:textId="77777777" w:rsidR="00D6092C" w:rsidRDefault="001804A0">
            <w:pPr>
              <w:jc w:val="center"/>
              <w:rPr>
                <w:rFonts w:ascii="Work Sans" w:hAnsi="Work Sans" w:cs="Arial"/>
                <w:b/>
                <w:bCs/>
                <w:i/>
                <w:iCs/>
                <w:color w:val="000000"/>
                <w:sz w:val="20"/>
                <w:szCs w:val="20"/>
              </w:rPr>
            </w:pPr>
            <w:r>
              <w:rPr>
                <w:rFonts w:ascii="Work Sans" w:hAnsi="Work Sans" w:cs="Arial"/>
                <w:b/>
                <w:bCs/>
                <w:i/>
                <w:iCs/>
                <w:color w:val="000000"/>
                <w:sz w:val="20"/>
                <w:szCs w:val="20"/>
              </w:rPr>
              <w:t xml:space="preserve">FSV </w:t>
            </w:r>
          </w:p>
        </w:tc>
        <w:tc>
          <w:tcPr>
            <w:tcW w:w="800" w:type="dxa"/>
            <w:tcBorders>
              <w:bottom w:val="single" w:sz="8" w:space="0" w:color="000000"/>
              <w:right w:val="single" w:sz="8" w:space="0" w:color="000000"/>
            </w:tcBorders>
            <w:shd w:val="clear" w:color="auto" w:fill="8497B0"/>
            <w:tcMar>
              <w:top w:w="0" w:type="dxa"/>
              <w:left w:w="70" w:type="dxa"/>
              <w:bottom w:w="0" w:type="dxa"/>
              <w:right w:w="70" w:type="dxa"/>
            </w:tcMar>
            <w:vAlign w:val="center"/>
          </w:tcPr>
          <w:p w14:paraId="152555F0" w14:textId="77777777" w:rsidR="00D6092C" w:rsidRDefault="001804A0">
            <w:pPr>
              <w:jc w:val="center"/>
              <w:rPr>
                <w:rFonts w:ascii="Work Sans" w:hAnsi="Work Sans" w:cs="Arial"/>
                <w:b/>
                <w:bCs/>
                <w:i/>
                <w:iCs/>
                <w:color w:val="000000"/>
                <w:sz w:val="20"/>
                <w:szCs w:val="20"/>
              </w:rPr>
            </w:pPr>
            <w:r>
              <w:rPr>
                <w:rFonts w:ascii="Work Sans" w:hAnsi="Work Sans" w:cs="Arial"/>
                <w:b/>
                <w:bCs/>
                <w:i/>
                <w:iCs/>
                <w:color w:val="000000"/>
                <w:sz w:val="20"/>
                <w:szCs w:val="20"/>
              </w:rPr>
              <w:t>Tarifa Con FSV y Redondeo</w:t>
            </w:r>
          </w:p>
        </w:tc>
        <w:tc>
          <w:tcPr>
            <w:tcW w:w="607" w:type="dxa"/>
            <w:tcBorders>
              <w:bottom w:val="single" w:sz="8" w:space="0" w:color="000000"/>
              <w:right w:val="single" w:sz="8" w:space="0" w:color="000000"/>
            </w:tcBorders>
            <w:shd w:val="clear" w:color="auto" w:fill="8497B0"/>
            <w:tcMar>
              <w:top w:w="0" w:type="dxa"/>
              <w:left w:w="70" w:type="dxa"/>
              <w:bottom w:w="0" w:type="dxa"/>
              <w:right w:w="70" w:type="dxa"/>
            </w:tcMar>
            <w:vAlign w:val="center"/>
          </w:tcPr>
          <w:p w14:paraId="545EA151" w14:textId="77777777" w:rsidR="00D6092C" w:rsidRDefault="001804A0">
            <w:pPr>
              <w:jc w:val="center"/>
              <w:rPr>
                <w:rFonts w:ascii="Work Sans" w:hAnsi="Work Sans" w:cs="Arial"/>
                <w:b/>
                <w:bCs/>
                <w:i/>
                <w:iCs/>
                <w:color w:val="000000"/>
                <w:sz w:val="20"/>
                <w:szCs w:val="20"/>
              </w:rPr>
            </w:pPr>
            <w:r>
              <w:rPr>
                <w:rFonts w:ascii="Work Sans" w:hAnsi="Work Sans" w:cs="Arial"/>
                <w:b/>
                <w:bCs/>
                <w:i/>
                <w:iCs/>
                <w:color w:val="000000"/>
                <w:sz w:val="20"/>
                <w:szCs w:val="20"/>
              </w:rPr>
              <w:t>Tarifa sin FSV</w:t>
            </w:r>
          </w:p>
        </w:tc>
        <w:tc>
          <w:tcPr>
            <w:tcW w:w="767" w:type="dxa"/>
            <w:tcBorders>
              <w:bottom w:val="single" w:sz="8" w:space="0" w:color="000000"/>
              <w:right w:val="single" w:sz="8" w:space="0" w:color="000000"/>
            </w:tcBorders>
            <w:shd w:val="clear" w:color="auto" w:fill="8497B0"/>
            <w:tcMar>
              <w:top w:w="0" w:type="dxa"/>
              <w:left w:w="70" w:type="dxa"/>
              <w:bottom w:w="0" w:type="dxa"/>
              <w:right w:w="70" w:type="dxa"/>
            </w:tcMar>
            <w:vAlign w:val="center"/>
          </w:tcPr>
          <w:p w14:paraId="4D5F908E" w14:textId="77777777" w:rsidR="00D6092C" w:rsidRDefault="001804A0">
            <w:pPr>
              <w:jc w:val="center"/>
              <w:rPr>
                <w:rFonts w:ascii="Work Sans" w:hAnsi="Work Sans" w:cs="Arial"/>
                <w:b/>
                <w:bCs/>
                <w:i/>
                <w:iCs/>
                <w:color w:val="000000"/>
                <w:sz w:val="20"/>
                <w:szCs w:val="20"/>
              </w:rPr>
            </w:pPr>
            <w:r>
              <w:rPr>
                <w:rFonts w:ascii="Work Sans" w:hAnsi="Work Sans" w:cs="Arial"/>
                <w:b/>
                <w:bCs/>
                <w:i/>
                <w:iCs/>
                <w:color w:val="000000"/>
                <w:sz w:val="20"/>
                <w:szCs w:val="20"/>
              </w:rPr>
              <w:t>Tarifa sin FSV con Redondeo</w:t>
            </w:r>
          </w:p>
        </w:tc>
        <w:tc>
          <w:tcPr>
            <w:tcW w:w="520" w:type="dxa"/>
            <w:tcBorders>
              <w:bottom w:val="single" w:sz="8" w:space="0" w:color="000000"/>
              <w:right w:val="single" w:sz="8" w:space="0" w:color="000000"/>
            </w:tcBorders>
            <w:shd w:val="clear" w:color="auto" w:fill="8497B0"/>
            <w:tcMar>
              <w:top w:w="0" w:type="dxa"/>
              <w:left w:w="70" w:type="dxa"/>
              <w:bottom w:w="0" w:type="dxa"/>
              <w:right w:w="70" w:type="dxa"/>
            </w:tcMar>
            <w:vAlign w:val="center"/>
          </w:tcPr>
          <w:p w14:paraId="66397DF0" w14:textId="77777777" w:rsidR="00D6092C" w:rsidRDefault="001804A0">
            <w:pPr>
              <w:jc w:val="center"/>
              <w:rPr>
                <w:rFonts w:ascii="Work Sans" w:hAnsi="Work Sans" w:cs="Arial"/>
                <w:b/>
                <w:bCs/>
                <w:i/>
                <w:iCs/>
                <w:color w:val="000000"/>
                <w:sz w:val="20"/>
                <w:szCs w:val="20"/>
              </w:rPr>
            </w:pPr>
            <w:r>
              <w:rPr>
                <w:rFonts w:ascii="Work Sans" w:hAnsi="Work Sans" w:cs="Arial"/>
                <w:b/>
                <w:bCs/>
                <w:i/>
                <w:iCs/>
                <w:color w:val="000000"/>
                <w:sz w:val="20"/>
                <w:szCs w:val="20"/>
              </w:rPr>
              <w:t xml:space="preserve">FSV </w:t>
            </w:r>
          </w:p>
        </w:tc>
        <w:tc>
          <w:tcPr>
            <w:tcW w:w="734" w:type="dxa"/>
            <w:tcBorders>
              <w:bottom w:val="single" w:sz="8" w:space="0" w:color="000000"/>
              <w:right w:val="single" w:sz="8" w:space="0" w:color="000000"/>
            </w:tcBorders>
            <w:shd w:val="clear" w:color="auto" w:fill="8497B0"/>
            <w:tcMar>
              <w:top w:w="0" w:type="dxa"/>
              <w:left w:w="70" w:type="dxa"/>
              <w:bottom w:w="0" w:type="dxa"/>
              <w:right w:w="70" w:type="dxa"/>
            </w:tcMar>
            <w:vAlign w:val="center"/>
          </w:tcPr>
          <w:p w14:paraId="46A13EAC" w14:textId="77777777" w:rsidR="00D6092C" w:rsidRDefault="001804A0">
            <w:pPr>
              <w:jc w:val="center"/>
              <w:rPr>
                <w:rFonts w:ascii="Work Sans" w:hAnsi="Work Sans" w:cs="Arial"/>
                <w:b/>
                <w:bCs/>
                <w:i/>
                <w:iCs/>
                <w:color w:val="000000"/>
                <w:sz w:val="20"/>
                <w:szCs w:val="20"/>
              </w:rPr>
            </w:pPr>
            <w:r>
              <w:rPr>
                <w:rFonts w:ascii="Work Sans" w:hAnsi="Work Sans" w:cs="Arial"/>
                <w:b/>
                <w:bCs/>
                <w:i/>
                <w:iCs/>
                <w:color w:val="000000"/>
                <w:sz w:val="20"/>
                <w:szCs w:val="20"/>
              </w:rPr>
              <w:t>Tarifa Con FSV y Redondeo</w:t>
            </w:r>
          </w:p>
        </w:tc>
        <w:tc>
          <w:tcPr>
            <w:tcW w:w="14" w:type="dxa"/>
          </w:tcPr>
          <w:p w14:paraId="32EE2833" w14:textId="77777777" w:rsidR="00D6092C" w:rsidRDefault="00D6092C">
            <w:pPr>
              <w:jc w:val="center"/>
              <w:rPr>
                <w:rFonts w:ascii="Work Sans" w:hAnsi="Work Sans" w:cs="Arial"/>
                <w:b/>
                <w:bCs/>
                <w:i/>
                <w:iCs/>
                <w:color w:val="000000"/>
                <w:sz w:val="20"/>
                <w:szCs w:val="20"/>
              </w:rPr>
            </w:pPr>
          </w:p>
        </w:tc>
      </w:tr>
      <w:tr w:rsidR="00D6092C" w14:paraId="6CEDB6B4" w14:textId="77777777">
        <w:tblPrEx>
          <w:tblCellMar>
            <w:top w:w="0" w:type="dxa"/>
            <w:bottom w:w="0" w:type="dxa"/>
          </w:tblCellMar>
        </w:tblPrEx>
        <w:trPr>
          <w:trHeight w:val="228"/>
          <w:jc w:val="center"/>
        </w:trPr>
        <w:tc>
          <w:tcPr>
            <w:tcW w:w="813" w:type="dxa"/>
            <w:tcBorders>
              <w:left w:val="single" w:sz="8" w:space="0" w:color="000000"/>
              <w:bottom w:val="single" w:sz="8" w:space="0" w:color="000000"/>
            </w:tcBorders>
            <w:shd w:val="clear" w:color="auto" w:fill="auto"/>
            <w:noWrap/>
            <w:tcMar>
              <w:top w:w="0" w:type="dxa"/>
              <w:left w:w="70" w:type="dxa"/>
              <w:bottom w:w="0" w:type="dxa"/>
              <w:right w:w="70" w:type="dxa"/>
            </w:tcMar>
            <w:vAlign w:val="center"/>
          </w:tcPr>
          <w:p w14:paraId="20E94250"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III</w:t>
            </w:r>
          </w:p>
        </w:tc>
        <w:tc>
          <w:tcPr>
            <w:tcW w:w="59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FA1A871"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$ 9.100</w:t>
            </w:r>
          </w:p>
        </w:tc>
        <w:tc>
          <w:tcPr>
            <w:tcW w:w="56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7C7C56C"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$ 200</w:t>
            </w:r>
          </w:p>
        </w:tc>
        <w:tc>
          <w:tcPr>
            <w:tcW w:w="637" w:type="dxa"/>
            <w:tcBorders>
              <w:bottom w:val="single" w:sz="8" w:space="0" w:color="000000"/>
            </w:tcBorders>
            <w:shd w:val="clear" w:color="auto" w:fill="auto"/>
            <w:noWrap/>
            <w:tcMar>
              <w:top w:w="0" w:type="dxa"/>
              <w:left w:w="70" w:type="dxa"/>
              <w:bottom w:w="0" w:type="dxa"/>
              <w:right w:w="70" w:type="dxa"/>
            </w:tcMar>
            <w:vAlign w:val="center"/>
          </w:tcPr>
          <w:p w14:paraId="75EDC049"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$ 9.300</w:t>
            </w:r>
          </w:p>
        </w:tc>
        <w:tc>
          <w:tcPr>
            <w:tcW w:w="65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CF69A9E"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$ 4.550</w:t>
            </w:r>
          </w:p>
        </w:tc>
        <w:tc>
          <w:tcPr>
            <w:tcW w:w="67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B968107"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$ 4.600</w:t>
            </w:r>
          </w:p>
        </w:tc>
        <w:tc>
          <w:tcPr>
            <w:tcW w:w="49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7E0DD62"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$ 200</w:t>
            </w:r>
          </w:p>
        </w:tc>
        <w:tc>
          <w:tcPr>
            <w:tcW w:w="8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899CB66"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 xml:space="preserve">$ </w:t>
            </w:r>
            <w:r>
              <w:rPr>
                <w:rFonts w:ascii="Work Sans" w:hAnsi="Work Sans" w:cs="Arial"/>
                <w:i/>
                <w:iCs/>
                <w:color w:val="000000"/>
                <w:sz w:val="20"/>
                <w:szCs w:val="20"/>
              </w:rPr>
              <w:t>4.800</w:t>
            </w:r>
          </w:p>
        </w:tc>
        <w:tc>
          <w:tcPr>
            <w:tcW w:w="60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F1CD6E1" w14:textId="77777777" w:rsidR="00D6092C" w:rsidRDefault="001804A0">
            <w:pPr>
              <w:jc w:val="center"/>
            </w:pPr>
            <w:r>
              <w:rPr>
                <w:rFonts w:ascii="Work Sans" w:hAnsi="Work Sans" w:cs="Arial"/>
                <w:i/>
                <w:iCs/>
                <w:color w:val="212121"/>
                <w:sz w:val="20"/>
                <w:szCs w:val="20"/>
                <w:lang w:eastAsia="es-CO"/>
              </w:rPr>
              <w:t>$6.370</w:t>
            </w:r>
          </w:p>
        </w:tc>
        <w:tc>
          <w:tcPr>
            <w:tcW w:w="76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06C52E0"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$6.400</w:t>
            </w:r>
          </w:p>
        </w:tc>
        <w:tc>
          <w:tcPr>
            <w:tcW w:w="5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6B42CBE"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$200</w:t>
            </w:r>
          </w:p>
        </w:tc>
        <w:tc>
          <w:tcPr>
            <w:tcW w:w="7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9257F43"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$6.600</w:t>
            </w:r>
          </w:p>
        </w:tc>
        <w:tc>
          <w:tcPr>
            <w:tcW w:w="14" w:type="dxa"/>
          </w:tcPr>
          <w:p w14:paraId="2E90327D" w14:textId="77777777" w:rsidR="00D6092C" w:rsidRDefault="00D6092C">
            <w:pPr>
              <w:jc w:val="center"/>
              <w:rPr>
                <w:rFonts w:ascii="Work Sans" w:hAnsi="Work Sans" w:cs="Arial"/>
                <w:i/>
                <w:iCs/>
                <w:color w:val="000000"/>
                <w:sz w:val="20"/>
                <w:szCs w:val="20"/>
              </w:rPr>
            </w:pPr>
          </w:p>
        </w:tc>
      </w:tr>
      <w:tr w:rsidR="00D6092C" w14:paraId="36C03BD1" w14:textId="77777777">
        <w:tblPrEx>
          <w:tblCellMar>
            <w:top w:w="0" w:type="dxa"/>
            <w:bottom w:w="0" w:type="dxa"/>
          </w:tblCellMar>
        </w:tblPrEx>
        <w:trPr>
          <w:trHeight w:val="228"/>
          <w:jc w:val="center"/>
        </w:trPr>
        <w:tc>
          <w:tcPr>
            <w:tcW w:w="813" w:type="dxa"/>
            <w:tcBorders>
              <w:left w:val="single" w:sz="8" w:space="0" w:color="000000"/>
              <w:bottom w:val="single" w:sz="8" w:space="0" w:color="000000"/>
            </w:tcBorders>
            <w:shd w:val="clear" w:color="auto" w:fill="auto"/>
            <w:noWrap/>
            <w:tcMar>
              <w:top w:w="0" w:type="dxa"/>
              <w:left w:w="70" w:type="dxa"/>
              <w:bottom w:w="0" w:type="dxa"/>
              <w:right w:w="70" w:type="dxa"/>
            </w:tcMar>
            <w:vAlign w:val="center"/>
          </w:tcPr>
          <w:p w14:paraId="76871AA9"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IV</w:t>
            </w:r>
          </w:p>
        </w:tc>
        <w:tc>
          <w:tcPr>
            <w:tcW w:w="598"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816CE97"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$ 9.500</w:t>
            </w:r>
          </w:p>
        </w:tc>
        <w:tc>
          <w:tcPr>
            <w:tcW w:w="56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E0040CF"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$ 200</w:t>
            </w:r>
          </w:p>
        </w:tc>
        <w:tc>
          <w:tcPr>
            <w:tcW w:w="637" w:type="dxa"/>
            <w:tcBorders>
              <w:bottom w:val="single" w:sz="8" w:space="0" w:color="000000"/>
            </w:tcBorders>
            <w:shd w:val="clear" w:color="auto" w:fill="auto"/>
            <w:noWrap/>
            <w:tcMar>
              <w:top w:w="0" w:type="dxa"/>
              <w:left w:w="70" w:type="dxa"/>
              <w:bottom w:w="0" w:type="dxa"/>
              <w:right w:w="70" w:type="dxa"/>
            </w:tcMar>
            <w:vAlign w:val="center"/>
          </w:tcPr>
          <w:p w14:paraId="4AC329C1"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$ 9.700</w:t>
            </w:r>
          </w:p>
        </w:tc>
        <w:tc>
          <w:tcPr>
            <w:tcW w:w="65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C25A1D0"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$ 4.750</w:t>
            </w:r>
          </w:p>
        </w:tc>
        <w:tc>
          <w:tcPr>
            <w:tcW w:w="67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ABD7418"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$ 4.800</w:t>
            </w:r>
          </w:p>
        </w:tc>
        <w:tc>
          <w:tcPr>
            <w:tcW w:w="49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11B73CB"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$ 200</w:t>
            </w:r>
          </w:p>
        </w:tc>
        <w:tc>
          <w:tcPr>
            <w:tcW w:w="8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535F9A1"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$ 5.000</w:t>
            </w:r>
          </w:p>
        </w:tc>
        <w:tc>
          <w:tcPr>
            <w:tcW w:w="60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2B668E1" w14:textId="77777777" w:rsidR="00D6092C" w:rsidRDefault="001804A0">
            <w:pPr>
              <w:jc w:val="center"/>
            </w:pPr>
            <w:r>
              <w:rPr>
                <w:rFonts w:ascii="Work Sans" w:hAnsi="Work Sans" w:cs="Arial"/>
                <w:i/>
                <w:iCs/>
                <w:color w:val="212121"/>
                <w:sz w:val="20"/>
                <w:szCs w:val="20"/>
                <w:lang w:eastAsia="es-CO"/>
              </w:rPr>
              <w:t>$6.650</w:t>
            </w:r>
          </w:p>
        </w:tc>
        <w:tc>
          <w:tcPr>
            <w:tcW w:w="76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E2864F"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$6.700</w:t>
            </w:r>
          </w:p>
        </w:tc>
        <w:tc>
          <w:tcPr>
            <w:tcW w:w="5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F47673B"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$200</w:t>
            </w:r>
          </w:p>
        </w:tc>
        <w:tc>
          <w:tcPr>
            <w:tcW w:w="7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15016CE" w14:textId="77777777" w:rsidR="00D6092C" w:rsidRDefault="001804A0">
            <w:pPr>
              <w:jc w:val="center"/>
              <w:rPr>
                <w:rFonts w:ascii="Work Sans" w:hAnsi="Work Sans" w:cs="Arial"/>
                <w:i/>
                <w:iCs/>
                <w:color w:val="000000"/>
                <w:sz w:val="20"/>
                <w:szCs w:val="20"/>
              </w:rPr>
            </w:pPr>
            <w:r>
              <w:rPr>
                <w:rFonts w:ascii="Work Sans" w:hAnsi="Work Sans" w:cs="Arial"/>
                <w:i/>
                <w:iCs/>
                <w:color w:val="000000"/>
                <w:sz w:val="20"/>
                <w:szCs w:val="20"/>
              </w:rPr>
              <w:t>$6.900</w:t>
            </w:r>
          </w:p>
        </w:tc>
        <w:tc>
          <w:tcPr>
            <w:tcW w:w="14" w:type="dxa"/>
          </w:tcPr>
          <w:p w14:paraId="6887A48A" w14:textId="77777777" w:rsidR="00D6092C" w:rsidRDefault="00D6092C">
            <w:pPr>
              <w:jc w:val="center"/>
              <w:rPr>
                <w:rFonts w:ascii="Work Sans" w:hAnsi="Work Sans" w:cs="Arial"/>
                <w:i/>
                <w:iCs/>
                <w:color w:val="000000"/>
                <w:sz w:val="20"/>
                <w:szCs w:val="20"/>
              </w:rPr>
            </w:pPr>
          </w:p>
        </w:tc>
      </w:tr>
    </w:tbl>
    <w:p w14:paraId="07C39A2B" w14:textId="77777777" w:rsidR="00D6092C" w:rsidRDefault="001804A0">
      <w:pPr>
        <w:ind w:left="360"/>
        <w:rPr>
          <w:rFonts w:ascii="Work Sans" w:hAnsi="Work Sans" w:cs="Arial"/>
          <w:i/>
          <w:iCs/>
          <w:sz w:val="20"/>
          <w:szCs w:val="20"/>
        </w:rPr>
      </w:pPr>
      <w:r>
        <w:rPr>
          <w:rFonts w:ascii="Work Sans" w:hAnsi="Work Sans" w:cs="Arial"/>
          <w:i/>
          <w:iCs/>
          <w:sz w:val="20"/>
          <w:szCs w:val="20"/>
        </w:rPr>
        <w:t>*Tarifas expresada en pesos de 2012</w:t>
      </w:r>
    </w:p>
    <w:p w14:paraId="75FE23E8"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 xml:space="preserve"> </w:t>
      </w:r>
    </w:p>
    <w:p w14:paraId="31B475A4"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Incluir a los municipios propuestos en el comunicado.</w:t>
      </w:r>
    </w:p>
    <w:p w14:paraId="7311DFE1"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 xml:space="preserve"> </w:t>
      </w:r>
    </w:p>
    <w:p w14:paraId="0FC6A9A3"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 xml:space="preserve">La ANI indicó que observa viable la inclusión dentro del beneficio de la tarifa diferencial a los usuarios de los municipios de Armero Guayabal, Lérida, Líbano, </w:t>
      </w:r>
      <w:r>
        <w:rPr>
          <w:rFonts w:ascii="Work Sans" w:hAnsi="Work Sans" w:cs="Arial"/>
          <w:i/>
          <w:iCs/>
          <w:sz w:val="20"/>
          <w:szCs w:val="20"/>
        </w:rPr>
        <w:t>Murillo y Villa Hermosa.</w:t>
      </w:r>
    </w:p>
    <w:p w14:paraId="53667F19"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 xml:space="preserve"> </w:t>
      </w:r>
    </w:p>
    <w:p w14:paraId="1E26B45B" w14:textId="77777777" w:rsidR="00D6092C" w:rsidRDefault="001804A0">
      <w:pPr>
        <w:spacing w:line="276" w:lineRule="auto"/>
        <w:ind w:left="360"/>
        <w:jc w:val="both"/>
        <w:rPr>
          <w:rFonts w:ascii="Work Sans" w:hAnsi="Work Sans" w:cs="Arial"/>
          <w:i/>
          <w:iCs/>
          <w:sz w:val="20"/>
          <w:szCs w:val="20"/>
        </w:rPr>
      </w:pPr>
      <w:r>
        <w:rPr>
          <w:rFonts w:ascii="Work Sans" w:hAnsi="Work Sans" w:cs="Arial"/>
          <w:i/>
          <w:iCs/>
          <w:sz w:val="20"/>
          <w:szCs w:val="20"/>
        </w:rPr>
        <w:t xml:space="preserve">Por último, se indicó que para dar alcance a estos beneficios es necesario la construcción y puesta en operación del peaje de Armero. Los participantes de la comunidad manifestaron su conformidad con las propuestas presentadas y </w:t>
      </w:r>
      <w:r>
        <w:rPr>
          <w:rFonts w:ascii="Work Sans" w:hAnsi="Work Sans" w:cs="Arial"/>
          <w:i/>
          <w:iCs/>
          <w:sz w:val="20"/>
          <w:szCs w:val="20"/>
        </w:rPr>
        <w:t>con la reconstrucción de la estación a partir de la fecha.</w:t>
      </w:r>
    </w:p>
    <w:p w14:paraId="4DE1CB78" w14:textId="77777777" w:rsidR="00D6092C" w:rsidRDefault="00D6092C">
      <w:pPr>
        <w:spacing w:line="276" w:lineRule="auto"/>
        <w:ind w:left="360"/>
        <w:jc w:val="both"/>
        <w:rPr>
          <w:rFonts w:ascii="Work Sans" w:hAnsi="Work Sans" w:cs="Arial"/>
          <w:i/>
          <w:iCs/>
          <w:sz w:val="20"/>
          <w:szCs w:val="20"/>
        </w:rPr>
      </w:pPr>
    </w:p>
    <w:p w14:paraId="6A478E36" w14:textId="77777777" w:rsidR="00D6092C" w:rsidRDefault="001804A0">
      <w:pPr>
        <w:spacing w:after="160" w:line="276" w:lineRule="auto"/>
        <w:ind w:left="360"/>
        <w:jc w:val="both"/>
        <w:rPr>
          <w:rFonts w:ascii="Work Sans" w:eastAsia="Arial" w:hAnsi="Work Sans" w:cs="Arial"/>
          <w:b/>
          <w:bCs/>
          <w:i/>
          <w:iCs/>
          <w:color w:val="000000"/>
          <w:sz w:val="20"/>
          <w:szCs w:val="20"/>
          <w:lang w:val="es"/>
        </w:rPr>
      </w:pPr>
      <w:r>
        <w:rPr>
          <w:rFonts w:ascii="Work Sans" w:eastAsia="Arial" w:hAnsi="Work Sans" w:cs="Arial"/>
          <w:b/>
          <w:bCs/>
          <w:i/>
          <w:iCs/>
          <w:color w:val="000000"/>
          <w:sz w:val="20"/>
          <w:szCs w:val="20"/>
          <w:lang w:val="es"/>
        </w:rPr>
        <w:t>Reuniones realizadas en el 2021</w:t>
      </w:r>
    </w:p>
    <w:p w14:paraId="5627A2BB" w14:textId="77777777" w:rsidR="00D6092C" w:rsidRDefault="001804A0">
      <w:pPr>
        <w:spacing w:after="160" w:line="276" w:lineRule="auto"/>
        <w:ind w:left="360"/>
        <w:jc w:val="both"/>
        <w:rPr>
          <w:rFonts w:ascii="Work Sans" w:eastAsia="Arial" w:hAnsi="Work Sans" w:cs="Arial"/>
          <w:i/>
          <w:iCs/>
          <w:color w:val="000000"/>
          <w:sz w:val="20"/>
          <w:szCs w:val="20"/>
          <w:lang w:val="es"/>
        </w:rPr>
      </w:pPr>
      <w:r>
        <w:rPr>
          <w:rFonts w:ascii="Work Sans" w:eastAsia="Arial" w:hAnsi="Work Sans" w:cs="Arial"/>
          <w:i/>
          <w:iCs/>
          <w:color w:val="000000"/>
          <w:sz w:val="20"/>
          <w:szCs w:val="20"/>
          <w:lang w:val="es"/>
        </w:rPr>
        <w:t>De lo anteriormente descrito, se resumen las reuniones realizadas en la siguiente tabla:</w:t>
      </w:r>
    </w:p>
    <w:tbl>
      <w:tblPr>
        <w:tblW w:w="4853" w:type="pct"/>
        <w:tblInd w:w="360" w:type="dxa"/>
        <w:tblCellMar>
          <w:left w:w="10" w:type="dxa"/>
          <w:right w:w="10" w:type="dxa"/>
        </w:tblCellMar>
        <w:tblLook w:val="0000" w:firstRow="0" w:lastRow="0" w:firstColumn="0" w:lastColumn="0" w:noHBand="0" w:noVBand="0"/>
      </w:tblPr>
      <w:tblGrid>
        <w:gridCol w:w="1499"/>
        <w:gridCol w:w="3235"/>
        <w:gridCol w:w="3560"/>
      </w:tblGrid>
      <w:tr w:rsidR="00D6092C" w14:paraId="6BEC3288" w14:textId="77777777">
        <w:tblPrEx>
          <w:tblCellMar>
            <w:top w:w="0" w:type="dxa"/>
            <w:bottom w:w="0" w:type="dxa"/>
          </w:tblCellMar>
        </w:tblPrEx>
        <w:trPr>
          <w:trHeight w:val="300"/>
          <w:tblHeader/>
        </w:trPr>
        <w:tc>
          <w:tcPr>
            <w:tcW w:w="1499" w:type="dxa"/>
            <w:tcBorders>
              <w:top w:val="single" w:sz="6" w:space="0" w:color="000000"/>
              <w:left w:val="single" w:sz="6" w:space="0" w:color="000000"/>
              <w:bottom w:val="single" w:sz="6" w:space="0" w:color="000000"/>
              <w:right w:val="single" w:sz="6" w:space="0" w:color="000000"/>
            </w:tcBorders>
            <w:shd w:val="clear" w:color="auto" w:fill="FFE599"/>
            <w:tcMar>
              <w:top w:w="0" w:type="dxa"/>
              <w:left w:w="108" w:type="dxa"/>
              <w:bottom w:w="0" w:type="dxa"/>
              <w:right w:w="108" w:type="dxa"/>
            </w:tcMar>
            <w:vAlign w:val="bottom"/>
          </w:tcPr>
          <w:p w14:paraId="499AB61A" w14:textId="77777777" w:rsidR="00D6092C" w:rsidRDefault="001804A0">
            <w:pPr>
              <w:spacing w:line="276" w:lineRule="auto"/>
              <w:ind w:right="176"/>
              <w:jc w:val="center"/>
            </w:pPr>
            <w:r>
              <w:rPr>
                <w:rFonts w:ascii="Work Sans" w:hAnsi="Work Sans" w:cs="Arial"/>
                <w:b/>
                <w:bCs/>
                <w:i/>
                <w:iCs/>
                <w:color w:val="000000"/>
                <w:sz w:val="20"/>
                <w:szCs w:val="20"/>
                <w:lang w:val="es-419"/>
              </w:rPr>
              <w:t>FECHA</w:t>
            </w:r>
          </w:p>
        </w:tc>
        <w:tc>
          <w:tcPr>
            <w:tcW w:w="3235" w:type="dxa"/>
            <w:tcBorders>
              <w:top w:val="single" w:sz="6" w:space="0" w:color="000000"/>
              <w:left w:val="single" w:sz="6" w:space="0" w:color="000000"/>
              <w:bottom w:val="single" w:sz="6" w:space="0" w:color="000000"/>
              <w:right w:val="single" w:sz="6" w:space="0" w:color="000000"/>
            </w:tcBorders>
            <w:shd w:val="clear" w:color="auto" w:fill="FFE599"/>
            <w:tcMar>
              <w:top w:w="0" w:type="dxa"/>
              <w:left w:w="108" w:type="dxa"/>
              <w:bottom w:w="0" w:type="dxa"/>
              <w:right w:w="108" w:type="dxa"/>
            </w:tcMar>
            <w:vAlign w:val="bottom"/>
          </w:tcPr>
          <w:p w14:paraId="4F48D8F0" w14:textId="77777777" w:rsidR="00D6092C" w:rsidRDefault="001804A0">
            <w:pPr>
              <w:spacing w:line="276" w:lineRule="auto"/>
              <w:jc w:val="center"/>
            </w:pPr>
            <w:r>
              <w:rPr>
                <w:rFonts w:ascii="Work Sans" w:hAnsi="Work Sans" w:cs="Arial"/>
                <w:b/>
                <w:bCs/>
                <w:i/>
                <w:iCs/>
                <w:color w:val="000000"/>
                <w:sz w:val="20"/>
                <w:szCs w:val="20"/>
                <w:lang w:val="es-419"/>
              </w:rPr>
              <w:t>PARTICIPANTES</w:t>
            </w:r>
          </w:p>
        </w:tc>
        <w:tc>
          <w:tcPr>
            <w:tcW w:w="3560" w:type="dxa"/>
            <w:tcBorders>
              <w:top w:val="single" w:sz="6" w:space="0" w:color="000000"/>
              <w:left w:val="single" w:sz="6" w:space="0" w:color="000000"/>
              <w:bottom w:val="single" w:sz="6" w:space="0" w:color="000000"/>
              <w:right w:val="single" w:sz="6" w:space="0" w:color="000000"/>
            </w:tcBorders>
            <w:shd w:val="clear" w:color="auto" w:fill="FFE599"/>
            <w:tcMar>
              <w:top w:w="0" w:type="dxa"/>
              <w:left w:w="108" w:type="dxa"/>
              <w:bottom w:w="0" w:type="dxa"/>
              <w:right w:w="108" w:type="dxa"/>
            </w:tcMar>
          </w:tcPr>
          <w:p w14:paraId="38B752B1" w14:textId="77777777" w:rsidR="00D6092C" w:rsidRDefault="001804A0">
            <w:pPr>
              <w:spacing w:line="276" w:lineRule="auto"/>
              <w:jc w:val="center"/>
              <w:rPr>
                <w:rFonts w:ascii="Work Sans" w:hAnsi="Work Sans" w:cs="Arial"/>
                <w:b/>
                <w:bCs/>
                <w:i/>
                <w:iCs/>
                <w:color w:val="000000"/>
                <w:sz w:val="20"/>
                <w:szCs w:val="20"/>
                <w:lang w:val="es-419"/>
              </w:rPr>
            </w:pPr>
            <w:r>
              <w:rPr>
                <w:rFonts w:ascii="Work Sans" w:hAnsi="Work Sans" w:cs="Arial"/>
                <w:b/>
                <w:bCs/>
                <w:i/>
                <w:iCs/>
                <w:color w:val="000000"/>
                <w:sz w:val="20"/>
                <w:szCs w:val="20"/>
                <w:lang w:val="es-419"/>
              </w:rPr>
              <w:t>TEMA</w:t>
            </w:r>
          </w:p>
        </w:tc>
      </w:tr>
      <w:tr w:rsidR="00D6092C" w14:paraId="3A823F33" w14:textId="77777777">
        <w:tblPrEx>
          <w:tblCellMar>
            <w:top w:w="0" w:type="dxa"/>
            <w:bottom w:w="0" w:type="dxa"/>
          </w:tblCellMar>
        </w:tblPrEx>
        <w:trPr>
          <w:trHeight w:val="376"/>
        </w:trPr>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5B6A44" w14:textId="77777777" w:rsidR="00D6092C" w:rsidRDefault="001804A0">
            <w:pPr>
              <w:spacing w:line="276" w:lineRule="auto"/>
              <w:rPr>
                <w:rFonts w:ascii="Work Sans" w:hAnsi="Work Sans" w:cs="Arial"/>
                <w:i/>
                <w:iCs/>
                <w:color w:val="000000"/>
                <w:sz w:val="20"/>
                <w:szCs w:val="20"/>
              </w:rPr>
            </w:pPr>
            <w:r>
              <w:rPr>
                <w:rFonts w:ascii="Work Sans" w:hAnsi="Work Sans" w:cs="Arial"/>
                <w:i/>
                <w:iCs/>
                <w:color w:val="000000"/>
                <w:sz w:val="20"/>
                <w:szCs w:val="20"/>
              </w:rPr>
              <w:t>19 y 29 de enero de 2021</w:t>
            </w:r>
          </w:p>
        </w:tc>
        <w:tc>
          <w:tcPr>
            <w:tcW w:w="3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088B0B"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 xml:space="preserve">Gremios </w:t>
            </w:r>
            <w:r>
              <w:rPr>
                <w:rFonts w:ascii="Work Sans" w:hAnsi="Work Sans" w:cs="Arial"/>
                <w:i/>
                <w:iCs/>
                <w:sz w:val="20"/>
                <w:szCs w:val="20"/>
                <w:lang w:val="es-CO"/>
              </w:rPr>
              <w:t>transportadores</w:t>
            </w:r>
          </w:p>
        </w:tc>
        <w:tc>
          <w:tcPr>
            <w:tcW w:w="3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CB04C1" w14:textId="77777777" w:rsidR="00D6092C" w:rsidRDefault="001804A0">
            <w:pPr>
              <w:spacing w:line="276" w:lineRule="auto"/>
              <w:jc w:val="both"/>
              <w:rPr>
                <w:rFonts w:ascii="Work Sans" w:hAnsi="Work Sans" w:cs="Arial"/>
                <w:i/>
                <w:iCs/>
                <w:sz w:val="20"/>
                <w:szCs w:val="20"/>
                <w:lang w:val="es-CO"/>
              </w:rPr>
            </w:pPr>
            <w:r>
              <w:rPr>
                <w:rFonts w:ascii="Work Sans" w:hAnsi="Work Sans" w:cs="Arial"/>
                <w:i/>
                <w:iCs/>
                <w:sz w:val="20"/>
                <w:szCs w:val="20"/>
                <w:lang w:val="es-CO"/>
              </w:rPr>
              <w:t>Se llegó a un acuerdo sobre las tarifas diferenciales en el peaje Armero</w:t>
            </w:r>
          </w:p>
        </w:tc>
      </w:tr>
      <w:tr w:rsidR="00D6092C" w14:paraId="3271AEBB" w14:textId="77777777">
        <w:tblPrEx>
          <w:tblCellMar>
            <w:top w:w="0" w:type="dxa"/>
            <w:bottom w:w="0" w:type="dxa"/>
          </w:tblCellMar>
        </w:tblPrEx>
        <w:trPr>
          <w:trHeight w:val="411"/>
        </w:trPr>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BF4E43" w14:textId="77777777" w:rsidR="00D6092C" w:rsidRDefault="001804A0">
            <w:pPr>
              <w:spacing w:line="276" w:lineRule="auto"/>
              <w:rPr>
                <w:rFonts w:ascii="Work Sans" w:hAnsi="Work Sans" w:cs="Arial"/>
                <w:i/>
                <w:iCs/>
                <w:color w:val="000000"/>
                <w:sz w:val="20"/>
                <w:szCs w:val="20"/>
                <w:lang w:val="es-419"/>
              </w:rPr>
            </w:pPr>
            <w:r>
              <w:rPr>
                <w:rFonts w:ascii="Work Sans" w:hAnsi="Work Sans" w:cs="Arial"/>
                <w:i/>
                <w:iCs/>
                <w:color w:val="000000"/>
                <w:sz w:val="20"/>
                <w:szCs w:val="20"/>
                <w:lang w:val="es-419"/>
              </w:rPr>
              <w:t>05 de mayo de 2021</w:t>
            </w:r>
          </w:p>
        </w:tc>
        <w:tc>
          <w:tcPr>
            <w:tcW w:w="3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2A25CD" w14:textId="77777777" w:rsidR="00D6092C" w:rsidRDefault="001804A0">
            <w:pPr>
              <w:spacing w:line="276" w:lineRule="auto"/>
              <w:rPr>
                <w:rFonts w:ascii="Work Sans" w:hAnsi="Work Sans" w:cs="Arial"/>
                <w:i/>
                <w:iCs/>
                <w:sz w:val="20"/>
                <w:szCs w:val="20"/>
                <w:lang w:val="es-CO"/>
              </w:rPr>
            </w:pPr>
            <w:r>
              <w:rPr>
                <w:rFonts w:ascii="Work Sans" w:hAnsi="Work Sans" w:cs="Arial"/>
                <w:i/>
                <w:iCs/>
                <w:sz w:val="20"/>
                <w:szCs w:val="20"/>
                <w:lang w:val="es-CO"/>
              </w:rPr>
              <w:t>Procuraduría Provincial de Honda y comunidad</w:t>
            </w:r>
          </w:p>
        </w:tc>
        <w:tc>
          <w:tcPr>
            <w:tcW w:w="3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8EB8F" w14:textId="77777777" w:rsidR="00D6092C" w:rsidRDefault="001804A0">
            <w:pPr>
              <w:spacing w:line="276" w:lineRule="auto"/>
              <w:jc w:val="both"/>
              <w:rPr>
                <w:rFonts w:ascii="Work Sans" w:hAnsi="Work Sans" w:cs="Arial"/>
                <w:i/>
                <w:iCs/>
                <w:sz w:val="20"/>
                <w:szCs w:val="20"/>
                <w:lang w:val="es-CO"/>
              </w:rPr>
            </w:pPr>
            <w:r>
              <w:rPr>
                <w:rFonts w:ascii="Work Sans" w:hAnsi="Work Sans" w:cs="Arial"/>
                <w:i/>
                <w:iCs/>
                <w:sz w:val="20"/>
                <w:szCs w:val="20"/>
                <w:lang w:val="es-CO"/>
              </w:rPr>
              <w:t xml:space="preserve">Se llegó al compromiso de tramitar inclusión del municipio de Lérida como beneficiario de la </w:t>
            </w:r>
            <w:r>
              <w:rPr>
                <w:rFonts w:ascii="Work Sans" w:hAnsi="Work Sans" w:cs="Arial"/>
                <w:i/>
                <w:iCs/>
                <w:sz w:val="20"/>
                <w:szCs w:val="20"/>
                <w:lang w:val="es-CO"/>
              </w:rPr>
              <w:t>tarifa diferencial.</w:t>
            </w:r>
          </w:p>
        </w:tc>
      </w:tr>
      <w:tr w:rsidR="00D6092C" w14:paraId="7611ECB9" w14:textId="77777777">
        <w:tblPrEx>
          <w:tblCellMar>
            <w:top w:w="0" w:type="dxa"/>
            <w:bottom w:w="0" w:type="dxa"/>
          </w:tblCellMar>
        </w:tblPrEx>
        <w:trPr>
          <w:trHeight w:val="411"/>
        </w:trPr>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491758" w14:textId="77777777" w:rsidR="00D6092C" w:rsidRDefault="001804A0">
            <w:pPr>
              <w:spacing w:line="276" w:lineRule="auto"/>
              <w:rPr>
                <w:rFonts w:ascii="Work Sans" w:hAnsi="Work Sans" w:cs="Arial"/>
                <w:i/>
                <w:iCs/>
                <w:color w:val="000000"/>
                <w:sz w:val="20"/>
                <w:szCs w:val="20"/>
                <w:lang w:val="es-419"/>
              </w:rPr>
            </w:pPr>
            <w:r>
              <w:rPr>
                <w:rFonts w:ascii="Work Sans" w:hAnsi="Work Sans" w:cs="Arial"/>
                <w:i/>
                <w:iCs/>
                <w:color w:val="000000"/>
                <w:sz w:val="20"/>
                <w:szCs w:val="20"/>
                <w:lang w:val="es-419"/>
              </w:rPr>
              <w:t xml:space="preserve">19 de mayo </w:t>
            </w:r>
            <w:r>
              <w:rPr>
                <w:rFonts w:ascii="Work Sans" w:hAnsi="Work Sans" w:cs="Arial"/>
                <w:i/>
                <w:iCs/>
                <w:color w:val="000000"/>
                <w:sz w:val="20"/>
                <w:szCs w:val="20"/>
                <w:lang w:val="es-419"/>
              </w:rPr>
              <w:lastRenderedPageBreak/>
              <w:t>de 2021</w:t>
            </w:r>
          </w:p>
        </w:tc>
        <w:tc>
          <w:tcPr>
            <w:tcW w:w="3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117BE2" w14:textId="77777777" w:rsidR="00D6092C" w:rsidRDefault="001804A0">
            <w:pPr>
              <w:spacing w:line="276" w:lineRule="auto"/>
              <w:rPr>
                <w:rFonts w:ascii="Work Sans" w:hAnsi="Work Sans" w:cs="Arial"/>
                <w:i/>
                <w:iCs/>
                <w:sz w:val="20"/>
                <w:szCs w:val="20"/>
              </w:rPr>
            </w:pPr>
            <w:r>
              <w:rPr>
                <w:rFonts w:ascii="Work Sans" w:hAnsi="Work Sans" w:cs="Arial"/>
                <w:i/>
                <w:iCs/>
                <w:sz w:val="20"/>
                <w:szCs w:val="20"/>
              </w:rPr>
              <w:lastRenderedPageBreak/>
              <w:t xml:space="preserve">Alcaldes de Murillo y Líbano y </w:t>
            </w:r>
            <w:r>
              <w:rPr>
                <w:rFonts w:ascii="Work Sans" w:hAnsi="Work Sans" w:cs="Arial"/>
                <w:i/>
                <w:iCs/>
                <w:sz w:val="20"/>
                <w:szCs w:val="20"/>
              </w:rPr>
              <w:lastRenderedPageBreak/>
              <w:t xml:space="preserve">los representantes del gremio transportador de Líbano. </w:t>
            </w:r>
          </w:p>
        </w:tc>
        <w:tc>
          <w:tcPr>
            <w:tcW w:w="3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CA8309" w14:textId="77777777" w:rsidR="00D6092C" w:rsidRDefault="001804A0">
            <w:pPr>
              <w:spacing w:line="276" w:lineRule="auto"/>
              <w:jc w:val="both"/>
            </w:pPr>
            <w:r>
              <w:rPr>
                <w:rFonts w:ascii="Work Sans" w:hAnsi="Work Sans" w:cs="Arial"/>
                <w:i/>
                <w:iCs/>
                <w:sz w:val="20"/>
                <w:szCs w:val="20"/>
              </w:rPr>
              <w:lastRenderedPageBreak/>
              <w:t xml:space="preserve">Como compromiso del gremio </w:t>
            </w:r>
            <w:r>
              <w:rPr>
                <w:rFonts w:ascii="Work Sans" w:hAnsi="Work Sans" w:cs="Arial"/>
                <w:i/>
                <w:iCs/>
                <w:sz w:val="20"/>
                <w:szCs w:val="20"/>
              </w:rPr>
              <w:lastRenderedPageBreak/>
              <w:t xml:space="preserve">transportador se planteó la de presentar una propuesta al Concesionario y la ANI. Dicha </w:t>
            </w:r>
            <w:r>
              <w:rPr>
                <w:rFonts w:ascii="Work Sans" w:hAnsi="Work Sans" w:cs="Arial"/>
                <w:i/>
                <w:iCs/>
                <w:sz w:val="20"/>
                <w:szCs w:val="20"/>
              </w:rPr>
              <w:t>propuesta fue radicada mediante comunicado Rad. ANI 20214090607322 del 1 de junio del 2021. El Concesionario respondió a la propuesta mediante Rad. ANI 20214090695552 de fecha 23 de junio de 2021.</w:t>
            </w:r>
          </w:p>
        </w:tc>
      </w:tr>
      <w:tr w:rsidR="00D6092C" w14:paraId="69C28746" w14:textId="77777777">
        <w:tblPrEx>
          <w:tblCellMar>
            <w:top w:w="0" w:type="dxa"/>
            <w:bottom w:w="0" w:type="dxa"/>
          </w:tblCellMar>
        </w:tblPrEx>
        <w:trPr>
          <w:trHeight w:val="411"/>
        </w:trPr>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B36A2C" w14:textId="77777777" w:rsidR="00D6092C" w:rsidRDefault="001804A0">
            <w:pPr>
              <w:spacing w:line="276" w:lineRule="auto"/>
              <w:rPr>
                <w:rFonts w:ascii="Work Sans" w:hAnsi="Work Sans" w:cs="Arial"/>
                <w:i/>
                <w:iCs/>
                <w:color w:val="000000"/>
                <w:sz w:val="20"/>
                <w:szCs w:val="20"/>
                <w:lang w:val="es-419"/>
              </w:rPr>
            </w:pPr>
            <w:r>
              <w:rPr>
                <w:rFonts w:ascii="Work Sans" w:hAnsi="Work Sans" w:cs="Arial"/>
                <w:i/>
                <w:iCs/>
                <w:color w:val="000000"/>
                <w:sz w:val="20"/>
                <w:szCs w:val="20"/>
                <w:lang w:val="es-419"/>
              </w:rPr>
              <w:lastRenderedPageBreak/>
              <w:t>02 de julio de 2021</w:t>
            </w:r>
          </w:p>
        </w:tc>
        <w:tc>
          <w:tcPr>
            <w:tcW w:w="3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FCE24B" w14:textId="77777777" w:rsidR="00D6092C" w:rsidRDefault="001804A0">
            <w:pPr>
              <w:spacing w:line="276" w:lineRule="auto"/>
              <w:rPr>
                <w:rFonts w:ascii="Work Sans" w:hAnsi="Work Sans" w:cs="Arial"/>
                <w:i/>
                <w:iCs/>
                <w:sz w:val="20"/>
                <w:szCs w:val="20"/>
              </w:rPr>
            </w:pPr>
            <w:r>
              <w:rPr>
                <w:rFonts w:ascii="Work Sans" w:hAnsi="Work Sans" w:cs="Arial"/>
                <w:i/>
                <w:iCs/>
                <w:sz w:val="20"/>
                <w:szCs w:val="20"/>
              </w:rPr>
              <w:t xml:space="preserve"> Alcaldes de Murillo y Libano, los rep</w:t>
            </w:r>
            <w:r>
              <w:rPr>
                <w:rFonts w:ascii="Work Sans" w:hAnsi="Work Sans" w:cs="Arial"/>
                <w:i/>
                <w:iCs/>
                <w:sz w:val="20"/>
                <w:szCs w:val="20"/>
              </w:rPr>
              <w:t>resentantes del gremio transportador de Libano y representante Alcaldía de Lérida</w:t>
            </w:r>
          </w:p>
          <w:p w14:paraId="51821596" w14:textId="77777777" w:rsidR="00D6092C" w:rsidRDefault="00D6092C">
            <w:pPr>
              <w:spacing w:line="276" w:lineRule="auto"/>
              <w:rPr>
                <w:rFonts w:ascii="Work Sans" w:hAnsi="Work Sans" w:cs="Arial"/>
                <w:i/>
                <w:iCs/>
                <w:sz w:val="20"/>
                <w:szCs w:val="20"/>
                <w:lang w:val="es-CO"/>
              </w:rPr>
            </w:pPr>
          </w:p>
        </w:tc>
        <w:tc>
          <w:tcPr>
            <w:tcW w:w="3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82FA21" w14:textId="77777777" w:rsidR="00D6092C" w:rsidRDefault="001804A0">
            <w:pPr>
              <w:spacing w:line="276" w:lineRule="auto"/>
              <w:jc w:val="both"/>
              <w:rPr>
                <w:rFonts w:ascii="Work Sans" w:hAnsi="Work Sans" w:cs="Arial"/>
                <w:i/>
                <w:iCs/>
                <w:sz w:val="20"/>
                <w:szCs w:val="20"/>
                <w:lang w:val="es-CO"/>
              </w:rPr>
            </w:pPr>
            <w:r>
              <w:rPr>
                <w:rFonts w:ascii="Work Sans" w:hAnsi="Work Sans" w:cs="Arial"/>
                <w:i/>
                <w:iCs/>
                <w:sz w:val="20"/>
                <w:szCs w:val="20"/>
                <w:lang w:val="es-CO"/>
              </w:rPr>
              <w:t>ANI y Concesionario presentaron la propuesta final, y los participantes manifestaron su conformidad con las propuestas presentadas y con la reconstrucción de la estación a p</w:t>
            </w:r>
            <w:r>
              <w:rPr>
                <w:rFonts w:ascii="Work Sans" w:hAnsi="Work Sans" w:cs="Arial"/>
                <w:i/>
                <w:iCs/>
                <w:sz w:val="20"/>
                <w:szCs w:val="20"/>
                <w:lang w:val="es-CO"/>
              </w:rPr>
              <w:t>artir de la fecha.</w:t>
            </w:r>
          </w:p>
        </w:tc>
      </w:tr>
    </w:tbl>
    <w:p w14:paraId="66CC669D" w14:textId="77777777" w:rsidR="00D6092C" w:rsidRDefault="00D6092C">
      <w:pPr>
        <w:spacing w:line="276" w:lineRule="auto"/>
        <w:ind w:left="360"/>
        <w:jc w:val="both"/>
        <w:rPr>
          <w:rFonts w:ascii="Work Sans" w:hAnsi="Work Sans" w:cs="Arial"/>
          <w:i/>
          <w:iCs/>
          <w:sz w:val="20"/>
          <w:szCs w:val="20"/>
        </w:rPr>
      </w:pPr>
    </w:p>
    <w:p w14:paraId="4A897B3D" w14:textId="77777777" w:rsidR="00D6092C" w:rsidRDefault="001804A0">
      <w:pPr>
        <w:spacing w:after="160" w:line="276" w:lineRule="auto"/>
        <w:ind w:left="360"/>
        <w:jc w:val="both"/>
      </w:pPr>
      <w:r>
        <w:rPr>
          <w:rFonts w:ascii="Work Sans" w:hAnsi="Work Sans" w:cs="Arial"/>
          <w:i/>
          <w:iCs/>
          <w:sz w:val="20"/>
          <w:szCs w:val="20"/>
          <w:u w:val="single"/>
          <w:lang w:eastAsia="es-CO"/>
        </w:rPr>
        <w:t xml:space="preserve">1.3.2 </w:t>
      </w:r>
      <w:r>
        <w:rPr>
          <w:rFonts w:ascii="Work Sans" w:eastAsia="Arial" w:hAnsi="Work Sans" w:cs="Arial"/>
          <w:i/>
          <w:iCs/>
          <w:color w:val="000000"/>
          <w:sz w:val="20"/>
          <w:szCs w:val="20"/>
          <w:u w:val="single"/>
        </w:rPr>
        <w:t>N</w:t>
      </w:r>
      <w:r>
        <w:rPr>
          <w:rFonts w:ascii="Work Sans" w:eastAsia="Arial" w:hAnsi="Work Sans" w:cs="Arial"/>
          <w:i/>
          <w:iCs/>
          <w:color w:val="000000"/>
          <w:sz w:val="20"/>
          <w:szCs w:val="20"/>
          <w:u w:val="single"/>
          <w:lang w:val="es-CO"/>
        </w:rPr>
        <w:t xml:space="preserve">o instalación de la Estación de Peaje Parque de los Nevados (Estación de Peaje la Esperanza) </w:t>
      </w:r>
      <w:r>
        <w:rPr>
          <w:rFonts w:ascii="Work Sans" w:eastAsia="Arial" w:hAnsi="Work Sans" w:cs="Arial"/>
          <w:i/>
          <w:iCs/>
          <w:color w:val="000000"/>
          <w:sz w:val="20"/>
          <w:szCs w:val="20"/>
          <w:u w:val="single"/>
          <w:lang w:val="es"/>
        </w:rPr>
        <w:t>Ubicado en el K 124+760</w:t>
      </w:r>
      <w:r>
        <w:rPr>
          <w:rFonts w:ascii="Work Sans" w:eastAsia="Arial" w:hAnsi="Work Sans" w:cs="Arial"/>
          <w:i/>
          <w:iCs/>
          <w:color w:val="000000"/>
          <w:sz w:val="20"/>
          <w:szCs w:val="20"/>
          <w:u w:val="single"/>
          <w:lang w:val="es-CO"/>
        </w:rPr>
        <w:t>:</w:t>
      </w:r>
    </w:p>
    <w:p w14:paraId="1749A3B6" w14:textId="77777777" w:rsidR="00D6092C" w:rsidRDefault="001804A0">
      <w:pPr>
        <w:spacing w:after="160" w:line="276" w:lineRule="auto"/>
        <w:ind w:left="360"/>
        <w:jc w:val="both"/>
      </w:pPr>
      <w:r>
        <w:rPr>
          <w:rFonts w:ascii="Work Sans" w:hAnsi="Work Sans" w:cs="Arial"/>
          <w:i/>
          <w:iCs/>
          <w:sz w:val="20"/>
          <w:szCs w:val="20"/>
          <w:lang w:eastAsia="es-CO"/>
        </w:rPr>
        <w:t>Teniendo en cuenta lo establecido en el parágrafo segundo de la cláusula trigésima quinta</w:t>
      </w:r>
      <w:r>
        <w:rPr>
          <w:rStyle w:val="Refdenotaalpie"/>
          <w:rFonts w:ascii="Work Sans" w:hAnsi="Work Sans" w:cs="Arial"/>
          <w:i/>
          <w:iCs/>
          <w:sz w:val="20"/>
          <w:szCs w:val="20"/>
          <w:lang w:eastAsia="es-CO"/>
        </w:rPr>
        <w:footnoteReference w:id="1"/>
      </w:r>
      <w:r>
        <w:rPr>
          <w:rFonts w:ascii="Work Sans" w:hAnsi="Work Sans" w:cs="Arial"/>
          <w:i/>
          <w:iCs/>
          <w:sz w:val="20"/>
          <w:szCs w:val="20"/>
          <w:lang w:eastAsia="es-CO"/>
        </w:rPr>
        <w:t xml:space="preserve"> del Otrosí No. 6 al Contrato de Concesión No. 08 de 2015, en virtud de la cual se acordó por las partes la eliminación de la estación de peaje denominada Parque de los Nevados, resulta preciso modific</w:t>
      </w:r>
      <w:r>
        <w:rPr>
          <w:rFonts w:ascii="Work Sans" w:hAnsi="Work Sans" w:cs="Arial"/>
          <w:i/>
          <w:iCs/>
          <w:sz w:val="20"/>
          <w:szCs w:val="20"/>
          <w:lang w:eastAsia="es-CO"/>
        </w:rPr>
        <w:t>ar la Resolución No. 1548 de 2015, teniendo en cuenta que a la fecha el entendimiento de las Partes en la ejecución del Contrato de Concesión es que, dadas las condiciones de ejecución del proyecto, no resulta pertinente ni necesaria la instalación de la E</w:t>
      </w:r>
      <w:r>
        <w:rPr>
          <w:rFonts w:ascii="Work Sans" w:hAnsi="Work Sans" w:cs="Arial"/>
          <w:i/>
          <w:iCs/>
          <w:sz w:val="20"/>
          <w:szCs w:val="20"/>
          <w:lang w:eastAsia="es-CO"/>
        </w:rPr>
        <w:t>stación de Peaje Parque de los Nevados.</w:t>
      </w:r>
      <w:bookmarkStart w:id="1" w:name="_Hlk75857725"/>
      <w:r>
        <w:rPr>
          <w:rFonts w:ascii="Work Sans" w:eastAsia="Arial" w:hAnsi="Work Sans" w:cs="Arial"/>
          <w:i/>
          <w:iCs/>
          <w:color w:val="000000"/>
          <w:sz w:val="20"/>
          <w:szCs w:val="20"/>
          <w:lang w:val="es"/>
        </w:rPr>
        <w:t xml:space="preserve"> </w:t>
      </w:r>
    </w:p>
    <w:bookmarkEnd w:id="1"/>
    <w:p w14:paraId="7F1A3AB4" w14:textId="77777777" w:rsidR="00D6092C" w:rsidRDefault="001804A0">
      <w:pPr>
        <w:pStyle w:val="Prrafodelista"/>
        <w:numPr>
          <w:ilvl w:val="0"/>
          <w:numId w:val="20"/>
        </w:numPr>
        <w:spacing w:after="160" w:line="276" w:lineRule="auto"/>
        <w:ind w:left="1080"/>
        <w:jc w:val="both"/>
        <w:textAlignment w:val="auto"/>
        <w:rPr>
          <w:rFonts w:ascii="Work Sans" w:hAnsi="Work Sans" w:cs="Arial"/>
          <w:b/>
          <w:bCs/>
          <w:i/>
          <w:iCs/>
          <w:sz w:val="20"/>
          <w:lang w:eastAsia="es-CO"/>
        </w:rPr>
      </w:pPr>
      <w:r>
        <w:rPr>
          <w:rFonts w:ascii="Work Sans" w:hAnsi="Work Sans" w:cs="Arial"/>
          <w:b/>
          <w:bCs/>
          <w:i/>
          <w:iCs/>
          <w:sz w:val="20"/>
          <w:lang w:eastAsia="es-CO"/>
        </w:rPr>
        <w:t>Solicitud expedición de Resolución</w:t>
      </w:r>
    </w:p>
    <w:p w14:paraId="2C4B176F" w14:textId="77777777" w:rsidR="00D6092C" w:rsidRDefault="001804A0">
      <w:pPr>
        <w:spacing w:after="160" w:line="276" w:lineRule="auto"/>
        <w:ind w:left="360"/>
        <w:jc w:val="both"/>
        <w:rPr>
          <w:rFonts w:ascii="Work Sans" w:hAnsi="Work Sans" w:cs="Arial"/>
          <w:i/>
          <w:iCs/>
          <w:sz w:val="20"/>
          <w:szCs w:val="20"/>
          <w:lang w:eastAsia="es-CO"/>
        </w:rPr>
      </w:pPr>
      <w:r>
        <w:rPr>
          <w:rFonts w:ascii="Work Sans" w:hAnsi="Work Sans" w:cs="Arial"/>
          <w:i/>
          <w:iCs/>
          <w:sz w:val="20"/>
          <w:szCs w:val="20"/>
          <w:lang w:eastAsia="es-CO"/>
        </w:rPr>
        <w:lastRenderedPageBreak/>
        <w:t xml:space="preserve">Conforme lo expuesto en apartes precedentes, la Agencia Nacional de Infraestructura solicita la expedición de un acto administrativo mediante el cual se regule lo </w:t>
      </w:r>
      <w:r>
        <w:rPr>
          <w:rFonts w:ascii="Work Sans" w:hAnsi="Work Sans" w:cs="Arial"/>
          <w:i/>
          <w:iCs/>
          <w:sz w:val="20"/>
          <w:szCs w:val="20"/>
          <w:lang w:eastAsia="es-CO"/>
        </w:rPr>
        <w:t>siguiente:</w:t>
      </w:r>
    </w:p>
    <w:p w14:paraId="57CEC388" w14:textId="77777777" w:rsidR="00D6092C" w:rsidRDefault="001804A0">
      <w:pPr>
        <w:pStyle w:val="Prrafodelista"/>
        <w:numPr>
          <w:ilvl w:val="1"/>
          <w:numId w:val="25"/>
        </w:numPr>
        <w:spacing w:after="160" w:line="276" w:lineRule="auto"/>
        <w:ind w:left="720"/>
        <w:jc w:val="both"/>
        <w:textAlignment w:val="auto"/>
        <w:rPr>
          <w:rFonts w:ascii="Work Sans" w:hAnsi="Work Sans" w:cs="Arial"/>
          <w:b/>
          <w:bCs/>
          <w:i/>
          <w:iCs/>
          <w:sz w:val="20"/>
          <w:lang w:val="es-CO"/>
        </w:rPr>
      </w:pPr>
      <w:r>
        <w:rPr>
          <w:rFonts w:ascii="Work Sans" w:hAnsi="Work Sans" w:cs="Arial"/>
          <w:b/>
          <w:bCs/>
          <w:i/>
          <w:iCs/>
          <w:sz w:val="20"/>
          <w:lang w:val="es-CO"/>
        </w:rPr>
        <w:t>Nuevas tarifas diferenciales temporales:</w:t>
      </w:r>
    </w:p>
    <w:p w14:paraId="323019D0" w14:textId="77777777" w:rsidR="00D6092C" w:rsidRDefault="001804A0">
      <w:pPr>
        <w:spacing w:after="160" w:line="276" w:lineRule="auto"/>
        <w:ind w:left="360"/>
        <w:jc w:val="both"/>
      </w:pPr>
      <w:r>
        <w:rPr>
          <w:rFonts w:ascii="Work Sans" w:hAnsi="Work Sans" w:cs="Arial"/>
          <w:i/>
          <w:iCs/>
          <w:sz w:val="20"/>
          <w:szCs w:val="20"/>
          <w:lang w:val="es-CO"/>
        </w:rPr>
        <w:t>Establecer las siguientes tarifas diferenciales temporales en las categorías IIIE y IVE de la estación de peaje Armero:</w:t>
      </w:r>
    </w:p>
    <w:tbl>
      <w:tblPr>
        <w:tblW w:w="7834" w:type="dxa"/>
        <w:jc w:val="center"/>
        <w:tblCellMar>
          <w:left w:w="10" w:type="dxa"/>
          <w:right w:w="10" w:type="dxa"/>
        </w:tblCellMar>
        <w:tblLook w:val="0000" w:firstRow="0" w:lastRow="0" w:firstColumn="0" w:lastColumn="0" w:noHBand="0" w:noVBand="0"/>
      </w:tblPr>
      <w:tblGrid>
        <w:gridCol w:w="1551"/>
        <w:gridCol w:w="1606"/>
        <w:gridCol w:w="1922"/>
        <w:gridCol w:w="2755"/>
      </w:tblGrid>
      <w:tr w:rsidR="00D6092C" w14:paraId="73FA56A8" w14:textId="77777777">
        <w:tblPrEx>
          <w:tblCellMar>
            <w:top w:w="0" w:type="dxa"/>
            <w:bottom w:w="0" w:type="dxa"/>
          </w:tblCellMar>
        </w:tblPrEx>
        <w:trPr>
          <w:trHeight w:val="908"/>
          <w:jc w:val="center"/>
        </w:trPr>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B1F7E" w14:textId="77777777" w:rsidR="00D6092C" w:rsidRDefault="001804A0">
            <w:pPr>
              <w:spacing w:after="160" w:line="276" w:lineRule="auto"/>
              <w:jc w:val="both"/>
              <w:textAlignment w:val="auto"/>
            </w:pPr>
            <w:r>
              <w:rPr>
                <w:rStyle w:val="normaltextrun"/>
                <w:rFonts w:ascii="Work Sans" w:eastAsia="DejaVu Sans" w:hAnsi="Work Sans" w:cs="Arial"/>
                <w:b/>
                <w:bCs/>
                <w:i/>
                <w:iCs/>
                <w:sz w:val="20"/>
                <w:szCs w:val="20"/>
              </w:rPr>
              <w:t>CATEGORÍAS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42A4C" w14:textId="77777777" w:rsidR="00D6092C" w:rsidRDefault="001804A0">
            <w:pPr>
              <w:spacing w:after="160" w:line="276" w:lineRule="auto"/>
              <w:jc w:val="both"/>
              <w:textAlignment w:val="auto"/>
            </w:pPr>
            <w:r>
              <w:rPr>
                <w:rStyle w:val="normaltextrun"/>
                <w:rFonts w:ascii="Work Sans" w:eastAsia="DejaVu Sans" w:hAnsi="Work Sans" w:cs="Arial"/>
                <w:b/>
                <w:bCs/>
                <w:i/>
                <w:iCs/>
                <w:sz w:val="20"/>
                <w:szCs w:val="20"/>
              </w:rPr>
              <w:t>DESCRIPCION</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77376" w14:textId="77777777" w:rsidR="00D6092C" w:rsidRDefault="001804A0">
            <w:pPr>
              <w:spacing w:after="160" w:line="276" w:lineRule="auto"/>
              <w:jc w:val="both"/>
              <w:textAlignment w:val="auto"/>
              <w:rPr>
                <w:rFonts w:ascii="Work Sans" w:hAnsi="Work Sans" w:cs="Arial"/>
                <w:b/>
                <w:bCs/>
                <w:i/>
                <w:iCs/>
                <w:color w:val="212121"/>
                <w:sz w:val="20"/>
                <w:szCs w:val="20"/>
                <w:lang w:eastAsia="es-CO"/>
              </w:rPr>
            </w:pPr>
            <w:bookmarkStart w:id="2" w:name="_Hlk79572371"/>
            <w:r>
              <w:rPr>
                <w:rFonts w:ascii="Work Sans" w:hAnsi="Work Sans" w:cs="Arial"/>
                <w:b/>
                <w:bCs/>
                <w:i/>
                <w:iCs/>
                <w:color w:val="212121"/>
                <w:sz w:val="20"/>
                <w:szCs w:val="20"/>
                <w:lang w:eastAsia="es-CO"/>
              </w:rPr>
              <w:t xml:space="preserve">TARIFAS DIFERENCIALES 2021 (50% DE LA TARIFA PLENA)* </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54524" w14:textId="77777777" w:rsidR="00D6092C" w:rsidRDefault="001804A0">
            <w:pPr>
              <w:spacing w:after="160" w:line="276" w:lineRule="auto"/>
              <w:jc w:val="both"/>
              <w:textAlignment w:val="auto"/>
              <w:rPr>
                <w:rFonts w:ascii="Work Sans" w:hAnsi="Work Sans" w:cs="Arial"/>
                <w:b/>
                <w:bCs/>
                <w:i/>
                <w:iCs/>
                <w:color w:val="212121"/>
                <w:sz w:val="20"/>
                <w:szCs w:val="20"/>
                <w:lang w:eastAsia="es-CO"/>
              </w:rPr>
            </w:pPr>
            <w:r>
              <w:rPr>
                <w:rFonts w:ascii="Work Sans" w:hAnsi="Work Sans" w:cs="Arial"/>
                <w:b/>
                <w:bCs/>
                <w:i/>
                <w:iCs/>
                <w:color w:val="212121"/>
                <w:sz w:val="20"/>
                <w:szCs w:val="20"/>
                <w:lang w:eastAsia="es-CO"/>
              </w:rPr>
              <w:t>TARIFAS</w:t>
            </w:r>
            <w:r>
              <w:rPr>
                <w:rFonts w:ascii="Work Sans" w:hAnsi="Work Sans" w:cs="Arial"/>
                <w:b/>
                <w:bCs/>
                <w:i/>
                <w:iCs/>
                <w:color w:val="212121"/>
                <w:sz w:val="20"/>
                <w:szCs w:val="20"/>
                <w:lang w:eastAsia="es-CO"/>
              </w:rPr>
              <w:t xml:space="preserve"> DIFERENCIALES 2022 (70% DE LA TARIFA PLENA)*</w:t>
            </w:r>
          </w:p>
        </w:tc>
      </w:tr>
      <w:tr w:rsidR="00D6092C" w14:paraId="7F760B24" w14:textId="77777777">
        <w:tblPrEx>
          <w:tblCellMar>
            <w:top w:w="0" w:type="dxa"/>
            <w:bottom w:w="0" w:type="dxa"/>
          </w:tblCellMar>
        </w:tblPrEx>
        <w:trPr>
          <w:jc w:val="center"/>
        </w:trPr>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B7067" w14:textId="77777777" w:rsidR="00D6092C" w:rsidRDefault="001804A0">
            <w:pPr>
              <w:spacing w:after="160" w:line="276" w:lineRule="auto"/>
              <w:jc w:val="both"/>
              <w:textAlignment w:val="auto"/>
            </w:pPr>
            <w:r>
              <w:rPr>
                <w:rStyle w:val="normaltextrun"/>
                <w:rFonts w:ascii="Work Sans" w:eastAsia="DejaVu Sans" w:hAnsi="Work Sans" w:cs="Arial"/>
                <w:i/>
                <w:iCs/>
                <w:sz w:val="20"/>
                <w:szCs w:val="20"/>
              </w:rPr>
              <w:t>Categoría IIIE</w:t>
            </w:r>
            <w:r>
              <w:rPr>
                <w:rStyle w:val="eop"/>
                <w:rFonts w:ascii="Work Sans" w:hAnsi="Work Sans" w:cs="Arial"/>
                <w:i/>
                <w:iCs/>
                <w:sz w:val="20"/>
                <w:szCs w:val="20"/>
              </w:rPr>
              <w:t>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4058C" w14:textId="77777777" w:rsidR="00D6092C" w:rsidRDefault="001804A0">
            <w:pPr>
              <w:spacing w:after="160" w:line="276" w:lineRule="auto"/>
              <w:jc w:val="both"/>
              <w:textAlignment w:val="auto"/>
            </w:pPr>
            <w:r>
              <w:rPr>
                <w:rFonts w:ascii="Work Sans" w:hAnsi="Work Sans" w:cs="Arial"/>
                <w:i/>
                <w:iCs/>
                <w:sz w:val="20"/>
                <w:szCs w:val="20"/>
              </w:rPr>
              <w:t>Camiones grandes de 2 ejes</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59571" w14:textId="77777777" w:rsidR="00D6092C" w:rsidRDefault="001804A0">
            <w:pPr>
              <w:spacing w:after="160" w:line="276" w:lineRule="auto"/>
              <w:jc w:val="both"/>
              <w:textAlignment w:val="auto"/>
              <w:rPr>
                <w:rFonts w:ascii="Work Sans" w:hAnsi="Work Sans" w:cs="Arial"/>
                <w:i/>
                <w:iCs/>
                <w:color w:val="212121"/>
                <w:sz w:val="20"/>
                <w:szCs w:val="20"/>
                <w:lang w:eastAsia="es-CO"/>
              </w:rPr>
            </w:pPr>
            <w:r>
              <w:rPr>
                <w:rFonts w:ascii="Work Sans" w:hAnsi="Work Sans" w:cs="Arial"/>
                <w:i/>
                <w:iCs/>
                <w:color w:val="212121"/>
                <w:sz w:val="20"/>
                <w:szCs w:val="20"/>
                <w:lang w:eastAsia="es-CO"/>
              </w:rPr>
              <w:t>$4.550</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2D1C3" w14:textId="77777777" w:rsidR="00D6092C" w:rsidRDefault="001804A0">
            <w:pPr>
              <w:spacing w:after="160" w:line="276" w:lineRule="auto"/>
              <w:jc w:val="both"/>
              <w:textAlignment w:val="auto"/>
              <w:rPr>
                <w:rFonts w:ascii="Work Sans" w:hAnsi="Work Sans" w:cs="Arial"/>
                <w:i/>
                <w:iCs/>
                <w:color w:val="212121"/>
                <w:sz w:val="20"/>
                <w:szCs w:val="20"/>
                <w:lang w:eastAsia="es-CO"/>
              </w:rPr>
            </w:pPr>
            <w:r>
              <w:rPr>
                <w:rFonts w:ascii="Work Sans" w:hAnsi="Work Sans" w:cs="Arial"/>
                <w:i/>
                <w:iCs/>
                <w:color w:val="212121"/>
                <w:sz w:val="20"/>
                <w:szCs w:val="20"/>
                <w:lang w:eastAsia="es-CO"/>
              </w:rPr>
              <w:t>$6.370</w:t>
            </w:r>
          </w:p>
        </w:tc>
      </w:tr>
      <w:tr w:rsidR="00D6092C" w14:paraId="325227DF" w14:textId="77777777">
        <w:tblPrEx>
          <w:tblCellMar>
            <w:top w:w="0" w:type="dxa"/>
            <w:bottom w:w="0" w:type="dxa"/>
          </w:tblCellMar>
        </w:tblPrEx>
        <w:trPr>
          <w:jc w:val="center"/>
        </w:trPr>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65418" w14:textId="77777777" w:rsidR="00D6092C" w:rsidRDefault="001804A0">
            <w:pPr>
              <w:spacing w:after="160" w:line="276" w:lineRule="auto"/>
              <w:jc w:val="both"/>
              <w:textAlignment w:val="auto"/>
            </w:pPr>
            <w:r>
              <w:rPr>
                <w:rStyle w:val="normaltextrun"/>
                <w:rFonts w:ascii="Work Sans" w:eastAsia="DejaVu Sans" w:hAnsi="Work Sans" w:cs="Arial"/>
                <w:i/>
                <w:iCs/>
                <w:sz w:val="20"/>
                <w:szCs w:val="20"/>
              </w:rPr>
              <w:t>Categoría IVE</w:t>
            </w:r>
            <w:r>
              <w:rPr>
                <w:rStyle w:val="eop"/>
                <w:rFonts w:ascii="Work Sans" w:hAnsi="Work Sans" w:cs="Arial"/>
                <w:i/>
                <w:iCs/>
                <w:sz w:val="20"/>
                <w:szCs w:val="20"/>
              </w:rPr>
              <w:t>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50BD7" w14:textId="77777777" w:rsidR="00D6092C" w:rsidRDefault="001804A0">
            <w:pPr>
              <w:spacing w:after="160" w:line="276" w:lineRule="auto"/>
              <w:jc w:val="both"/>
              <w:textAlignment w:val="auto"/>
            </w:pPr>
            <w:r>
              <w:rPr>
                <w:rStyle w:val="eop"/>
                <w:rFonts w:ascii="Work Sans" w:hAnsi="Work Sans" w:cs="Arial"/>
                <w:i/>
                <w:iCs/>
                <w:sz w:val="20"/>
                <w:szCs w:val="20"/>
              </w:rPr>
              <w:t> </w:t>
            </w:r>
            <w:r>
              <w:rPr>
                <w:rFonts w:ascii="Work Sans" w:hAnsi="Work Sans" w:cs="Arial"/>
                <w:i/>
                <w:iCs/>
                <w:sz w:val="20"/>
                <w:szCs w:val="20"/>
              </w:rPr>
              <w:t>Camiones de 3 y 4 ejes</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3F8F7" w14:textId="77777777" w:rsidR="00D6092C" w:rsidRDefault="001804A0">
            <w:pPr>
              <w:spacing w:after="160" w:line="276" w:lineRule="auto"/>
              <w:jc w:val="both"/>
              <w:textAlignment w:val="auto"/>
              <w:rPr>
                <w:rFonts w:ascii="Work Sans" w:hAnsi="Work Sans" w:cs="Arial"/>
                <w:i/>
                <w:iCs/>
                <w:color w:val="212121"/>
                <w:sz w:val="20"/>
                <w:szCs w:val="20"/>
                <w:lang w:eastAsia="es-CO"/>
              </w:rPr>
            </w:pPr>
            <w:r>
              <w:rPr>
                <w:rFonts w:ascii="Work Sans" w:hAnsi="Work Sans" w:cs="Arial"/>
                <w:i/>
                <w:iCs/>
                <w:color w:val="212121"/>
                <w:sz w:val="20"/>
                <w:szCs w:val="20"/>
                <w:lang w:eastAsia="es-CO"/>
              </w:rPr>
              <w:t>$4.750</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30EF9" w14:textId="77777777" w:rsidR="00D6092C" w:rsidRDefault="001804A0">
            <w:pPr>
              <w:spacing w:after="160" w:line="276" w:lineRule="auto"/>
              <w:jc w:val="both"/>
              <w:textAlignment w:val="auto"/>
              <w:rPr>
                <w:rFonts w:ascii="Work Sans" w:hAnsi="Work Sans" w:cs="Arial"/>
                <w:i/>
                <w:iCs/>
                <w:color w:val="212121"/>
                <w:sz w:val="20"/>
                <w:szCs w:val="20"/>
                <w:lang w:eastAsia="es-CO"/>
              </w:rPr>
            </w:pPr>
            <w:r>
              <w:rPr>
                <w:rFonts w:ascii="Work Sans" w:hAnsi="Work Sans" w:cs="Arial"/>
                <w:i/>
                <w:iCs/>
                <w:color w:val="212121"/>
                <w:sz w:val="20"/>
                <w:szCs w:val="20"/>
                <w:lang w:eastAsia="es-CO"/>
              </w:rPr>
              <w:t>$6.650</w:t>
            </w:r>
          </w:p>
        </w:tc>
      </w:tr>
    </w:tbl>
    <w:bookmarkEnd w:id="2"/>
    <w:p w14:paraId="14D05F72" w14:textId="77777777" w:rsidR="00D6092C" w:rsidRDefault="001804A0">
      <w:pPr>
        <w:spacing w:after="160" w:line="276" w:lineRule="auto"/>
        <w:ind w:left="1068" w:firstLine="708"/>
        <w:jc w:val="both"/>
        <w:rPr>
          <w:rFonts w:ascii="Work Sans" w:hAnsi="Work Sans" w:cs="Arial"/>
          <w:i/>
          <w:iCs/>
          <w:color w:val="212121"/>
          <w:sz w:val="20"/>
          <w:szCs w:val="20"/>
          <w:lang w:eastAsia="es-CO"/>
        </w:rPr>
      </w:pPr>
      <w:r>
        <w:rPr>
          <w:rFonts w:ascii="Work Sans" w:hAnsi="Work Sans" w:cs="Arial"/>
          <w:i/>
          <w:iCs/>
          <w:color w:val="212121"/>
          <w:sz w:val="20"/>
          <w:szCs w:val="20"/>
          <w:lang w:eastAsia="es-CO"/>
        </w:rPr>
        <w:t xml:space="preserve">*Valores expresados en pesos de 2012- no incluye FOSEVI. </w:t>
      </w:r>
    </w:p>
    <w:p w14:paraId="18EA4C31" w14:textId="77777777" w:rsidR="00D6092C" w:rsidRDefault="001804A0">
      <w:pPr>
        <w:spacing w:after="170" w:line="276" w:lineRule="auto"/>
        <w:ind w:left="360"/>
        <w:jc w:val="both"/>
        <w:rPr>
          <w:rFonts w:ascii="Work Sans" w:hAnsi="Work Sans" w:cs="Arial"/>
          <w:i/>
          <w:iCs/>
          <w:sz w:val="20"/>
          <w:szCs w:val="20"/>
        </w:rPr>
      </w:pPr>
      <w:r>
        <w:rPr>
          <w:rFonts w:ascii="Work Sans" w:hAnsi="Work Sans" w:cs="Arial"/>
          <w:i/>
          <w:iCs/>
          <w:sz w:val="20"/>
          <w:szCs w:val="20"/>
        </w:rPr>
        <w:t xml:space="preserve">Las tarifas IIIE y IVE para el </w:t>
      </w:r>
      <w:r>
        <w:rPr>
          <w:rFonts w:ascii="Work Sans" w:hAnsi="Work Sans" w:cs="Arial"/>
          <w:i/>
          <w:iCs/>
          <w:sz w:val="20"/>
          <w:szCs w:val="20"/>
        </w:rPr>
        <w:t xml:space="preserve">Peaje Armero establecidas en el presente artículo regirán desde la entrada en vigencia de la presente resolución y hasta el 15 de enero de 2023. A partir del 16 de enero de 2023 no habrá tarifas diferenciales para las categorías III y IV. </w:t>
      </w:r>
    </w:p>
    <w:p w14:paraId="6F79BAFB" w14:textId="77777777" w:rsidR="00D6092C" w:rsidRDefault="001804A0">
      <w:pPr>
        <w:spacing w:after="170" w:line="276" w:lineRule="auto"/>
        <w:ind w:left="360"/>
        <w:jc w:val="both"/>
        <w:rPr>
          <w:rFonts w:ascii="Work Sans" w:hAnsi="Work Sans" w:cs="Arial"/>
          <w:i/>
          <w:iCs/>
          <w:sz w:val="20"/>
          <w:szCs w:val="20"/>
          <w:lang w:val="es-CO"/>
        </w:rPr>
      </w:pPr>
      <w:r>
        <w:rPr>
          <w:rFonts w:ascii="Work Sans" w:hAnsi="Work Sans" w:cs="Arial"/>
          <w:i/>
          <w:iCs/>
          <w:sz w:val="20"/>
          <w:szCs w:val="20"/>
          <w:lang w:val="es-CO"/>
        </w:rPr>
        <w:t>A las tarifas de</w:t>
      </w:r>
      <w:r>
        <w:rPr>
          <w:rFonts w:ascii="Work Sans" w:hAnsi="Work Sans" w:cs="Arial"/>
          <w:i/>
          <w:iCs/>
          <w:sz w:val="20"/>
          <w:szCs w:val="20"/>
          <w:lang w:val="es-CO"/>
        </w:rPr>
        <w:t xml:space="preserve"> peaje de que trata el presente artículo, se les adicionará el valor destinado a adelantar programas de seguridad en las carreteras a cargo de la Nación (FOSEVI), y serán ajustadas a la centena más cercana con el fin de facilitar el recaudo.</w:t>
      </w:r>
    </w:p>
    <w:p w14:paraId="2C071E74" w14:textId="77777777" w:rsidR="00D6092C" w:rsidRDefault="001804A0">
      <w:pPr>
        <w:spacing w:after="160" w:line="276" w:lineRule="auto"/>
        <w:ind w:left="360"/>
        <w:jc w:val="both"/>
      </w:pPr>
      <w:r>
        <w:rPr>
          <w:rFonts w:ascii="Work Sans" w:hAnsi="Work Sans" w:cs="Arial"/>
          <w:i/>
          <w:iCs/>
          <w:sz w:val="20"/>
          <w:szCs w:val="20"/>
          <w:lang w:val="es-CO"/>
        </w:rPr>
        <w:t xml:space="preserve">La </w:t>
      </w:r>
      <w:r>
        <w:rPr>
          <w:rFonts w:ascii="Work Sans" w:hAnsi="Work Sans" w:cs="Arial"/>
          <w:i/>
          <w:iCs/>
          <w:sz w:val="20"/>
          <w:szCs w:val="20"/>
          <w:lang w:val="es-CO"/>
        </w:rPr>
        <w:t>tarifa se actualizará anualmente con el IPC, tal como lo establece el Literal (i) de la Sección 4.2 de la Parte Especial del Contrato de Concesión No.08 de 2015, modificada por el Otrosí No. 6 al Contrato de Concesión.</w:t>
      </w:r>
      <w:r>
        <w:rPr>
          <w:rFonts w:ascii="Work Sans" w:eastAsia="Arial" w:hAnsi="Work Sans" w:cs="Arial"/>
          <w:i/>
          <w:iCs/>
          <w:color w:val="000000"/>
          <w:sz w:val="20"/>
          <w:szCs w:val="20"/>
          <w:lang w:val="es-CO"/>
        </w:rPr>
        <w:t xml:space="preserve"> </w:t>
      </w:r>
    </w:p>
    <w:p w14:paraId="282817F1" w14:textId="77777777" w:rsidR="00D6092C" w:rsidRDefault="001804A0">
      <w:pPr>
        <w:spacing w:after="160" w:line="276" w:lineRule="auto"/>
        <w:ind w:left="360"/>
        <w:jc w:val="both"/>
      </w:pPr>
      <w:r>
        <w:rPr>
          <w:rFonts w:ascii="Work Sans" w:eastAsia="Arial" w:hAnsi="Work Sans" w:cs="Arial"/>
          <w:i/>
          <w:iCs/>
          <w:color w:val="000000"/>
          <w:sz w:val="20"/>
          <w:szCs w:val="20"/>
          <w:lang w:val="es-CO"/>
        </w:rPr>
        <w:t xml:space="preserve">Los requisitos para </w:t>
      </w:r>
      <w:r>
        <w:rPr>
          <w:rFonts w:ascii="Work Sans" w:eastAsia="Arial" w:hAnsi="Work Sans" w:cs="Arial"/>
          <w:i/>
          <w:iCs/>
          <w:color w:val="000000"/>
          <w:sz w:val="20"/>
          <w:szCs w:val="20"/>
          <w:lang w:val="es-CO"/>
        </w:rPr>
        <w:t xml:space="preserve">acreditar la calidad de beneficiario, el procedimiento para acceder al beneficio y las causales de pérdida de las tarifas diferenciales en la estación de peaje Armero, corresponden a las señaladas en la Resolución 1548 de </w:t>
      </w:r>
      <w:r>
        <w:rPr>
          <w:rFonts w:ascii="Work Sans" w:eastAsia="Arial" w:hAnsi="Work Sans" w:cs="Arial"/>
          <w:i/>
          <w:iCs/>
          <w:color w:val="000000"/>
          <w:sz w:val="20"/>
          <w:szCs w:val="20"/>
          <w:lang w:val="es-CO"/>
        </w:rPr>
        <w:lastRenderedPageBreak/>
        <w:t>2015 y sus respectivas modificacio</w:t>
      </w:r>
      <w:r>
        <w:rPr>
          <w:rFonts w:ascii="Work Sans" w:eastAsia="Arial" w:hAnsi="Work Sans" w:cs="Arial"/>
          <w:i/>
          <w:iCs/>
          <w:color w:val="000000"/>
          <w:sz w:val="20"/>
          <w:szCs w:val="20"/>
          <w:lang w:val="es-CO"/>
        </w:rPr>
        <w:t>nes.</w:t>
      </w:r>
    </w:p>
    <w:p w14:paraId="252B3D30" w14:textId="77777777" w:rsidR="00D6092C" w:rsidRDefault="001804A0">
      <w:pPr>
        <w:pStyle w:val="Prrafodelista"/>
        <w:numPr>
          <w:ilvl w:val="1"/>
          <w:numId w:val="25"/>
        </w:numPr>
        <w:spacing w:after="160" w:line="276" w:lineRule="auto"/>
        <w:ind w:left="720"/>
        <w:jc w:val="both"/>
        <w:textAlignment w:val="auto"/>
        <w:rPr>
          <w:rFonts w:ascii="Work Sans" w:hAnsi="Work Sans" w:cs="Arial"/>
          <w:b/>
          <w:bCs/>
          <w:i/>
          <w:iCs/>
          <w:sz w:val="20"/>
          <w:lang w:val="es-CO"/>
        </w:rPr>
      </w:pPr>
      <w:r>
        <w:rPr>
          <w:rFonts w:ascii="Work Sans" w:hAnsi="Work Sans" w:cs="Arial"/>
          <w:b/>
          <w:bCs/>
          <w:i/>
          <w:iCs/>
          <w:sz w:val="20"/>
          <w:lang w:val="es-CO"/>
        </w:rPr>
        <w:t xml:space="preserve">Suprimir del concepto previo vinculante establecido en la Resolución No. 1548 de 2015 la instalación de la Estación de Peaje Parque los Nevados </w:t>
      </w:r>
    </w:p>
    <w:p w14:paraId="06D71C9A" w14:textId="77777777" w:rsidR="00D6092C" w:rsidRDefault="001804A0">
      <w:pPr>
        <w:spacing w:after="160" w:line="276" w:lineRule="auto"/>
        <w:ind w:left="360"/>
        <w:jc w:val="both"/>
        <w:rPr>
          <w:rFonts w:ascii="Work Sans" w:eastAsia="Arial" w:hAnsi="Work Sans" w:cs="Arial"/>
          <w:i/>
          <w:iCs/>
          <w:sz w:val="20"/>
          <w:szCs w:val="20"/>
        </w:rPr>
      </w:pPr>
      <w:r>
        <w:rPr>
          <w:rFonts w:ascii="Work Sans" w:eastAsia="Arial" w:hAnsi="Work Sans" w:cs="Arial"/>
          <w:i/>
          <w:iCs/>
          <w:sz w:val="20"/>
          <w:szCs w:val="20"/>
        </w:rPr>
        <w:t>Modificar el Artículo 1 de la Resolución 1548 de 2015 del Ministerio de Transporte, el cual quedará así:</w:t>
      </w:r>
    </w:p>
    <w:p w14:paraId="05710256" w14:textId="77777777" w:rsidR="00D6092C" w:rsidRDefault="001804A0">
      <w:pPr>
        <w:spacing w:line="276" w:lineRule="auto"/>
        <w:ind w:left="1080" w:right="-1"/>
        <w:jc w:val="both"/>
      </w:pPr>
      <w:r>
        <w:rPr>
          <w:rFonts w:ascii="Work Sans" w:hAnsi="Work Sans" w:cs="Arial"/>
          <w:i/>
          <w:iCs/>
          <w:sz w:val="20"/>
          <w:szCs w:val="20"/>
        </w:rPr>
        <w:t>“</w:t>
      </w:r>
      <w:r>
        <w:rPr>
          <w:rFonts w:ascii="Work Sans" w:hAnsi="Work Sans" w:cs="Arial"/>
          <w:b/>
          <w:bCs/>
          <w:i/>
          <w:iCs/>
          <w:sz w:val="20"/>
          <w:szCs w:val="20"/>
        </w:rPr>
        <w:t>ARTÍCULO PRIMERO</w:t>
      </w:r>
      <w:r>
        <w:rPr>
          <w:rFonts w:ascii="Work Sans" w:hAnsi="Work Sans" w:cs="Arial"/>
          <w:i/>
          <w:iCs/>
          <w:sz w:val="20"/>
          <w:szCs w:val="20"/>
        </w:rPr>
        <w:t xml:space="preserve">: Emitir concepto vinculante previo favorable, para el establecimiento de (1) una estación de peaje, en el proyecto vial Ibagué-Mariquita-Honda-Cambao-Manizales, en sentido bidireccional que se denominará Peaje Armero ubicado en la abscisa </w:t>
      </w:r>
      <w:r>
        <w:rPr>
          <w:rFonts w:ascii="Work Sans" w:hAnsi="Work Sans" w:cs="Arial"/>
          <w:i/>
          <w:iCs/>
          <w:sz w:val="20"/>
          <w:szCs w:val="20"/>
        </w:rPr>
        <w:t>K21+750.”</w:t>
      </w:r>
    </w:p>
    <w:p w14:paraId="5B734E2B" w14:textId="77777777" w:rsidR="00D6092C" w:rsidRDefault="00D6092C">
      <w:pPr>
        <w:ind w:left="360" w:right="-1"/>
        <w:jc w:val="both"/>
        <w:rPr>
          <w:rFonts w:ascii="Work Sans" w:eastAsia="DengXian Light" w:hAnsi="Work Sans" w:cs="Arial"/>
          <w:i/>
          <w:iCs/>
          <w:sz w:val="20"/>
          <w:szCs w:val="20"/>
        </w:rPr>
      </w:pPr>
    </w:p>
    <w:p w14:paraId="718AB8E9" w14:textId="77777777" w:rsidR="00D6092C" w:rsidRDefault="001804A0">
      <w:pPr>
        <w:ind w:left="360" w:right="-1"/>
        <w:jc w:val="both"/>
        <w:rPr>
          <w:rFonts w:ascii="Work Sans" w:eastAsia="DengXian Light" w:hAnsi="Work Sans" w:cs="Arial"/>
          <w:i/>
          <w:iCs/>
          <w:sz w:val="20"/>
          <w:szCs w:val="20"/>
        </w:rPr>
      </w:pPr>
      <w:r>
        <w:rPr>
          <w:rFonts w:ascii="Work Sans" w:eastAsia="DengXian Light" w:hAnsi="Work Sans" w:cs="Arial"/>
          <w:i/>
          <w:iCs/>
          <w:sz w:val="20"/>
          <w:szCs w:val="20"/>
        </w:rPr>
        <w:t>Como consecuencia de lo anterior, también se solicita: Modificar el aparte inicial del artículo 2 de la Resolución No. 001548 de 27 de mayo de 2015, modificado por la resolución No. 0001655 de 2 de mayo de 2016, el cual quedará así:</w:t>
      </w:r>
    </w:p>
    <w:p w14:paraId="71E4B50F" w14:textId="77777777" w:rsidR="00D6092C" w:rsidRDefault="00D6092C">
      <w:pPr>
        <w:ind w:left="360" w:right="-1"/>
        <w:jc w:val="both"/>
        <w:rPr>
          <w:rFonts w:ascii="Work Sans" w:eastAsia="DengXian Light" w:hAnsi="Work Sans" w:cs="Arial"/>
          <w:i/>
          <w:iCs/>
          <w:sz w:val="20"/>
          <w:szCs w:val="20"/>
        </w:rPr>
      </w:pPr>
    </w:p>
    <w:p w14:paraId="6E02E85F" w14:textId="77777777" w:rsidR="00D6092C" w:rsidRDefault="001804A0">
      <w:pPr>
        <w:ind w:left="1080" w:right="-1"/>
        <w:jc w:val="both"/>
      </w:pPr>
      <w:r>
        <w:rPr>
          <w:rFonts w:ascii="Work Sans" w:eastAsia="DengXian Light" w:hAnsi="Work Sans" w:cs="Arial"/>
          <w:i/>
          <w:iCs/>
          <w:sz w:val="20"/>
          <w:szCs w:val="20"/>
        </w:rPr>
        <w:t>“</w:t>
      </w:r>
      <w:r>
        <w:rPr>
          <w:rFonts w:ascii="Work Sans" w:eastAsia="DengXian Light" w:hAnsi="Work Sans" w:cs="Arial"/>
          <w:b/>
          <w:bCs/>
          <w:i/>
          <w:iCs/>
          <w:sz w:val="20"/>
          <w:szCs w:val="20"/>
        </w:rPr>
        <w:t>ARTÍCULO S</w:t>
      </w:r>
      <w:r>
        <w:rPr>
          <w:rFonts w:ascii="Work Sans" w:eastAsia="DengXian Light" w:hAnsi="Work Sans" w:cs="Arial"/>
          <w:b/>
          <w:bCs/>
          <w:i/>
          <w:iCs/>
          <w:sz w:val="20"/>
          <w:szCs w:val="20"/>
        </w:rPr>
        <w:t>EGUNDO:</w:t>
      </w:r>
      <w:r>
        <w:rPr>
          <w:rFonts w:ascii="Work Sans" w:eastAsia="DengXian Light" w:hAnsi="Work Sans" w:cs="Arial"/>
          <w:i/>
          <w:iCs/>
          <w:sz w:val="20"/>
          <w:szCs w:val="20"/>
        </w:rPr>
        <w:t xml:space="preserve"> Establecer las siguientes tarifas de peaje, con sentido de cobro bidireccional, en la estación de Peaje Armero.”</w:t>
      </w:r>
    </w:p>
    <w:p w14:paraId="00998252" w14:textId="77777777" w:rsidR="00D6092C" w:rsidRDefault="00D6092C">
      <w:pPr>
        <w:ind w:left="1080" w:right="-1"/>
        <w:jc w:val="both"/>
        <w:rPr>
          <w:rFonts w:ascii="Work Sans" w:eastAsia="DengXian Light" w:hAnsi="Work Sans" w:cs="Arial"/>
          <w:i/>
          <w:iCs/>
          <w:sz w:val="20"/>
          <w:szCs w:val="20"/>
        </w:rPr>
      </w:pPr>
    </w:p>
    <w:p w14:paraId="1C29365E" w14:textId="77777777" w:rsidR="00D6092C" w:rsidRDefault="001804A0">
      <w:pPr>
        <w:pStyle w:val="Prrafodelista"/>
        <w:numPr>
          <w:ilvl w:val="1"/>
          <w:numId w:val="25"/>
        </w:numPr>
        <w:spacing w:after="160" w:line="276" w:lineRule="auto"/>
        <w:ind w:left="720"/>
        <w:jc w:val="both"/>
        <w:textAlignment w:val="auto"/>
        <w:rPr>
          <w:rFonts w:ascii="Work Sans" w:hAnsi="Work Sans" w:cs="Arial"/>
          <w:b/>
          <w:bCs/>
          <w:i/>
          <w:iCs/>
          <w:sz w:val="20"/>
          <w:lang w:val="es-CO"/>
        </w:rPr>
      </w:pPr>
      <w:r>
        <w:rPr>
          <w:rFonts w:ascii="Work Sans" w:hAnsi="Work Sans" w:cs="Arial"/>
          <w:b/>
          <w:bCs/>
          <w:i/>
          <w:iCs/>
          <w:sz w:val="20"/>
          <w:lang w:val="es-CO"/>
        </w:rPr>
        <w:t>Ampliar los beneficiarios de la categoría IE para el peaje Armero, Alvarado y Honda previstos en la Resolución No.1548 de 2015.</w:t>
      </w:r>
    </w:p>
    <w:p w14:paraId="74177EED" w14:textId="77777777" w:rsidR="00D6092C" w:rsidRDefault="001804A0">
      <w:pPr>
        <w:spacing w:after="160" w:line="276" w:lineRule="auto"/>
        <w:ind w:left="360"/>
        <w:jc w:val="both"/>
      </w:pPr>
      <w:r>
        <w:rPr>
          <w:rFonts w:ascii="Work Sans" w:eastAsia="Arial" w:hAnsi="Work Sans" w:cs="Arial"/>
          <w:i/>
          <w:iCs/>
          <w:sz w:val="20"/>
          <w:szCs w:val="20"/>
        </w:rPr>
        <w:t>Modificar el Artículo 4 de la Resolución 1548 de 2015 del Ministerio de Transporte,</w:t>
      </w:r>
      <w:r>
        <w:rPr>
          <w:rFonts w:ascii="Work Sans" w:hAnsi="Work Sans"/>
          <w:sz w:val="20"/>
          <w:szCs w:val="20"/>
        </w:rPr>
        <w:t xml:space="preserve"> </w:t>
      </w:r>
      <w:r>
        <w:rPr>
          <w:rFonts w:ascii="Work Sans" w:eastAsia="Arial" w:hAnsi="Work Sans" w:cs="Arial"/>
          <w:i/>
          <w:iCs/>
          <w:sz w:val="20"/>
          <w:szCs w:val="20"/>
        </w:rPr>
        <w:t>modificada por las Resolución 1655 de 2016,  el cual quedará así:</w:t>
      </w:r>
    </w:p>
    <w:p w14:paraId="446D3A14" w14:textId="77777777" w:rsidR="00D6092C" w:rsidRDefault="001804A0">
      <w:pPr>
        <w:spacing w:after="160" w:line="276" w:lineRule="auto"/>
        <w:ind w:left="1065"/>
        <w:jc w:val="both"/>
      </w:pPr>
      <w:r>
        <w:rPr>
          <w:rFonts w:ascii="Work Sans" w:eastAsia="Arial" w:hAnsi="Work Sans" w:cs="Arial"/>
          <w:b/>
          <w:bCs/>
          <w:i/>
          <w:iCs/>
          <w:sz w:val="20"/>
          <w:szCs w:val="20"/>
        </w:rPr>
        <w:t>“ARTÍCULO CUARTO</w:t>
      </w:r>
      <w:r>
        <w:rPr>
          <w:rFonts w:ascii="Work Sans" w:eastAsia="Arial" w:hAnsi="Work Sans" w:cs="Arial"/>
          <w:i/>
          <w:iCs/>
          <w:sz w:val="20"/>
          <w:szCs w:val="20"/>
        </w:rPr>
        <w:t>: Establecer las siguientes tarifas diferenciales en las estaciones de peaje Alvarado, Hon</w:t>
      </w:r>
      <w:r>
        <w:rPr>
          <w:rFonts w:ascii="Work Sans" w:eastAsia="Arial" w:hAnsi="Work Sans" w:cs="Arial"/>
          <w:i/>
          <w:iCs/>
          <w:sz w:val="20"/>
          <w:szCs w:val="20"/>
        </w:rPr>
        <w:t>da y Armero:</w:t>
      </w:r>
    </w:p>
    <w:tbl>
      <w:tblPr>
        <w:tblW w:w="7830" w:type="dxa"/>
        <w:tblInd w:w="846" w:type="dxa"/>
        <w:tblCellMar>
          <w:left w:w="10" w:type="dxa"/>
          <w:right w:w="10" w:type="dxa"/>
        </w:tblCellMar>
        <w:tblLook w:val="0000" w:firstRow="0" w:lastRow="0" w:firstColumn="0" w:lastColumn="0" w:noHBand="0" w:noVBand="0"/>
      </w:tblPr>
      <w:tblGrid>
        <w:gridCol w:w="1417"/>
        <w:gridCol w:w="1560"/>
        <w:gridCol w:w="2940"/>
        <w:gridCol w:w="1913"/>
      </w:tblGrid>
      <w:tr w:rsidR="00D6092C" w14:paraId="55E8D7F9" w14:textId="77777777">
        <w:tblPrEx>
          <w:tblCellMar>
            <w:top w:w="0" w:type="dxa"/>
            <w:bottom w:w="0" w:type="dxa"/>
          </w:tblCellMar>
        </w:tblPrEx>
        <w:trPr>
          <w:trHeight w:val="1010"/>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9E9C2" w14:textId="77777777" w:rsidR="00D6092C" w:rsidRDefault="001804A0">
            <w:pPr>
              <w:spacing w:after="160" w:line="276" w:lineRule="auto"/>
              <w:jc w:val="center"/>
              <w:textAlignment w:val="auto"/>
              <w:rPr>
                <w:rFonts w:ascii="Work Sans" w:eastAsia="Arial" w:hAnsi="Work Sans" w:cs="Arial"/>
                <w:b/>
                <w:bCs/>
                <w:i/>
                <w:iCs/>
                <w:sz w:val="20"/>
                <w:szCs w:val="20"/>
              </w:rPr>
            </w:pPr>
            <w:r>
              <w:rPr>
                <w:rFonts w:ascii="Work Sans" w:eastAsia="Arial" w:hAnsi="Work Sans" w:cs="Arial"/>
                <w:b/>
                <w:bCs/>
                <w:i/>
                <w:iCs/>
                <w:sz w:val="20"/>
                <w:szCs w:val="20"/>
              </w:rPr>
              <w:t>Estación de peaje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97ECE" w14:textId="77777777" w:rsidR="00D6092C" w:rsidRDefault="001804A0">
            <w:pPr>
              <w:spacing w:after="160" w:line="276" w:lineRule="auto"/>
              <w:jc w:val="center"/>
              <w:textAlignment w:val="auto"/>
              <w:rPr>
                <w:rFonts w:ascii="Work Sans" w:eastAsia="Arial" w:hAnsi="Work Sans" w:cs="Arial"/>
                <w:b/>
                <w:bCs/>
                <w:i/>
                <w:iCs/>
                <w:sz w:val="20"/>
                <w:szCs w:val="20"/>
              </w:rPr>
            </w:pPr>
            <w:r>
              <w:rPr>
                <w:rFonts w:ascii="Work Sans" w:eastAsia="Arial" w:hAnsi="Work Sans" w:cs="Arial"/>
                <w:b/>
                <w:bCs/>
                <w:i/>
                <w:iCs/>
                <w:sz w:val="20"/>
                <w:szCs w:val="20"/>
              </w:rPr>
              <w:t>Categoría</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2A20C" w14:textId="77777777" w:rsidR="00D6092C" w:rsidRDefault="001804A0">
            <w:pPr>
              <w:spacing w:after="160" w:line="276" w:lineRule="auto"/>
              <w:jc w:val="center"/>
              <w:textAlignment w:val="auto"/>
              <w:rPr>
                <w:rFonts w:ascii="Work Sans" w:eastAsia="Arial" w:hAnsi="Work Sans" w:cs="Arial"/>
                <w:b/>
                <w:bCs/>
                <w:i/>
                <w:iCs/>
                <w:sz w:val="20"/>
                <w:szCs w:val="20"/>
              </w:rPr>
            </w:pPr>
            <w:r>
              <w:rPr>
                <w:rFonts w:ascii="Work Sans" w:eastAsia="Arial" w:hAnsi="Work Sans" w:cs="Arial"/>
                <w:b/>
                <w:bCs/>
                <w:i/>
                <w:iCs/>
                <w:sz w:val="20"/>
                <w:szCs w:val="20"/>
              </w:rPr>
              <w:t>Descripción</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F478D" w14:textId="77777777" w:rsidR="00D6092C" w:rsidRDefault="001804A0">
            <w:pPr>
              <w:spacing w:after="160" w:line="276" w:lineRule="auto"/>
              <w:jc w:val="center"/>
              <w:textAlignment w:val="auto"/>
              <w:rPr>
                <w:rFonts w:ascii="Work Sans" w:eastAsia="Arial" w:hAnsi="Work Sans" w:cs="Arial"/>
                <w:b/>
                <w:bCs/>
                <w:i/>
                <w:iCs/>
                <w:sz w:val="20"/>
                <w:szCs w:val="20"/>
              </w:rPr>
            </w:pPr>
            <w:r>
              <w:rPr>
                <w:rFonts w:ascii="Work Sans" w:eastAsia="Arial" w:hAnsi="Work Sans" w:cs="Arial"/>
                <w:b/>
                <w:bCs/>
                <w:i/>
                <w:iCs/>
                <w:sz w:val="20"/>
                <w:szCs w:val="20"/>
              </w:rPr>
              <w:t>Tarifas (Pesos constantes diciembre 2013, no incluye FOSEVI)</w:t>
            </w:r>
          </w:p>
        </w:tc>
      </w:tr>
      <w:tr w:rsidR="00D6092C" w14:paraId="1089CEBE" w14:textId="77777777">
        <w:tblPrEx>
          <w:tblCellMar>
            <w:top w:w="0" w:type="dxa"/>
            <w:bottom w:w="0" w:type="dxa"/>
          </w:tblCellMar>
        </w:tblPrEx>
        <w:trPr>
          <w:trHeight w:val="580"/>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3D94"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Alvarado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339A"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Categoría IE</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576CF"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 xml:space="preserve">Automóviles, campero, camionetas y Microbuses con ejes de llanta sencilla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BB133"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$5.600</w:t>
            </w:r>
          </w:p>
        </w:tc>
      </w:tr>
      <w:tr w:rsidR="00D6092C" w14:paraId="30241149" w14:textId="77777777">
        <w:tblPrEx>
          <w:tblCellMar>
            <w:top w:w="0" w:type="dxa"/>
            <w:bottom w:w="0" w:type="dxa"/>
          </w:tblCellMar>
        </w:tblPrEx>
        <w:trPr>
          <w:trHeight w:val="580"/>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D0101"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lastRenderedPageBreak/>
              <w:t>Honda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3CC3"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Categoría IE</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3BD8F"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 xml:space="preserve">Automóviles, campero, camionetas y Microbuses con ejes de llanta sencilla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C040C"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$4.000</w:t>
            </w:r>
          </w:p>
        </w:tc>
      </w:tr>
      <w:tr w:rsidR="00D6092C" w14:paraId="68B36448" w14:textId="77777777">
        <w:tblPrEx>
          <w:tblCellMar>
            <w:top w:w="0" w:type="dxa"/>
            <w:bottom w:w="0" w:type="dxa"/>
          </w:tblCellMar>
        </w:tblPrEx>
        <w:trPr>
          <w:trHeight w:val="590"/>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7D796"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Armero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8CEE"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Categoría IE</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94E9D"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 xml:space="preserve">Automóviles, campero, camionetas y Microbuses con ejes de llanta sencilla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9DA2B"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$4.000</w:t>
            </w:r>
          </w:p>
        </w:tc>
      </w:tr>
    </w:tbl>
    <w:p w14:paraId="451B14FE" w14:textId="77777777" w:rsidR="00D6092C" w:rsidRDefault="00D6092C">
      <w:pPr>
        <w:spacing w:after="160" w:line="276" w:lineRule="auto"/>
        <w:ind w:left="360"/>
        <w:jc w:val="both"/>
        <w:rPr>
          <w:rFonts w:ascii="Work Sans" w:eastAsia="Arial" w:hAnsi="Work Sans" w:cs="Arial"/>
          <w:i/>
          <w:iCs/>
          <w:sz w:val="20"/>
          <w:szCs w:val="20"/>
        </w:rPr>
      </w:pPr>
    </w:p>
    <w:p w14:paraId="3B013143" w14:textId="77777777" w:rsidR="00D6092C" w:rsidRDefault="001804A0">
      <w:pPr>
        <w:spacing w:after="160" w:line="276" w:lineRule="auto"/>
        <w:ind w:left="360"/>
        <w:jc w:val="both"/>
        <w:rPr>
          <w:rFonts w:ascii="Work Sans" w:eastAsia="Arial" w:hAnsi="Work Sans" w:cs="Arial"/>
          <w:i/>
          <w:iCs/>
          <w:sz w:val="20"/>
          <w:szCs w:val="20"/>
        </w:rPr>
      </w:pPr>
      <w:r>
        <w:rPr>
          <w:rFonts w:ascii="Work Sans" w:eastAsia="Arial" w:hAnsi="Work Sans" w:cs="Arial"/>
          <w:i/>
          <w:iCs/>
          <w:sz w:val="20"/>
          <w:szCs w:val="20"/>
        </w:rPr>
        <w:t xml:space="preserve">Modificar el Parágrafo 1 del Artículo 4 de la Resolución 1548 de </w:t>
      </w:r>
      <w:r>
        <w:rPr>
          <w:rFonts w:ascii="Work Sans" w:eastAsia="Arial" w:hAnsi="Work Sans" w:cs="Arial"/>
          <w:i/>
          <w:iCs/>
          <w:sz w:val="20"/>
          <w:szCs w:val="20"/>
        </w:rPr>
        <w:t>2015 del Ministerio de Transporte, modificada por las Resolución 1655 de 2016, el cual quedará así:</w:t>
      </w:r>
    </w:p>
    <w:p w14:paraId="37CB9AC7" w14:textId="77777777" w:rsidR="00D6092C" w:rsidRDefault="001804A0">
      <w:pPr>
        <w:spacing w:after="160" w:line="276" w:lineRule="auto"/>
        <w:ind w:left="1068"/>
        <w:jc w:val="both"/>
      </w:pPr>
      <w:r>
        <w:rPr>
          <w:rFonts w:ascii="Work Sans" w:eastAsia="Arial" w:hAnsi="Work Sans" w:cs="Arial"/>
          <w:i/>
          <w:iCs/>
          <w:sz w:val="20"/>
          <w:szCs w:val="20"/>
        </w:rPr>
        <w:t>“</w:t>
      </w:r>
      <w:r>
        <w:rPr>
          <w:rFonts w:ascii="Work Sans" w:eastAsia="Arial" w:hAnsi="Work Sans" w:cs="Arial"/>
          <w:b/>
          <w:bCs/>
          <w:i/>
          <w:iCs/>
          <w:sz w:val="20"/>
          <w:szCs w:val="20"/>
        </w:rPr>
        <w:t>PARÁGRAFO PRIMERO:</w:t>
      </w:r>
      <w:r>
        <w:rPr>
          <w:rFonts w:ascii="Work Sans" w:eastAsia="Arial" w:hAnsi="Work Sans" w:cs="Arial"/>
          <w:i/>
          <w:iCs/>
          <w:color w:val="000000"/>
          <w:sz w:val="20"/>
          <w:szCs w:val="20"/>
        </w:rPr>
        <w:t xml:space="preserve"> Las tarifas especiales diferenciales de los peajes de Alvarado, Armero y Honda beneficiarán a los vehículos particulares y a los vehícul</w:t>
      </w:r>
      <w:r>
        <w:rPr>
          <w:rFonts w:ascii="Work Sans" w:eastAsia="Arial" w:hAnsi="Work Sans" w:cs="Arial"/>
          <w:i/>
          <w:iCs/>
          <w:color w:val="000000"/>
          <w:sz w:val="20"/>
          <w:szCs w:val="20"/>
        </w:rPr>
        <w:t xml:space="preserve">os de servicio público de categoría IE. </w:t>
      </w:r>
    </w:p>
    <w:p w14:paraId="18FD8A0E" w14:textId="77777777" w:rsidR="00D6092C" w:rsidRDefault="001804A0">
      <w:pPr>
        <w:spacing w:after="160" w:line="276" w:lineRule="auto"/>
        <w:ind w:left="1068"/>
        <w:jc w:val="both"/>
      </w:pPr>
      <w:r>
        <w:rPr>
          <w:rFonts w:ascii="Work Sans" w:eastAsia="Arial" w:hAnsi="Work Sans" w:cs="Arial"/>
          <w:i/>
          <w:iCs/>
          <w:color w:val="000000"/>
          <w:sz w:val="20"/>
          <w:szCs w:val="20"/>
        </w:rPr>
        <w:t>El beneficio para los vehículos de servicio público aplicará para las Cooperativas de Transporte de Libano, Velotax, Rápido Tolima, Flota Los Puentes, Flota Honda, Cootragallo, Cootralibertad y Contralibano, que pre</w:t>
      </w:r>
      <w:r>
        <w:rPr>
          <w:rFonts w:ascii="Work Sans" w:eastAsia="Arial" w:hAnsi="Work Sans" w:cs="Arial"/>
          <w:i/>
          <w:iCs/>
          <w:color w:val="000000"/>
          <w:sz w:val="20"/>
          <w:szCs w:val="20"/>
        </w:rPr>
        <w:t>stan el servicio entre cualquiera de los municipios del corredor Ibagué-Honda o Armero-la Esperanza.”</w:t>
      </w:r>
    </w:p>
    <w:p w14:paraId="51A5F2AF" w14:textId="77777777" w:rsidR="00D6092C" w:rsidRDefault="001804A0">
      <w:pPr>
        <w:pStyle w:val="paragraph"/>
        <w:spacing w:line="276" w:lineRule="auto"/>
        <w:ind w:left="360" w:right="270"/>
        <w:jc w:val="both"/>
        <w:textAlignment w:val="baseline"/>
      </w:pPr>
      <w:r>
        <w:rPr>
          <w:rFonts w:ascii="Work Sans" w:eastAsia="Arial" w:hAnsi="Work Sans" w:cs="Arial"/>
          <w:b/>
          <w:bCs/>
          <w:i/>
          <w:iCs/>
          <w:sz w:val="20"/>
          <w:szCs w:val="20"/>
          <w:lang w:eastAsia="es-ES"/>
        </w:rPr>
        <w:t xml:space="preserve"> </w:t>
      </w:r>
      <w:r>
        <w:rPr>
          <w:rFonts w:ascii="Work Sans" w:eastAsia="Arial" w:hAnsi="Work Sans" w:cs="Arial"/>
          <w:i/>
          <w:iCs/>
          <w:kern w:val="3"/>
          <w:sz w:val="20"/>
          <w:szCs w:val="20"/>
          <w:lang w:eastAsia="zh-CN"/>
        </w:rPr>
        <w:t>M</w:t>
      </w:r>
      <w:r>
        <w:rPr>
          <w:rFonts w:ascii="Work Sans" w:eastAsia="Arial" w:hAnsi="Work Sans" w:cs="Arial"/>
          <w:i/>
          <w:iCs/>
          <w:kern w:val="3"/>
          <w:sz w:val="20"/>
          <w:szCs w:val="20"/>
          <w:lang w:val="es-ES" w:eastAsia="zh-CN"/>
        </w:rPr>
        <w:t>odificar la primera viñeta del literal A del artículo 7 de la Resolución 1548 de 2015 del Ministerio de Transporte, modificada por la Resolución 3920 de</w:t>
      </w:r>
      <w:r>
        <w:rPr>
          <w:rFonts w:ascii="Work Sans" w:eastAsia="Arial" w:hAnsi="Work Sans" w:cs="Arial"/>
          <w:i/>
          <w:iCs/>
          <w:kern w:val="3"/>
          <w:sz w:val="20"/>
          <w:szCs w:val="20"/>
          <w:lang w:val="es-ES" w:eastAsia="zh-CN"/>
        </w:rPr>
        <w:t xml:space="preserve"> 2016, la cual quedará así:</w:t>
      </w:r>
    </w:p>
    <w:p w14:paraId="665BF4DF" w14:textId="77777777" w:rsidR="00D6092C" w:rsidRDefault="001804A0">
      <w:pPr>
        <w:pStyle w:val="paragraph"/>
        <w:numPr>
          <w:ilvl w:val="0"/>
          <w:numId w:val="26"/>
        </w:numPr>
        <w:spacing w:line="276" w:lineRule="auto"/>
        <w:ind w:left="1440" w:right="270"/>
        <w:jc w:val="both"/>
        <w:textAlignment w:val="baseline"/>
      </w:pPr>
      <w:r>
        <w:rPr>
          <w:rFonts w:ascii="Work Sans" w:eastAsia="Arial" w:hAnsi="Work Sans" w:cs="Arial"/>
          <w:i/>
          <w:iCs/>
          <w:kern w:val="3"/>
          <w:sz w:val="20"/>
          <w:szCs w:val="20"/>
          <w:lang w:val="es-ES" w:eastAsia="zh-CN"/>
        </w:rPr>
        <w:t xml:space="preserve">“Certificado de tradición y libertad del inmueble o copia autentica del contrato de arrendamiento en la cual conste que el solicitante, su conyugue o un familiar en el primer grado de consanguinidad es propietario o </w:t>
      </w:r>
      <w:r>
        <w:rPr>
          <w:rFonts w:ascii="Work Sans" w:eastAsia="Arial" w:hAnsi="Work Sans" w:cs="Arial"/>
          <w:i/>
          <w:iCs/>
          <w:kern w:val="3"/>
          <w:sz w:val="20"/>
          <w:szCs w:val="20"/>
          <w:lang w:val="es-ES" w:eastAsia="zh-CN"/>
        </w:rPr>
        <w:t>arrendatario de un inmueble ubicado en los municipios de Murillo – El Líbano – Armero Guayabal – Mariquita – Honda - Lérida – Villahermosa – Casabianca.” (…)”</w:t>
      </w:r>
    </w:p>
    <w:p w14:paraId="70CDEBEC" w14:textId="77777777" w:rsidR="00D6092C" w:rsidRDefault="001804A0">
      <w:pPr>
        <w:autoSpaceDE w:val="0"/>
        <w:jc w:val="both"/>
        <w:textAlignment w:val="auto"/>
        <w:rPr>
          <w:rFonts w:ascii="Work Sans" w:eastAsia="DengXian Light" w:hAnsi="Work Sans" w:cs="Arial"/>
          <w:sz w:val="20"/>
          <w:szCs w:val="20"/>
        </w:rPr>
      </w:pPr>
      <w:r>
        <w:rPr>
          <w:rFonts w:ascii="Work Sans" w:eastAsia="DengXian Light" w:hAnsi="Work Sans" w:cs="Arial"/>
          <w:sz w:val="20"/>
          <w:szCs w:val="20"/>
        </w:rPr>
        <w:t>Que mediante memorando 20211410100533 del 26 de agosto de 2021, la Oficina de Regulación Económic</w:t>
      </w:r>
      <w:r>
        <w:rPr>
          <w:rFonts w:ascii="Work Sans" w:eastAsia="DengXian Light" w:hAnsi="Work Sans" w:cs="Arial"/>
          <w:sz w:val="20"/>
          <w:szCs w:val="20"/>
        </w:rPr>
        <w:t xml:space="preserve">a del Ministerio de Transporte en cumplimiento de lo establecido en el numeral 9.8. del artículo 9 del Decreto 087 de 2011 analizó y viabilizó el otorgamiento de tarifas especiales diferenciales en la estación de Peaje Armero conforme lo solicitado por la </w:t>
      </w:r>
      <w:r>
        <w:rPr>
          <w:rFonts w:ascii="Work Sans" w:eastAsia="DengXian Light" w:hAnsi="Work Sans" w:cs="Arial"/>
          <w:sz w:val="20"/>
          <w:szCs w:val="20"/>
        </w:rPr>
        <w:t>Agencia Nacional de Infraestructura.</w:t>
      </w:r>
    </w:p>
    <w:p w14:paraId="26E09F91" w14:textId="77777777" w:rsidR="00D6092C" w:rsidRDefault="00D6092C">
      <w:pPr>
        <w:autoSpaceDE w:val="0"/>
        <w:jc w:val="both"/>
        <w:textAlignment w:val="auto"/>
        <w:rPr>
          <w:rFonts w:ascii="Work Sans" w:eastAsia="DengXian Light" w:hAnsi="Work Sans" w:cs="Arial"/>
          <w:sz w:val="20"/>
          <w:szCs w:val="20"/>
        </w:rPr>
      </w:pPr>
    </w:p>
    <w:p w14:paraId="125647A2" w14:textId="77777777" w:rsidR="00D6092C" w:rsidRDefault="001804A0">
      <w:pPr>
        <w:autoSpaceDE w:val="0"/>
        <w:jc w:val="both"/>
        <w:textAlignment w:val="auto"/>
        <w:rPr>
          <w:rFonts w:ascii="Work Sans" w:eastAsia="DengXian Light" w:hAnsi="Work Sans" w:cs="Arial"/>
          <w:sz w:val="20"/>
          <w:szCs w:val="20"/>
        </w:rPr>
      </w:pPr>
      <w:r>
        <w:rPr>
          <w:rFonts w:ascii="Work Sans" w:eastAsia="DengXian Light" w:hAnsi="Work Sans" w:cs="Arial"/>
          <w:sz w:val="20"/>
          <w:szCs w:val="20"/>
        </w:rPr>
        <w:lastRenderedPageBreak/>
        <w:t xml:space="preserve">Que conforme  a las funciones y competencias de la Agencia Nacional de Infraestructura de conformidad con el Decreto 4165 de 2011, como entidad del sector descentralizado de la Rama Ejecutiva del Orden </w:t>
      </w:r>
      <w:r>
        <w:rPr>
          <w:rFonts w:ascii="Work Sans" w:eastAsia="DengXian Light" w:hAnsi="Work Sans" w:cs="Arial"/>
          <w:sz w:val="20"/>
          <w:szCs w:val="20"/>
        </w:rPr>
        <w:t>Nacional, con personería jurídica y autonomía administrativa, financiera y técnica, que tiene por objeto planear, coordinar, estructurar, contratar, ejecutar, administrar y evaluar proyectos de concesiones y otras formas de Asociación Público Privada (APP)</w:t>
      </w:r>
      <w:r>
        <w:rPr>
          <w:rFonts w:ascii="Work Sans" w:eastAsia="DengXian Light" w:hAnsi="Work Sans" w:cs="Arial"/>
          <w:sz w:val="20"/>
          <w:szCs w:val="20"/>
        </w:rPr>
        <w:t>, para el diseño, construcción, mantenimiento, operación, administración y/o explotación de la infraestructura pública de transporte en todos sus modos y de los servicios conexos o relacionados, y en atención a su conocimiento y análisis técnico, reuniones</w:t>
      </w:r>
      <w:r>
        <w:rPr>
          <w:rFonts w:ascii="Work Sans" w:eastAsia="DengXian Light" w:hAnsi="Work Sans" w:cs="Arial"/>
          <w:sz w:val="20"/>
          <w:szCs w:val="20"/>
        </w:rPr>
        <w:t xml:space="preserve"> de socialización, concertación y acuerdos con usuarios y comunidades, llevados a cabo en virtud de sus competencias funcionales, le corresponde a la Agencia fijar los requisitos para acreditar la calidad de beneficiario, el procedimiento para acceder al b</w:t>
      </w:r>
      <w:r>
        <w:rPr>
          <w:rFonts w:ascii="Work Sans" w:eastAsia="DengXian Light" w:hAnsi="Work Sans" w:cs="Arial"/>
          <w:sz w:val="20"/>
          <w:szCs w:val="20"/>
        </w:rPr>
        <w:t>eneficio, de las tarifas diferenciales especiales de los peajes.</w:t>
      </w:r>
    </w:p>
    <w:p w14:paraId="1306D00C" w14:textId="77777777" w:rsidR="00D6092C" w:rsidRDefault="00D6092C">
      <w:pPr>
        <w:autoSpaceDE w:val="0"/>
        <w:jc w:val="both"/>
        <w:textAlignment w:val="auto"/>
        <w:rPr>
          <w:rFonts w:ascii="Work Sans" w:eastAsia="DengXian Light" w:hAnsi="Work Sans" w:cs="Arial"/>
          <w:sz w:val="20"/>
          <w:szCs w:val="20"/>
        </w:rPr>
      </w:pPr>
    </w:p>
    <w:p w14:paraId="076806B3" w14:textId="77777777" w:rsidR="00D6092C" w:rsidRDefault="001804A0">
      <w:pPr>
        <w:pStyle w:val="Standard"/>
        <w:autoSpaceDE w:val="0"/>
        <w:jc w:val="both"/>
        <w:rPr>
          <w:rFonts w:ascii="Work Sans" w:eastAsia="DengXian Light" w:hAnsi="Work Sans" w:cs="Arial"/>
          <w:sz w:val="20"/>
        </w:rPr>
      </w:pPr>
      <w:r>
        <w:rPr>
          <w:rFonts w:ascii="Work Sans" w:eastAsia="DengXian Light" w:hAnsi="Work Sans" w:cs="Arial"/>
          <w:sz w:val="20"/>
        </w:rPr>
        <w:t>Que el contenido de la presente resolución fue publicado en la página web del Ministerio de Transporte y de la Agencia Nacional de Infraestructura del xxxal xxx de xxxx de 2021, en cumplimie</w:t>
      </w:r>
      <w:r>
        <w:rPr>
          <w:rFonts w:ascii="Work Sans" w:eastAsia="DengXian Light" w:hAnsi="Work Sans" w:cs="Arial"/>
          <w:sz w:val="20"/>
        </w:rPr>
        <w:t>nto de lo determinado en el numeral 8 del artículo 8° de la Ley 1437 de 2011, artículo 2.1.2.1.14 del Decreto 1081 de 2015 modificado y adicionado por el Decreto 1273 de 2020 y la Resolución 994 de 2017 del Ministerio de Transporte, con el objeto de recibi</w:t>
      </w:r>
      <w:r>
        <w:rPr>
          <w:rFonts w:ascii="Work Sans" w:eastAsia="DengXian Light" w:hAnsi="Work Sans" w:cs="Arial"/>
          <w:sz w:val="20"/>
        </w:rPr>
        <w:t>r opiniones, sugerencias o propuestas alternativas.</w:t>
      </w:r>
    </w:p>
    <w:p w14:paraId="3CD5A631" w14:textId="77777777" w:rsidR="00D6092C" w:rsidRDefault="00D6092C">
      <w:pPr>
        <w:pStyle w:val="Standard"/>
        <w:autoSpaceDE w:val="0"/>
        <w:jc w:val="both"/>
        <w:rPr>
          <w:rFonts w:ascii="Work Sans" w:eastAsia="DengXian Light" w:hAnsi="Work Sans" w:cs="Arial"/>
          <w:sz w:val="20"/>
        </w:rPr>
      </w:pPr>
    </w:p>
    <w:p w14:paraId="6B55833C" w14:textId="77777777" w:rsidR="00D6092C" w:rsidRDefault="001804A0">
      <w:pPr>
        <w:pStyle w:val="Standard"/>
        <w:autoSpaceDE w:val="0"/>
        <w:jc w:val="both"/>
        <w:rPr>
          <w:rFonts w:ascii="Work Sans" w:eastAsia="DengXian Light" w:hAnsi="Work Sans" w:cs="Arial"/>
          <w:sz w:val="20"/>
        </w:rPr>
      </w:pPr>
      <w:r>
        <w:rPr>
          <w:rFonts w:ascii="Work Sans" w:eastAsia="DengXian Light" w:hAnsi="Work Sans" w:cs="Arial"/>
          <w:sz w:val="20"/>
        </w:rPr>
        <w:t>Que la Oficina Asesora Jurídica conservará los documentos asociados a la publicación del presente acto administrativo. Todo ello en concordancia con las políticas de gestión documental y de archivo de la</w:t>
      </w:r>
      <w:r>
        <w:rPr>
          <w:rFonts w:ascii="Work Sans" w:eastAsia="DengXian Light" w:hAnsi="Work Sans" w:cs="Arial"/>
          <w:sz w:val="20"/>
        </w:rPr>
        <w:t xml:space="preserve"> entidad.</w:t>
      </w:r>
    </w:p>
    <w:p w14:paraId="4A98820B" w14:textId="77777777" w:rsidR="00D6092C" w:rsidRDefault="00D6092C">
      <w:pPr>
        <w:pStyle w:val="Standard"/>
        <w:autoSpaceDE w:val="0"/>
        <w:jc w:val="both"/>
        <w:rPr>
          <w:rFonts w:ascii="Work Sans" w:eastAsia="DengXian Light" w:hAnsi="Work Sans" w:cs="Arial"/>
          <w:sz w:val="20"/>
        </w:rPr>
      </w:pPr>
    </w:p>
    <w:p w14:paraId="57C1B38A" w14:textId="77777777" w:rsidR="00D6092C" w:rsidRDefault="001804A0">
      <w:pPr>
        <w:pStyle w:val="Standard"/>
        <w:autoSpaceDE w:val="0"/>
        <w:jc w:val="both"/>
        <w:rPr>
          <w:rFonts w:ascii="Work Sans" w:eastAsia="DengXian Light" w:hAnsi="Work Sans" w:cs="Arial"/>
          <w:sz w:val="20"/>
        </w:rPr>
      </w:pPr>
      <w:r>
        <w:rPr>
          <w:rFonts w:ascii="Work Sans" w:eastAsia="DengXian Light" w:hAnsi="Work Sans" w:cs="Arial"/>
          <w:sz w:val="20"/>
        </w:rPr>
        <w:t>En mérito de lo expuesto,</w:t>
      </w:r>
    </w:p>
    <w:p w14:paraId="3D11A347" w14:textId="77777777" w:rsidR="00D6092C" w:rsidRDefault="00D6092C">
      <w:pPr>
        <w:pStyle w:val="Standard"/>
        <w:autoSpaceDE w:val="0"/>
        <w:jc w:val="center"/>
        <w:rPr>
          <w:rFonts w:ascii="Work Sans" w:eastAsia="DengXian Light" w:hAnsi="Work Sans" w:cs="Arial"/>
          <w:b/>
          <w:sz w:val="20"/>
        </w:rPr>
      </w:pPr>
    </w:p>
    <w:p w14:paraId="68B1B514" w14:textId="77777777" w:rsidR="00D6092C" w:rsidRDefault="001804A0">
      <w:pPr>
        <w:pStyle w:val="Standard"/>
        <w:autoSpaceDE w:val="0"/>
        <w:jc w:val="center"/>
        <w:rPr>
          <w:rFonts w:ascii="Work Sans" w:eastAsia="DengXian Light" w:hAnsi="Work Sans" w:cs="Arial"/>
          <w:b/>
          <w:sz w:val="20"/>
        </w:rPr>
      </w:pPr>
      <w:r>
        <w:rPr>
          <w:rFonts w:ascii="Work Sans" w:eastAsia="DengXian Light" w:hAnsi="Work Sans" w:cs="Arial"/>
          <w:b/>
          <w:sz w:val="20"/>
        </w:rPr>
        <w:t>RESUELVE:</w:t>
      </w:r>
    </w:p>
    <w:p w14:paraId="047CBBC0" w14:textId="77777777" w:rsidR="00D6092C" w:rsidRDefault="00D6092C">
      <w:pPr>
        <w:pStyle w:val="Standard"/>
        <w:autoSpaceDE w:val="0"/>
        <w:jc w:val="center"/>
        <w:rPr>
          <w:rFonts w:ascii="Work Sans" w:eastAsia="DengXian Light" w:hAnsi="Work Sans" w:cs="Arial"/>
          <w:b/>
          <w:sz w:val="20"/>
        </w:rPr>
      </w:pPr>
    </w:p>
    <w:p w14:paraId="403B756A" w14:textId="77777777" w:rsidR="00D6092C" w:rsidRDefault="001804A0">
      <w:pPr>
        <w:spacing w:after="160" w:line="276" w:lineRule="auto"/>
        <w:jc w:val="both"/>
      </w:pPr>
      <w:bookmarkStart w:id="3" w:name="_Hlk499306164"/>
      <w:r>
        <w:rPr>
          <w:rFonts w:ascii="Work Sans" w:eastAsia="DengXian Light" w:hAnsi="Work Sans" w:cs="Arial"/>
          <w:b/>
          <w:bCs/>
          <w:sz w:val="20"/>
          <w:szCs w:val="20"/>
          <w:shd w:val="clear" w:color="auto" w:fill="FFFFFF"/>
        </w:rPr>
        <w:t xml:space="preserve">ARTÍCULO 1. </w:t>
      </w:r>
      <w:r>
        <w:rPr>
          <w:rFonts w:ascii="Work Sans" w:hAnsi="Work Sans" w:cs="Arial"/>
          <w:sz w:val="20"/>
          <w:szCs w:val="20"/>
          <w:lang w:val="es-CO"/>
        </w:rPr>
        <w:t>Establecer las siguientes tarifas diferenciales temporales en las categorías IIIE y IVE de la estación de peaje Armero:</w:t>
      </w:r>
    </w:p>
    <w:tbl>
      <w:tblPr>
        <w:tblW w:w="7834" w:type="dxa"/>
        <w:jc w:val="center"/>
        <w:tblCellMar>
          <w:left w:w="10" w:type="dxa"/>
          <w:right w:w="10" w:type="dxa"/>
        </w:tblCellMar>
        <w:tblLook w:val="0000" w:firstRow="0" w:lastRow="0" w:firstColumn="0" w:lastColumn="0" w:noHBand="0" w:noVBand="0"/>
      </w:tblPr>
      <w:tblGrid>
        <w:gridCol w:w="1551"/>
        <w:gridCol w:w="1606"/>
        <w:gridCol w:w="1922"/>
        <w:gridCol w:w="2755"/>
      </w:tblGrid>
      <w:tr w:rsidR="00D6092C" w14:paraId="4CA00A3C" w14:textId="77777777">
        <w:tblPrEx>
          <w:tblCellMar>
            <w:top w:w="0" w:type="dxa"/>
            <w:bottom w:w="0" w:type="dxa"/>
          </w:tblCellMar>
        </w:tblPrEx>
        <w:trPr>
          <w:trHeight w:val="908"/>
          <w:jc w:val="center"/>
        </w:trPr>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433FB" w14:textId="77777777" w:rsidR="00D6092C" w:rsidRDefault="001804A0">
            <w:pPr>
              <w:spacing w:after="160" w:line="276" w:lineRule="auto"/>
              <w:jc w:val="both"/>
              <w:textAlignment w:val="auto"/>
            </w:pPr>
            <w:r>
              <w:rPr>
                <w:rStyle w:val="normaltextrun"/>
                <w:rFonts w:ascii="Work Sans" w:eastAsia="DejaVu Sans" w:hAnsi="Work Sans" w:cs="Arial"/>
                <w:b/>
                <w:bCs/>
                <w:sz w:val="20"/>
                <w:szCs w:val="20"/>
              </w:rPr>
              <w:t>CATEGORÍAS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B012B" w14:textId="77777777" w:rsidR="00D6092C" w:rsidRDefault="001804A0">
            <w:pPr>
              <w:spacing w:after="160" w:line="276" w:lineRule="auto"/>
              <w:jc w:val="both"/>
              <w:textAlignment w:val="auto"/>
            </w:pPr>
            <w:r>
              <w:rPr>
                <w:rStyle w:val="normaltextrun"/>
                <w:rFonts w:ascii="Work Sans" w:eastAsia="DejaVu Sans" w:hAnsi="Work Sans" w:cs="Arial"/>
                <w:b/>
                <w:bCs/>
                <w:sz w:val="20"/>
                <w:szCs w:val="20"/>
              </w:rPr>
              <w:t>DESCRIPCION</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8B86B" w14:textId="77777777" w:rsidR="00D6092C" w:rsidRDefault="001804A0">
            <w:pPr>
              <w:spacing w:after="160" w:line="276" w:lineRule="auto"/>
              <w:jc w:val="both"/>
              <w:textAlignment w:val="auto"/>
              <w:rPr>
                <w:rFonts w:ascii="Work Sans" w:hAnsi="Work Sans" w:cs="Arial"/>
                <w:b/>
                <w:bCs/>
                <w:color w:val="212121"/>
                <w:sz w:val="20"/>
                <w:szCs w:val="20"/>
                <w:lang w:eastAsia="es-CO"/>
              </w:rPr>
            </w:pPr>
            <w:r>
              <w:rPr>
                <w:rFonts w:ascii="Work Sans" w:hAnsi="Work Sans" w:cs="Arial"/>
                <w:b/>
                <w:bCs/>
                <w:color w:val="212121"/>
                <w:sz w:val="20"/>
                <w:szCs w:val="20"/>
                <w:lang w:eastAsia="es-CO"/>
              </w:rPr>
              <w:t>TARIFAS DIFERENCIALES 2021 (50% DE LA TARIFA PLENA)*</w:t>
            </w:r>
            <w:r>
              <w:rPr>
                <w:rFonts w:ascii="Work Sans" w:hAnsi="Work Sans" w:cs="Arial"/>
                <w:b/>
                <w:bCs/>
                <w:color w:val="212121"/>
                <w:sz w:val="20"/>
                <w:szCs w:val="20"/>
                <w:lang w:eastAsia="es-CO"/>
              </w:rPr>
              <w:t xml:space="preserve"> </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7CCFF" w14:textId="77777777" w:rsidR="00D6092C" w:rsidRDefault="001804A0">
            <w:pPr>
              <w:spacing w:after="160" w:line="276" w:lineRule="auto"/>
              <w:jc w:val="both"/>
              <w:textAlignment w:val="auto"/>
              <w:rPr>
                <w:rFonts w:ascii="Work Sans" w:hAnsi="Work Sans" w:cs="Arial"/>
                <w:b/>
                <w:bCs/>
                <w:color w:val="212121"/>
                <w:sz w:val="20"/>
                <w:szCs w:val="20"/>
                <w:lang w:eastAsia="es-CO"/>
              </w:rPr>
            </w:pPr>
            <w:r>
              <w:rPr>
                <w:rFonts w:ascii="Work Sans" w:hAnsi="Work Sans" w:cs="Arial"/>
                <w:b/>
                <w:bCs/>
                <w:color w:val="212121"/>
                <w:sz w:val="20"/>
                <w:szCs w:val="20"/>
                <w:lang w:eastAsia="es-CO"/>
              </w:rPr>
              <w:t>TARIFAS DIFERENCIALES 2022 (70% DE LA TARIFA PLENA)*</w:t>
            </w:r>
          </w:p>
        </w:tc>
      </w:tr>
      <w:tr w:rsidR="00D6092C" w14:paraId="64B029A6" w14:textId="77777777">
        <w:tblPrEx>
          <w:tblCellMar>
            <w:top w:w="0" w:type="dxa"/>
            <w:bottom w:w="0" w:type="dxa"/>
          </w:tblCellMar>
        </w:tblPrEx>
        <w:trPr>
          <w:jc w:val="center"/>
        </w:trPr>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57118" w14:textId="77777777" w:rsidR="00D6092C" w:rsidRDefault="001804A0">
            <w:pPr>
              <w:spacing w:after="160" w:line="276" w:lineRule="auto"/>
              <w:jc w:val="both"/>
              <w:textAlignment w:val="auto"/>
            </w:pPr>
            <w:r>
              <w:rPr>
                <w:rStyle w:val="normaltextrun"/>
                <w:rFonts w:ascii="Work Sans" w:eastAsia="DejaVu Sans" w:hAnsi="Work Sans" w:cs="Arial"/>
                <w:sz w:val="20"/>
                <w:szCs w:val="20"/>
              </w:rPr>
              <w:t>Categoría IIIE</w:t>
            </w:r>
            <w:r>
              <w:rPr>
                <w:rStyle w:val="eop"/>
                <w:rFonts w:ascii="Work Sans" w:hAnsi="Work Sans" w:cs="Arial"/>
                <w:sz w:val="20"/>
                <w:szCs w:val="20"/>
              </w:rPr>
              <w:t>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082A0" w14:textId="77777777" w:rsidR="00D6092C" w:rsidRDefault="001804A0">
            <w:pPr>
              <w:spacing w:after="160" w:line="276" w:lineRule="auto"/>
              <w:jc w:val="both"/>
              <w:textAlignment w:val="auto"/>
            </w:pPr>
            <w:r>
              <w:rPr>
                <w:rFonts w:ascii="Work Sans" w:hAnsi="Work Sans" w:cs="Arial"/>
                <w:sz w:val="20"/>
                <w:szCs w:val="20"/>
              </w:rPr>
              <w:t xml:space="preserve">Camiones grandes de 2 </w:t>
            </w:r>
            <w:r>
              <w:rPr>
                <w:rFonts w:ascii="Work Sans" w:hAnsi="Work Sans" w:cs="Arial"/>
                <w:sz w:val="20"/>
                <w:szCs w:val="20"/>
              </w:rPr>
              <w:lastRenderedPageBreak/>
              <w:t>ejes</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03D51" w14:textId="77777777" w:rsidR="00D6092C" w:rsidRDefault="001804A0">
            <w:pPr>
              <w:spacing w:after="160" w:line="276" w:lineRule="auto"/>
              <w:jc w:val="both"/>
              <w:textAlignment w:val="auto"/>
              <w:rPr>
                <w:rFonts w:ascii="Work Sans" w:hAnsi="Work Sans" w:cs="Arial"/>
                <w:color w:val="212121"/>
                <w:sz w:val="20"/>
                <w:szCs w:val="20"/>
                <w:lang w:eastAsia="es-CO"/>
              </w:rPr>
            </w:pPr>
            <w:r>
              <w:rPr>
                <w:rFonts w:ascii="Work Sans" w:hAnsi="Work Sans" w:cs="Arial"/>
                <w:color w:val="212121"/>
                <w:sz w:val="20"/>
                <w:szCs w:val="20"/>
                <w:lang w:eastAsia="es-CO"/>
              </w:rPr>
              <w:lastRenderedPageBreak/>
              <w:t>$4.550</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3CBF" w14:textId="77777777" w:rsidR="00D6092C" w:rsidRDefault="001804A0">
            <w:pPr>
              <w:spacing w:after="160" w:line="276" w:lineRule="auto"/>
              <w:jc w:val="both"/>
              <w:textAlignment w:val="auto"/>
              <w:rPr>
                <w:rFonts w:ascii="Work Sans" w:hAnsi="Work Sans" w:cs="Arial"/>
                <w:color w:val="212121"/>
                <w:sz w:val="20"/>
                <w:szCs w:val="20"/>
                <w:lang w:eastAsia="es-CO"/>
              </w:rPr>
            </w:pPr>
            <w:r>
              <w:rPr>
                <w:rFonts w:ascii="Work Sans" w:hAnsi="Work Sans" w:cs="Arial"/>
                <w:color w:val="212121"/>
                <w:sz w:val="20"/>
                <w:szCs w:val="20"/>
                <w:lang w:eastAsia="es-CO"/>
              </w:rPr>
              <w:t>$6.370</w:t>
            </w:r>
          </w:p>
        </w:tc>
      </w:tr>
      <w:tr w:rsidR="00D6092C" w14:paraId="3BCE7621" w14:textId="77777777">
        <w:tblPrEx>
          <w:tblCellMar>
            <w:top w:w="0" w:type="dxa"/>
            <w:bottom w:w="0" w:type="dxa"/>
          </w:tblCellMar>
        </w:tblPrEx>
        <w:trPr>
          <w:jc w:val="center"/>
        </w:trPr>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AC355" w14:textId="77777777" w:rsidR="00D6092C" w:rsidRDefault="001804A0">
            <w:pPr>
              <w:spacing w:after="160" w:line="276" w:lineRule="auto"/>
              <w:jc w:val="both"/>
              <w:textAlignment w:val="auto"/>
            </w:pPr>
            <w:r>
              <w:rPr>
                <w:rStyle w:val="normaltextrun"/>
                <w:rFonts w:ascii="Work Sans" w:eastAsia="DejaVu Sans" w:hAnsi="Work Sans" w:cs="Arial"/>
                <w:sz w:val="20"/>
                <w:szCs w:val="20"/>
              </w:rPr>
              <w:t>Categoría IVE</w:t>
            </w:r>
            <w:r>
              <w:rPr>
                <w:rStyle w:val="eop"/>
                <w:rFonts w:ascii="Work Sans" w:hAnsi="Work Sans" w:cs="Arial"/>
                <w:sz w:val="20"/>
                <w:szCs w:val="20"/>
              </w:rPr>
              <w:t>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81A6" w14:textId="77777777" w:rsidR="00D6092C" w:rsidRDefault="001804A0">
            <w:pPr>
              <w:spacing w:after="160" w:line="276" w:lineRule="auto"/>
              <w:jc w:val="both"/>
              <w:textAlignment w:val="auto"/>
            </w:pPr>
            <w:r>
              <w:rPr>
                <w:rStyle w:val="eop"/>
                <w:rFonts w:ascii="Work Sans" w:hAnsi="Work Sans" w:cs="Arial"/>
                <w:sz w:val="20"/>
                <w:szCs w:val="20"/>
              </w:rPr>
              <w:t> </w:t>
            </w:r>
            <w:r>
              <w:rPr>
                <w:rFonts w:ascii="Work Sans" w:hAnsi="Work Sans" w:cs="Arial"/>
                <w:sz w:val="20"/>
                <w:szCs w:val="20"/>
              </w:rPr>
              <w:t>Camiones de 3 y 4 ejes</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E9B1E" w14:textId="77777777" w:rsidR="00D6092C" w:rsidRDefault="001804A0">
            <w:pPr>
              <w:spacing w:after="160" w:line="276" w:lineRule="auto"/>
              <w:jc w:val="both"/>
              <w:textAlignment w:val="auto"/>
              <w:rPr>
                <w:rFonts w:ascii="Work Sans" w:hAnsi="Work Sans" w:cs="Arial"/>
                <w:color w:val="212121"/>
                <w:sz w:val="20"/>
                <w:szCs w:val="20"/>
                <w:lang w:eastAsia="es-CO"/>
              </w:rPr>
            </w:pPr>
            <w:r>
              <w:rPr>
                <w:rFonts w:ascii="Work Sans" w:hAnsi="Work Sans" w:cs="Arial"/>
                <w:color w:val="212121"/>
                <w:sz w:val="20"/>
                <w:szCs w:val="20"/>
                <w:lang w:eastAsia="es-CO"/>
              </w:rPr>
              <w:t>$4.750</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19142" w14:textId="77777777" w:rsidR="00D6092C" w:rsidRDefault="001804A0">
            <w:pPr>
              <w:spacing w:after="160" w:line="276" w:lineRule="auto"/>
              <w:jc w:val="both"/>
              <w:textAlignment w:val="auto"/>
              <w:rPr>
                <w:rFonts w:ascii="Work Sans" w:hAnsi="Work Sans" w:cs="Arial"/>
                <w:color w:val="212121"/>
                <w:sz w:val="20"/>
                <w:szCs w:val="20"/>
                <w:lang w:eastAsia="es-CO"/>
              </w:rPr>
            </w:pPr>
            <w:r>
              <w:rPr>
                <w:rFonts w:ascii="Work Sans" w:hAnsi="Work Sans" w:cs="Arial"/>
                <w:color w:val="212121"/>
                <w:sz w:val="20"/>
                <w:szCs w:val="20"/>
                <w:lang w:eastAsia="es-CO"/>
              </w:rPr>
              <w:t>$6.650</w:t>
            </w:r>
          </w:p>
        </w:tc>
      </w:tr>
    </w:tbl>
    <w:p w14:paraId="7A96B237" w14:textId="77777777" w:rsidR="00D6092C" w:rsidRDefault="001804A0">
      <w:pPr>
        <w:spacing w:after="160" w:line="276" w:lineRule="auto"/>
        <w:ind w:left="708" w:firstLine="708"/>
        <w:jc w:val="both"/>
        <w:rPr>
          <w:rFonts w:ascii="Work Sans" w:hAnsi="Work Sans" w:cs="Arial"/>
          <w:color w:val="212121"/>
          <w:sz w:val="20"/>
          <w:szCs w:val="20"/>
          <w:lang w:eastAsia="es-CO"/>
        </w:rPr>
      </w:pPr>
      <w:r>
        <w:rPr>
          <w:rFonts w:ascii="Work Sans" w:hAnsi="Work Sans" w:cs="Arial"/>
          <w:color w:val="212121"/>
          <w:sz w:val="20"/>
          <w:szCs w:val="20"/>
          <w:lang w:eastAsia="es-CO"/>
        </w:rPr>
        <w:t xml:space="preserve">*Valores expresados en pesos de 2012- no incluye FOSEVI. </w:t>
      </w:r>
    </w:p>
    <w:p w14:paraId="023FED35" w14:textId="77777777" w:rsidR="00D6092C" w:rsidRDefault="001804A0">
      <w:pPr>
        <w:spacing w:after="170" w:line="276" w:lineRule="auto"/>
        <w:jc w:val="both"/>
      </w:pPr>
      <w:r>
        <w:rPr>
          <w:rFonts w:ascii="Work Sans" w:hAnsi="Work Sans" w:cs="Arial"/>
          <w:b/>
          <w:bCs/>
          <w:sz w:val="20"/>
          <w:szCs w:val="20"/>
        </w:rPr>
        <w:t xml:space="preserve">Parágrafo 1. </w:t>
      </w:r>
      <w:r>
        <w:rPr>
          <w:rFonts w:ascii="Work Sans" w:hAnsi="Work Sans" w:cs="Arial"/>
          <w:sz w:val="20"/>
          <w:szCs w:val="20"/>
        </w:rPr>
        <w:t xml:space="preserve">Las </w:t>
      </w:r>
      <w:r>
        <w:rPr>
          <w:rFonts w:ascii="Work Sans" w:hAnsi="Work Sans" w:cs="Arial"/>
          <w:sz w:val="20"/>
          <w:szCs w:val="20"/>
        </w:rPr>
        <w:t>tarifas diferenciales temporales establecidas en el presente artículo regirán desde la entrada en vigencia de la presente resolución y hasta el 15 de enero de 2023. A partir del 16 de enero de 2023 no habrá tarifas diferenciales para las categorías III y I</w:t>
      </w:r>
      <w:r>
        <w:rPr>
          <w:rFonts w:ascii="Work Sans" w:hAnsi="Work Sans" w:cs="Arial"/>
          <w:sz w:val="20"/>
          <w:szCs w:val="20"/>
        </w:rPr>
        <w:t xml:space="preserve">V. </w:t>
      </w:r>
    </w:p>
    <w:p w14:paraId="697BBC3B" w14:textId="77777777" w:rsidR="00D6092C" w:rsidRDefault="001804A0">
      <w:pPr>
        <w:spacing w:after="170" w:line="276" w:lineRule="auto"/>
        <w:jc w:val="both"/>
      </w:pPr>
      <w:r>
        <w:rPr>
          <w:rFonts w:ascii="Work Sans" w:hAnsi="Work Sans" w:cs="Arial"/>
          <w:b/>
          <w:bCs/>
          <w:sz w:val="20"/>
          <w:szCs w:val="20"/>
        </w:rPr>
        <w:t xml:space="preserve">Parágrafo 2. </w:t>
      </w:r>
      <w:r>
        <w:rPr>
          <w:rFonts w:ascii="Work Sans" w:hAnsi="Work Sans" w:cs="Arial"/>
          <w:sz w:val="20"/>
          <w:szCs w:val="20"/>
          <w:lang w:val="es-CO"/>
        </w:rPr>
        <w:t xml:space="preserve">Las tarifas diferenciales establecidas en el presente artículo, se les adicionará el valor destinado a adelantar programas de seguridad en las carreteras a cargo de la Nación (FOSEVI), y serán ajustadas a la centena más cercana con el fin </w:t>
      </w:r>
      <w:r>
        <w:rPr>
          <w:rFonts w:ascii="Work Sans" w:hAnsi="Work Sans" w:cs="Arial"/>
          <w:sz w:val="20"/>
          <w:szCs w:val="20"/>
          <w:lang w:val="es-CO"/>
        </w:rPr>
        <w:t>de facilitar el recaudo.</w:t>
      </w:r>
    </w:p>
    <w:p w14:paraId="4AF10332" w14:textId="77777777" w:rsidR="00D6092C" w:rsidRDefault="001804A0">
      <w:pPr>
        <w:spacing w:after="160" w:line="276" w:lineRule="auto"/>
        <w:jc w:val="both"/>
      </w:pPr>
      <w:r>
        <w:rPr>
          <w:rFonts w:ascii="Work Sans" w:hAnsi="Work Sans" w:cs="Arial"/>
          <w:b/>
          <w:bCs/>
          <w:sz w:val="20"/>
          <w:szCs w:val="20"/>
        </w:rPr>
        <w:t xml:space="preserve">Parágrafo 3. </w:t>
      </w:r>
      <w:r>
        <w:rPr>
          <w:rFonts w:ascii="Work Sans" w:hAnsi="Work Sans" w:cs="Arial"/>
          <w:sz w:val="20"/>
          <w:szCs w:val="20"/>
        </w:rPr>
        <w:t xml:space="preserve"> </w:t>
      </w:r>
      <w:r>
        <w:rPr>
          <w:rFonts w:ascii="Work Sans" w:hAnsi="Work Sans" w:cs="Arial"/>
          <w:sz w:val="20"/>
          <w:szCs w:val="20"/>
          <w:lang w:val="es-CO"/>
        </w:rPr>
        <w:t>La tarifa se actualizará anualmente con el IPC, tal como lo establece el Literal (i) de la Sección 4.2 de la Parte Especial del Contrato de Concesión No.08 de 2015, modificada por el Otrosí No. 6 al Contrato de Conces</w:t>
      </w:r>
      <w:r>
        <w:rPr>
          <w:rFonts w:ascii="Work Sans" w:hAnsi="Work Sans" w:cs="Arial"/>
          <w:sz w:val="20"/>
          <w:szCs w:val="20"/>
          <w:lang w:val="es-CO"/>
        </w:rPr>
        <w:t>ión.</w:t>
      </w:r>
      <w:r>
        <w:rPr>
          <w:rFonts w:ascii="Work Sans" w:eastAsia="Arial" w:hAnsi="Work Sans" w:cs="Arial"/>
          <w:color w:val="000000"/>
          <w:sz w:val="20"/>
          <w:szCs w:val="20"/>
          <w:lang w:val="es-CO"/>
        </w:rPr>
        <w:t xml:space="preserve"> </w:t>
      </w:r>
    </w:p>
    <w:p w14:paraId="1B1464E4" w14:textId="77777777" w:rsidR="00D6092C" w:rsidRDefault="001804A0">
      <w:pPr>
        <w:spacing w:after="160" w:line="276" w:lineRule="auto"/>
        <w:jc w:val="both"/>
      </w:pPr>
      <w:r>
        <w:rPr>
          <w:rFonts w:ascii="Work Sans" w:hAnsi="Work Sans" w:cs="Arial"/>
          <w:b/>
          <w:bCs/>
          <w:sz w:val="20"/>
          <w:szCs w:val="20"/>
        </w:rPr>
        <w:t xml:space="preserve">Parágrafo 4. </w:t>
      </w:r>
      <w:r>
        <w:rPr>
          <w:rFonts w:ascii="Work Sans" w:hAnsi="Work Sans" w:cs="Arial"/>
          <w:bCs/>
          <w:sz w:val="20"/>
          <w:szCs w:val="20"/>
        </w:rPr>
        <w:t>La fijación de l</w:t>
      </w:r>
      <w:r>
        <w:rPr>
          <w:rFonts w:ascii="Work Sans" w:eastAsia="Arial" w:hAnsi="Work Sans" w:cs="Arial"/>
          <w:color w:val="000000"/>
          <w:sz w:val="20"/>
          <w:szCs w:val="20"/>
          <w:lang w:val="es-CO"/>
        </w:rPr>
        <w:t xml:space="preserve">os requisitos para acreditar la calidad de beneficiario, el procedimiento para acceder al beneficio y las causales de pérdida de las tarifas diferenciales en la estación de peaje Armero, corresponden a las </w:t>
      </w:r>
      <w:r>
        <w:rPr>
          <w:rFonts w:ascii="Work Sans" w:eastAsia="Arial" w:hAnsi="Work Sans" w:cs="Arial"/>
          <w:color w:val="000000"/>
          <w:sz w:val="20"/>
          <w:szCs w:val="20"/>
          <w:lang w:val="es-CO"/>
        </w:rPr>
        <w:t>señaladas en la Resolución 1548 de 2015 y sus respectivas modificaciones.</w:t>
      </w:r>
    </w:p>
    <w:p w14:paraId="786F3C7E" w14:textId="77777777" w:rsidR="00D6092C" w:rsidRDefault="001804A0">
      <w:pPr>
        <w:spacing w:after="160" w:line="276" w:lineRule="auto"/>
        <w:jc w:val="both"/>
      </w:pPr>
      <w:r>
        <w:rPr>
          <w:rFonts w:ascii="Work Sans" w:eastAsia="DengXian Light" w:hAnsi="Work Sans" w:cs="Arial"/>
          <w:b/>
          <w:bCs/>
          <w:sz w:val="20"/>
          <w:szCs w:val="20"/>
          <w:shd w:val="clear" w:color="auto" w:fill="FFFFFF"/>
        </w:rPr>
        <w:t xml:space="preserve">ARTÍCULO 2. </w:t>
      </w:r>
      <w:r>
        <w:rPr>
          <w:rFonts w:ascii="Work Sans" w:eastAsia="DengXian Light" w:hAnsi="Work Sans" w:cs="Arial"/>
          <w:bCs/>
          <w:sz w:val="20"/>
          <w:szCs w:val="20"/>
          <w:shd w:val="clear" w:color="auto" w:fill="FFFFFF"/>
        </w:rPr>
        <w:t xml:space="preserve">Establecer </w:t>
      </w:r>
      <w:r>
        <w:rPr>
          <w:rFonts w:ascii="Work Sans" w:eastAsia="Arial" w:hAnsi="Work Sans" w:cs="Arial"/>
          <w:iCs/>
          <w:sz w:val="20"/>
          <w:szCs w:val="20"/>
        </w:rPr>
        <w:t xml:space="preserve">las siguientes tarifas diferenciales en la </w:t>
      </w:r>
      <w:r>
        <w:rPr>
          <w:rFonts w:ascii="Arial" w:eastAsia="Arial" w:hAnsi="Arial" w:cs="Arial"/>
          <w:iCs/>
          <w:sz w:val="20"/>
          <w:szCs w:val="20"/>
        </w:rPr>
        <w:t>categoría</w:t>
      </w:r>
      <w:r>
        <w:rPr>
          <w:rFonts w:ascii="Work Sans" w:eastAsia="Arial" w:hAnsi="Work Sans" w:cs="Arial"/>
          <w:iCs/>
          <w:sz w:val="20"/>
          <w:szCs w:val="20"/>
        </w:rPr>
        <w:t xml:space="preserve"> IE de las estaciones de peaje Alvarado, Honda y Armero:</w:t>
      </w:r>
    </w:p>
    <w:tbl>
      <w:tblPr>
        <w:tblW w:w="7846" w:type="dxa"/>
        <w:tblInd w:w="705" w:type="dxa"/>
        <w:tblCellMar>
          <w:left w:w="10" w:type="dxa"/>
          <w:right w:w="10" w:type="dxa"/>
        </w:tblCellMar>
        <w:tblLook w:val="0000" w:firstRow="0" w:lastRow="0" w:firstColumn="0" w:lastColumn="0" w:noHBand="0" w:noVBand="0"/>
      </w:tblPr>
      <w:tblGrid>
        <w:gridCol w:w="1696"/>
        <w:gridCol w:w="1370"/>
        <w:gridCol w:w="2801"/>
        <w:gridCol w:w="1979"/>
      </w:tblGrid>
      <w:tr w:rsidR="00D6092C" w14:paraId="012EFAFA" w14:textId="77777777">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09A6B" w14:textId="77777777" w:rsidR="00D6092C" w:rsidRDefault="001804A0">
            <w:pPr>
              <w:spacing w:after="160" w:line="276" w:lineRule="auto"/>
              <w:jc w:val="center"/>
              <w:textAlignment w:val="auto"/>
              <w:rPr>
                <w:rFonts w:ascii="Work Sans" w:eastAsia="Arial" w:hAnsi="Work Sans" w:cs="Arial"/>
                <w:b/>
                <w:bCs/>
                <w:i/>
                <w:iCs/>
                <w:sz w:val="20"/>
                <w:szCs w:val="20"/>
              </w:rPr>
            </w:pPr>
            <w:r>
              <w:rPr>
                <w:rFonts w:ascii="Work Sans" w:eastAsia="Arial" w:hAnsi="Work Sans" w:cs="Arial"/>
                <w:b/>
                <w:bCs/>
                <w:i/>
                <w:iCs/>
                <w:sz w:val="20"/>
                <w:szCs w:val="20"/>
              </w:rPr>
              <w:t>Estación de peaje</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0E366" w14:textId="77777777" w:rsidR="00D6092C" w:rsidRDefault="001804A0">
            <w:pPr>
              <w:spacing w:after="160" w:line="276" w:lineRule="auto"/>
              <w:jc w:val="center"/>
              <w:textAlignment w:val="auto"/>
              <w:rPr>
                <w:rFonts w:ascii="Work Sans" w:eastAsia="Arial" w:hAnsi="Work Sans" w:cs="Arial"/>
                <w:b/>
                <w:bCs/>
                <w:i/>
                <w:iCs/>
                <w:sz w:val="20"/>
                <w:szCs w:val="20"/>
              </w:rPr>
            </w:pPr>
            <w:r>
              <w:rPr>
                <w:rFonts w:ascii="Work Sans" w:eastAsia="Arial" w:hAnsi="Work Sans" w:cs="Arial"/>
                <w:b/>
                <w:bCs/>
                <w:i/>
                <w:iCs/>
                <w:sz w:val="20"/>
                <w:szCs w:val="20"/>
              </w:rPr>
              <w:t>Categoría</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08270" w14:textId="77777777" w:rsidR="00D6092C" w:rsidRDefault="001804A0">
            <w:pPr>
              <w:spacing w:after="160" w:line="276" w:lineRule="auto"/>
              <w:jc w:val="center"/>
              <w:textAlignment w:val="auto"/>
              <w:rPr>
                <w:rFonts w:ascii="Work Sans" w:eastAsia="Arial" w:hAnsi="Work Sans" w:cs="Arial"/>
                <w:b/>
                <w:bCs/>
                <w:i/>
                <w:iCs/>
                <w:sz w:val="20"/>
                <w:szCs w:val="20"/>
              </w:rPr>
            </w:pPr>
            <w:r>
              <w:rPr>
                <w:rFonts w:ascii="Work Sans" w:eastAsia="Arial" w:hAnsi="Work Sans" w:cs="Arial"/>
                <w:b/>
                <w:bCs/>
                <w:i/>
                <w:iCs/>
                <w:sz w:val="20"/>
                <w:szCs w:val="20"/>
              </w:rPr>
              <w:t>Descripción</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90057" w14:textId="77777777" w:rsidR="00D6092C" w:rsidRDefault="001804A0">
            <w:pPr>
              <w:spacing w:after="160" w:line="276" w:lineRule="auto"/>
              <w:jc w:val="center"/>
              <w:textAlignment w:val="auto"/>
              <w:rPr>
                <w:rFonts w:ascii="Work Sans" w:eastAsia="Arial" w:hAnsi="Work Sans" w:cs="Arial"/>
                <w:b/>
                <w:bCs/>
                <w:i/>
                <w:iCs/>
                <w:sz w:val="20"/>
                <w:szCs w:val="20"/>
              </w:rPr>
            </w:pPr>
            <w:r>
              <w:rPr>
                <w:rFonts w:ascii="Work Sans" w:eastAsia="Arial" w:hAnsi="Work Sans" w:cs="Arial"/>
                <w:b/>
                <w:bCs/>
                <w:i/>
                <w:iCs/>
                <w:sz w:val="20"/>
                <w:szCs w:val="20"/>
              </w:rPr>
              <w:t>Tarifas (P</w:t>
            </w:r>
            <w:r>
              <w:rPr>
                <w:rFonts w:ascii="Work Sans" w:eastAsia="Arial" w:hAnsi="Work Sans" w:cs="Arial"/>
                <w:b/>
                <w:bCs/>
                <w:i/>
                <w:iCs/>
                <w:sz w:val="20"/>
                <w:szCs w:val="20"/>
              </w:rPr>
              <w:t>esos constantes diciembre 2013, no incluye FOSEVI)</w:t>
            </w:r>
          </w:p>
        </w:tc>
      </w:tr>
      <w:tr w:rsidR="00D6092C" w14:paraId="577C540C" w14:textId="77777777">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EF57B"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Alvarado</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C2D0E"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Categoría IE</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927FE"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 xml:space="preserve">Automóviles, campero, camionetas y Microbuses con ejes de llanta sencilla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2BC7"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$5.600</w:t>
            </w:r>
          </w:p>
        </w:tc>
      </w:tr>
      <w:tr w:rsidR="00D6092C" w14:paraId="0A814417" w14:textId="77777777">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39C8"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Honda</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D4D"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 xml:space="preserve">Categoría </w:t>
            </w:r>
            <w:r>
              <w:rPr>
                <w:rFonts w:ascii="Work Sans" w:eastAsia="Arial" w:hAnsi="Work Sans" w:cs="Arial"/>
                <w:i/>
                <w:iCs/>
                <w:sz w:val="20"/>
                <w:szCs w:val="20"/>
              </w:rPr>
              <w:lastRenderedPageBreak/>
              <w:t>IE</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95F2E"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lastRenderedPageBreak/>
              <w:t xml:space="preserve">Automóviles, campero, </w:t>
            </w:r>
            <w:r>
              <w:rPr>
                <w:rFonts w:ascii="Work Sans" w:eastAsia="Arial" w:hAnsi="Work Sans" w:cs="Arial"/>
                <w:i/>
                <w:iCs/>
                <w:sz w:val="20"/>
                <w:szCs w:val="20"/>
              </w:rPr>
              <w:lastRenderedPageBreak/>
              <w:t xml:space="preserve">camionetas y Microbuses con ejes de llanta </w:t>
            </w:r>
            <w:r>
              <w:rPr>
                <w:rFonts w:ascii="Work Sans" w:eastAsia="Arial" w:hAnsi="Work Sans" w:cs="Arial"/>
                <w:i/>
                <w:iCs/>
                <w:sz w:val="20"/>
                <w:szCs w:val="20"/>
              </w:rPr>
              <w:t xml:space="preserve">sencilla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10C5"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lastRenderedPageBreak/>
              <w:t>$4.000</w:t>
            </w:r>
          </w:p>
        </w:tc>
      </w:tr>
      <w:tr w:rsidR="00D6092C" w14:paraId="24B55A8A" w14:textId="77777777">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D6C3"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Armero</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B75A"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Categoría IE</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AE097"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 xml:space="preserve">Automóviles, campero, camionetas y Microbuses con ejes de llanta sencilla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70C73" w14:textId="77777777" w:rsidR="00D6092C" w:rsidRDefault="001804A0">
            <w:pPr>
              <w:spacing w:after="160" w:line="276" w:lineRule="auto"/>
              <w:jc w:val="both"/>
              <w:textAlignment w:val="auto"/>
              <w:rPr>
                <w:rFonts w:ascii="Work Sans" w:eastAsia="Arial" w:hAnsi="Work Sans" w:cs="Arial"/>
                <w:i/>
                <w:iCs/>
                <w:sz w:val="20"/>
                <w:szCs w:val="20"/>
              </w:rPr>
            </w:pPr>
            <w:r>
              <w:rPr>
                <w:rFonts w:ascii="Work Sans" w:eastAsia="Arial" w:hAnsi="Work Sans" w:cs="Arial"/>
                <w:i/>
                <w:iCs/>
                <w:sz w:val="20"/>
                <w:szCs w:val="20"/>
              </w:rPr>
              <w:t>$4.000</w:t>
            </w:r>
          </w:p>
        </w:tc>
      </w:tr>
    </w:tbl>
    <w:p w14:paraId="5C5F33E7" w14:textId="77777777" w:rsidR="00D6092C" w:rsidRDefault="00D6092C">
      <w:pPr>
        <w:spacing w:after="170" w:line="276" w:lineRule="auto"/>
        <w:jc w:val="both"/>
        <w:rPr>
          <w:rFonts w:ascii="Work Sans" w:hAnsi="Work Sans" w:cs="Arial"/>
          <w:b/>
          <w:bCs/>
          <w:sz w:val="20"/>
          <w:szCs w:val="20"/>
        </w:rPr>
      </w:pPr>
    </w:p>
    <w:p w14:paraId="4B57019B" w14:textId="77777777" w:rsidR="00D6092C" w:rsidRDefault="001804A0">
      <w:pPr>
        <w:spacing w:after="160" w:line="276" w:lineRule="auto"/>
        <w:jc w:val="both"/>
      </w:pPr>
      <w:r>
        <w:rPr>
          <w:rFonts w:ascii="Work Sans" w:hAnsi="Work Sans" w:cs="Arial"/>
          <w:b/>
          <w:sz w:val="20"/>
          <w:szCs w:val="20"/>
        </w:rPr>
        <w:t>Parágrafo 1</w:t>
      </w:r>
      <w:r>
        <w:rPr>
          <w:rFonts w:ascii="Work Sans" w:hAnsi="Work Sans" w:cs="Arial"/>
          <w:sz w:val="20"/>
          <w:szCs w:val="20"/>
        </w:rPr>
        <w:t>. Las tarifas especiales diferenciales de los peajes de Alvarado, Honda y Armero, beneficiarán a los vehículos particulares</w:t>
      </w:r>
      <w:r>
        <w:rPr>
          <w:rFonts w:ascii="Work Sans" w:hAnsi="Work Sans" w:cs="Arial"/>
          <w:sz w:val="20"/>
          <w:szCs w:val="20"/>
        </w:rPr>
        <w:t xml:space="preserve"> y a los vehículos de servicio público de categoría IE. </w:t>
      </w:r>
    </w:p>
    <w:p w14:paraId="63E5653B" w14:textId="77777777" w:rsidR="00D6092C" w:rsidRDefault="001804A0">
      <w:pPr>
        <w:spacing w:after="160" w:line="276" w:lineRule="auto"/>
        <w:jc w:val="both"/>
        <w:rPr>
          <w:rFonts w:ascii="Work Sans" w:hAnsi="Work Sans" w:cs="Arial"/>
          <w:sz w:val="20"/>
          <w:szCs w:val="20"/>
        </w:rPr>
      </w:pPr>
      <w:r>
        <w:rPr>
          <w:rFonts w:ascii="Work Sans" w:hAnsi="Work Sans" w:cs="Arial"/>
          <w:sz w:val="20"/>
          <w:szCs w:val="20"/>
        </w:rPr>
        <w:t xml:space="preserve">El beneficio para los vehículos de servicio público aplicará para las Cooperativas de Transporte de Líbano, Velotax, Rápido Tolima, Flota Los Puentes, Flota Honda, Cootragallo, </w:t>
      </w:r>
      <w:r>
        <w:rPr>
          <w:rFonts w:ascii="Work Sans" w:hAnsi="Work Sans" w:cs="Arial"/>
          <w:sz w:val="20"/>
          <w:szCs w:val="20"/>
        </w:rPr>
        <w:t>Cootralibertad y Contralibano, que prestan el servicio entre cualquiera de los municipios del corredor Ibagué-Honda y Armero-la Esperanza.”</w:t>
      </w:r>
    </w:p>
    <w:p w14:paraId="72698509" w14:textId="77777777" w:rsidR="00D6092C" w:rsidRDefault="001804A0">
      <w:pPr>
        <w:pStyle w:val="paragraph"/>
        <w:spacing w:line="276" w:lineRule="auto"/>
        <w:ind w:right="56"/>
        <w:jc w:val="both"/>
        <w:textAlignment w:val="baseline"/>
      </w:pPr>
      <w:r>
        <w:rPr>
          <w:rFonts w:ascii="Work Sans" w:hAnsi="Work Sans" w:cs="Arial"/>
          <w:b/>
          <w:sz w:val="20"/>
          <w:szCs w:val="20"/>
        </w:rPr>
        <w:t>Parágrafo 2</w:t>
      </w:r>
      <w:r>
        <w:rPr>
          <w:rFonts w:ascii="Work Sans" w:hAnsi="Work Sans" w:cs="Arial"/>
          <w:sz w:val="20"/>
          <w:szCs w:val="20"/>
        </w:rPr>
        <w:t xml:space="preserve">. </w:t>
      </w:r>
      <w:r>
        <w:rPr>
          <w:rStyle w:val="CuerpodeltextoNegrita"/>
          <w:rFonts w:ascii="Work Sans" w:eastAsia="DengXian Light" w:hAnsi="Work Sans"/>
          <w:b w:val="0"/>
          <w:sz w:val="20"/>
          <w:szCs w:val="20"/>
        </w:rPr>
        <w:t>Las condiciones para acreditar la calidad de beneficiario de las tarifas diferenciales del presente art</w:t>
      </w:r>
      <w:r>
        <w:rPr>
          <w:rStyle w:val="CuerpodeltextoNegrita"/>
          <w:rFonts w:ascii="Work Sans" w:eastAsia="DengXian Light" w:hAnsi="Work Sans"/>
          <w:b w:val="0"/>
          <w:sz w:val="20"/>
          <w:szCs w:val="20"/>
        </w:rPr>
        <w:t xml:space="preserve">ículo, aplica para los vehículos de servicio particular que se desplacen entre los </w:t>
      </w:r>
      <w:r>
        <w:rPr>
          <w:rFonts w:ascii="Work Sans" w:eastAsia="Arial" w:hAnsi="Work Sans" w:cs="Arial"/>
          <w:iCs/>
          <w:kern w:val="3"/>
          <w:sz w:val="20"/>
          <w:szCs w:val="20"/>
          <w:lang w:val="es-ES" w:eastAsia="zh-CN"/>
        </w:rPr>
        <w:t>los municipios de Murillo – El Líbano – Armero Guayabal – Mariquita – Honda - Lérida – Villahermosa – Casabianca.”</w:t>
      </w:r>
    </w:p>
    <w:p w14:paraId="5521AD18" w14:textId="77777777" w:rsidR="00D6092C" w:rsidRDefault="001804A0">
      <w:pPr>
        <w:spacing w:after="170" w:line="276" w:lineRule="auto"/>
        <w:jc w:val="both"/>
      </w:pPr>
      <w:r>
        <w:rPr>
          <w:rFonts w:ascii="Work Sans" w:hAnsi="Work Sans" w:cs="Arial"/>
          <w:b/>
          <w:bCs/>
          <w:sz w:val="20"/>
          <w:szCs w:val="20"/>
        </w:rPr>
        <w:t xml:space="preserve">Parágrafo 3. </w:t>
      </w:r>
      <w:r>
        <w:rPr>
          <w:rFonts w:ascii="Work Sans" w:hAnsi="Work Sans" w:cs="Arial"/>
          <w:sz w:val="20"/>
          <w:szCs w:val="20"/>
          <w:lang w:val="es-CO"/>
        </w:rPr>
        <w:t xml:space="preserve">Las tarifas diferenciales </w:t>
      </w:r>
      <w:r>
        <w:rPr>
          <w:rFonts w:ascii="Work Sans" w:hAnsi="Work Sans" w:cs="Arial"/>
          <w:sz w:val="20"/>
          <w:szCs w:val="20"/>
          <w:lang w:val="es-CO"/>
        </w:rPr>
        <w:t>establecidas en el presente artículo, se les adicionará el valor destinado a adelantar programas de seguridad en las carreteras a cargo de la Nación (FOSEVI), y serán ajustadas a la centena más cercana con el fin de facilitar el recaudo.</w:t>
      </w:r>
    </w:p>
    <w:p w14:paraId="07FA5142" w14:textId="77777777" w:rsidR="00D6092C" w:rsidRDefault="001804A0">
      <w:pPr>
        <w:spacing w:after="160" w:line="276" w:lineRule="auto"/>
        <w:jc w:val="both"/>
      </w:pPr>
      <w:r>
        <w:rPr>
          <w:rFonts w:ascii="Work Sans" w:hAnsi="Work Sans" w:cs="Arial"/>
          <w:b/>
          <w:bCs/>
          <w:sz w:val="20"/>
          <w:szCs w:val="20"/>
        </w:rPr>
        <w:t xml:space="preserve">Parágrafo 4. </w:t>
      </w:r>
      <w:r>
        <w:rPr>
          <w:rFonts w:ascii="Work Sans" w:hAnsi="Work Sans" w:cs="Arial"/>
          <w:sz w:val="20"/>
          <w:szCs w:val="20"/>
        </w:rPr>
        <w:t xml:space="preserve"> </w:t>
      </w:r>
      <w:r>
        <w:rPr>
          <w:rFonts w:ascii="Work Sans" w:hAnsi="Work Sans" w:cs="Arial"/>
          <w:sz w:val="20"/>
          <w:szCs w:val="20"/>
          <w:lang w:val="es-CO"/>
        </w:rPr>
        <w:t>La t</w:t>
      </w:r>
      <w:r>
        <w:rPr>
          <w:rFonts w:ascii="Work Sans" w:hAnsi="Work Sans" w:cs="Arial"/>
          <w:sz w:val="20"/>
          <w:szCs w:val="20"/>
          <w:lang w:val="es-CO"/>
        </w:rPr>
        <w:t>arifa se actualizará anualmente con el IPC, tal como lo establece el Literal (i) de la Sección 4.2 de la Parte Especial del Contrato de Concesión No. 08 de 2015, modificada por el Otrosí No. 6 al Contrato de Concesión.</w:t>
      </w:r>
      <w:r>
        <w:rPr>
          <w:rFonts w:ascii="Work Sans" w:eastAsia="Arial" w:hAnsi="Work Sans" w:cs="Arial"/>
          <w:color w:val="000000"/>
          <w:sz w:val="20"/>
          <w:szCs w:val="20"/>
          <w:lang w:val="es-CO"/>
        </w:rPr>
        <w:t xml:space="preserve"> </w:t>
      </w:r>
    </w:p>
    <w:p w14:paraId="290BF4CB" w14:textId="77777777" w:rsidR="00D6092C" w:rsidRDefault="001804A0">
      <w:pPr>
        <w:spacing w:line="256" w:lineRule="auto"/>
        <w:ind w:right="-1"/>
        <w:jc w:val="both"/>
      </w:pPr>
      <w:r>
        <w:rPr>
          <w:rFonts w:ascii="Work Sans" w:eastAsia="DengXian Light" w:hAnsi="Work Sans" w:cs="Arial"/>
          <w:b/>
          <w:bCs/>
          <w:sz w:val="20"/>
          <w:szCs w:val="20"/>
        </w:rPr>
        <w:t xml:space="preserve">ARTÍCULO 3. </w:t>
      </w:r>
      <w:r>
        <w:rPr>
          <w:rFonts w:ascii="Work Sans" w:eastAsia="DengXian Light" w:hAnsi="Work Sans" w:cs="Arial"/>
          <w:sz w:val="20"/>
          <w:szCs w:val="20"/>
        </w:rPr>
        <w:t xml:space="preserve">Modificar parcialmente </w:t>
      </w:r>
      <w:r>
        <w:rPr>
          <w:rFonts w:ascii="Arial" w:eastAsia="DengXian Light" w:hAnsi="Arial" w:cs="Arial"/>
          <w:sz w:val="20"/>
          <w:szCs w:val="20"/>
        </w:rPr>
        <w:t>e</w:t>
      </w:r>
      <w:r>
        <w:rPr>
          <w:rFonts w:ascii="Arial" w:eastAsia="DengXian Light" w:hAnsi="Arial" w:cs="Arial"/>
          <w:sz w:val="20"/>
          <w:szCs w:val="20"/>
        </w:rPr>
        <w:t>l Artículo 1 de la Resolución No. 001548 de 2015, el cual quedará así:</w:t>
      </w:r>
    </w:p>
    <w:p w14:paraId="4ABAE2D7" w14:textId="77777777" w:rsidR="00D6092C" w:rsidRDefault="00D6092C">
      <w:pPr>
        <w:spacing w:line="256" w:lineRule="auto"/>
        <w:ind w:right="-1"/>
        <w:jc w:val="both"/>
        <w:rPr>
          <w:rFonts w:ascii="Arial" w:eastAsia="DengXian Light" w:hAnsi="Arial" w:cs="Arial"/>
          <w:sz w:val="20"/>
          <w:szCs w:val="20"/>
        </w:rPr>
      </w:pPr>
    </w:p>
    <w:p w14:paraId="7E9D3CCD" w14:textId="77777777" w:rsidR="00D6092C" w:rsidRDefault="001804A0">
      <w:pPr>
        <w:spacing w:line="276" w:lineRule="auto"/>
        <w:ind w:left="720" w:right="-1"/>
        <w:jc w:val="both"/>
      </w:pPr>
      <w:r>
        <w:rPr>
          <w:rFonts w:ascii="Arial" w:hAnsi="Arial" w:cs="Arial"/>
          <w:i/>
          <w:iCs/>
          <w:sz w:val="20"/>
          <w:szCs w:val="20"/>
        </w:rPr>
        <w:t>“</w:t>
      </w:r>
      <w:r>
        <w:rPr>
          <w:rFonts w:ascii="Arial" w:hAnsi="Arial" w:cs="Arial"/>
          <w:b/>
          <w:bCs/>
          <w:i/>
          <w:iCs/>
          <w:sz w:val="20"/>
          <w:szCs w:val="20"/>
        </w:rPr>
        <w:t>ARTÍCULO 1.</w:t>
      </w:r>
      <w:r>
        <w:rPr>
          <w:rFonts w:ascii="Arial" w:hAnsi="Arial" w:cs="Arial"/>
          <w:i/>
          <w:iCs/>
          <w:sz w:val="20"/>
          <w:szCs w:val="20"/>
        </w:rPr>
        <w:t xml:space="preserve"> Emitir concepto vinculante previo favorable, para el establecimiento de (1) una estación de peaje, en el proyecto vial Ibagué-Mariquita-Honda-Cambao-Manizales, en sentido </w:t>
      </w:r>
      <w:r>
        <w:rPr>
          <w:rFonts w:ascii="Arial" w:hAnsi="Arial" w:cs="Arial"/>
          <w:i/>
          <w:iCs/>
          <w:sz w:val="20"/>
          <w:szCs w:val="20"/>
        </w:rPr>
        <w:t>bidireccional que se denominará Peaje Armero ubicado en la abscisa K21+750.”</w:t>
      </w:r>
    </w:p>
    <w:p w14:paraId="7132777C" w14:textId="77777777" w:rsidR="00D6092C" w:rsidRDefault="00D6092C">
      <w:pPr>
        <w:spacing w:line="256" w:lineRule="auto"/>
        <w:ind w:left="720" w:right="-1"/>
        <w:jc w:val="both"/>
        <w:rPr>
          <w:rFonts w:ascii="Arial" w:eastAsia="DengXian Light" w:hAnsi="Arial" w:cs="Arial"/>
          <w:i/>
          <w:iCs/>
          <w:sz w:val="20"/>
          <w:szCs w:val="20"/>
        </w:rPr>
      </w:pPr>
    </w:p>
    <w:bookmarkEnd w:id="3"/>
    <w:p w14:paraId="381EC95B" w14:textId="77777777" w:rsidR="00D6092C" w:rsidRDefault="001804A0">
      <w:pPr>
        <w:jc w:val="both"/>
      </w:pPr>
      <w:r>
        <w:rPr>
          <w:rStyle w:val="CuerpodeltextoNegrita"/>
          <w:rFonts w:ascii="Work Sans" w:eastAsia="DengXian Light" w:hAnsi="Work Sans"/>
          <w:sz w:val="20"/>
          <w:szCs w:val="20"/>
        </w:rPr>
        <w:t>ARTÍCULO 4</w:t>
      </w:r>
      <w:r>
        <w:rPr>
          <w:rStyle w:val="CuerpodeltextoNegrita"/>
          <w:rFonts w:ascii="Work Sans" w:eastAsia="DengXian Light" w:hAnsi="Work Sans"/>
          <w:b w:val="0"/>
          <w:sz w:val="20"/>
          <w:szCs w:val="20"/>
        </w:rPr>
        <w:t xml:space="preserve">. La presente resolución rige a partir de la fecha de su publicación en el </w:t>
      </w:r>
      <w:r>
        <w:rPr>
          <w:rStyle w:val="CuerpodeltextoNegrita"/>
          <w:rFonts w:ascii="Work Sans" w:eastAsia="DengXian Light" w:hAnsi="Work Sans"/>
          <w:b w:val="0"/>
          <w:sz w:val="20"/>
          <w:szCs w:val="20"/>
        </w:rPr>
        <w:lastRenderedPageBreak/>
        <w:t>diario oficial y modifica parcialmente el artículo 1 de la resolución 1548 de 2015, el parágr</w:t>
      </w:r>
      <w:r>
        <w:rPr>
          <w:rStyle w:val="CuerpodeltextoNegrita"/>
          <w:rFonts w:ascii="Work Sans" w:eastAsia="DengXian Light" w:hAnsi="Work Sans"/>
          <w:b w:val="0"/>
          <w:sz w:val="20"/>
          <w:szCs w:val="20"/>
        </w:rPr>
        <w:t>afo 1 del artículo 4, la primera viñeta del literal A del artículo 7 de la Resolución 1548 de 2015, modificada por la Resolución 1655 de 2016 y 3920 de 2016.</w:t>
      </w:r>
    </w:p>
    <w:p w14:paraId="101F84E6" w14:textId="77777777" w:rsidR="00D6092C" w:rsidRDefault="00D6092C">
      <w:pPr>
        <w:widowControl/>
        <w:ind w:left="40" w:right="60"/>
        <w:jc w:val="both"/>
        <w:textAlignment w:val="auto"/>
        <w:rPr>
          <w:rFonts w:ascii="Work Sans" w:eastAsia="DengXian Light" w:hAnsi="Work Sans" w:cs="Arial"/>
          <w:sz w:val="20"/>
          <w:szCs w:val="20"/>
          <w:lang w:eastAsia="es-CO"/>
        </w:rPr>
      </w:pPr>
    </w:p>
    <w:p w14:paraId="243A210E" w14:textId="77777777" w:rsidR="00D6092C" w:rsidRDefault="00D6092C">
      <w:pPr>
        <w:widowControl/>
        <w:ind w:left="40" w:right="60"/>
        <w:jc w:val="both"/>
        <w:textAlignment w:val="auto"/>
        <w:rPr>
          <w:rFonts w:ascii="Work Sans" w:eastAsia="DengXian Light" w:hAnsi="Work Sans" w:cs="Arial"/>
          <w:sz w:val="20"/>
          <w:szCs w:val="20"/>
          <w:lang w:eastAsia="es-CO"/>
        </w:rPr>
      </w:pPr>
    </w:p>
    <w:p w14:paraId="6512E416" w14:textId="77777777" w:rsidR="00D6092C" w:rsidRDefault="001804A0">
      <w:pPr>
        <w:jc w:val="center"/>
        <w:rPr>
          <w:rFonts w:ascii="Work Sans" w:eastAsia="DengXian Light" w:hAnsi="Work Sans" w:cs="Arial"/>
          <w:b/>
          <w:sz w:val="20"/>
          <w:szCs w:val="20"/>
        </w:rPr>
      </w:pPr>
      <w:r>
        <w:rPr>
          <w:rFonts w:ascii="Work Sans" w:eastAsia="DengXian Light" w:hAnsi="Work Sans" w:cs="Arial"/>
          <w:b/>
          <w:sz w:val="20"/>
          <w:szCs w:val="20"/>
        </w:rPr>
        <w:t>PUBLÍQUESE Y CÚMPLASE</w:t>
      </w:r>
    </w:p>
    <w:p w14:paraId="20C4FD35" w14:textId="77777777" w:rsidR="00D6092C" w:rsidRDefault="00D6092C">
      <w:pPr>
        <w:widowControl/>
        <w:tabs>
          <w:tab w:val="left" w:pos="3717"/>
        </w:tabs>
        <w:ind w:left="20"/>
        <w:jc w:val="both"/>
        <w:textAlignment w:val="auto"/>
        <w:rPr>
          <w:rFonts w:ascii="Work Sans" w:eastAsia="DengXian Light" w:hAnsi="Work Sans" w:cs="Arial"/>
          <w:sz w:val="20"/>
          <w:szCs w:val="20"/>
          <w:lang w:eastAsia="es-CO"/>
        </w:rPr>
      </w:pPr>
    </w:p>
    <w:p w14:paraId="40328C3B" w14:textId="77777777" w:rsidR="00D6092C" w:rsidRDefault="00D6092C">
      <w:pPr>
        <w:widowControl/>
        <w:tabs>
          <w:tab w:val="left" w:pos="3717"/>
        </w:tabs>
        <w:ind w:left="20"/>
        <w:jc w:val="both"/>
        <w:textAlignment w:val="auto"/>
        <w:rPr>
          <w:rFonts w:ascii="Work Sans" w:eastAsia="DengXian Light" w:hAnsi="Work Sans" w:cs="Arial"/>
          <w:sz w:val="20"/>
          <w:szCs w:val="20"/>
          <w:lang w:eastAsia="es-CO"/>
        </w:rPr>
      </w:pPr>
    </w:p>
    <w:p w14:paraId="6E3A9331" w14:textId="77777777" w:rsidR="00D6092C" w:rsidRDefault="00D6092C">
      <w:pPr>
        <w:widowControl/>
        <w:tabs>
          <w:tab w:val="left" w:pos="3717"/>
        </w:tabs>
        <w:ind w:left="20"/>
        <w:jc w:val="both"/>
        <w:textAlignment w:val="auto"/>
        <w:rPr>
          <w:rFonts w:ascii="Work Sans" w:eastAsia="DengXian Light" w:hAnsi="Work Sans" w:cs="Arial"/>
          <w:sz w:val="20"/>
          <w:szCs w:val="20"/>
          <w:lang w:eastAsia="es-CO"/>
        </w:rPr>
      </w:pPr>
    </w:p>
    <w:p w14:paraId="582D9DE2" w14:textId="77777777" w:rsidR="00D6092C" w:rsidRDefault="001804A0">
      <w:pPr>
        <w:widowControl/>
        <w:tabs>
          <w:tab w:val="left" w:pos="3717"/>
        </w:tabs>
        <w:ind w:left="20"/>
        <w:jc w:val="both"/>
        <w:textAlignment w:val="auto"/>
        <w:rPr>
          <w:rFonts w:ascii="Work Sans" w:eastAsia="DengXian Light" w:hAnsi="Work Sans" w:cs="Arial"/>
          <w:sz w:val="20"/>
          <w:szCs w:val="20"/>
        </w:rPr>
      </w:pPr>
      <w:r>
        <w:rPr>
          <w:rFonts w:ascii="Work Sans" w:eastAsia="DengXian Light" w:hAnsi="Work Sans" w:cs="Arial"/>
          <w:sz w:val="20"/>
          <w:szCs w:val="20"/>
        </w:rPr>
        <w:tab/>
      </w:r>
    </w:p>
    <w:p w14:paraId="690ED445" w14:textId="77777777" w:rsidR="00D6092C" w:rsidRDefault="001804A0">
      <w:pPr>
        <w:spacing w:line="256" w:lineRule="auto"/>
        <w:jc w:val="center"/>
        <w:rPr>
          <w:rFonts w:ascii="Work Sans" w:eastAsia="DengXian Light" w:hAnsi="Work Sans" w:cs="Arial"/>
          <w:b/>
          <w:bCs/>
          <w:sz w:val="20"/>
          <w:szCs w:val="20"/>
        </w:rPr>
      </w:pPr>
      <w:r>
        <w:rPr>
          <w:rFonts w:ascii="Work Sans" w:eastAsia="DengXian Light" w:hAnsi="Work Sans" w:cs="Arial"/>
          <w:b/>
          <w:bCs/>
          <w:sz w:val="20"/>
          <w:szCs w:val="20"/>
        </w:rPr>
        <w:t>ÁNGELA MARÍA OROZCO</w:t>
      </w:r>
    </w:p>
    <w:p w14:paraId="78F24DDA" w14:textId="77777777" w:rsidR="00D6092C" w:rsidRDefault="00D6092C">
      <w:pPr>
        <w:widowControl/>
        <w:tabs>
          <w:tab w:val="left" w:pos="3717"/>
        </w:tabs>
        <w:ind w:left="20"/>
        <w:jc w:val="both"/>
        <w:textAlignment w:val="auto"/>
        <w:rPr>
          <w:rFonts w:ascii="Work Sans" w:eastAsia="DengXian Light" w:hAnsi="Work Sans" w:cs="Arial"/>
          <w:sz w:val="20"/>
          <w:szCs w:val="20"/>
        </w:rPr>
      </w:pPr>
    </w:p>
    <w:p w14:paraId="02A1AEE4" w14:textId="77777777" w:rsidR="00D6092C" w:rsidRDefault="001804A0">
      <w:pPr>
        <w:jc w:val="both"/>
        <w:rPr>
          <w:rFonts w:ascii="Work Sans" w:hAnsi="Work Sans" w:cs="Arial"/>
          <w:sz w:val="14"/>
          <w:szCs w:val="14"/>
          <w:lang w:eastAsia="es-CO"/>
        </w:rPr>
      </w:pPr>
      <w:r>
        <w:rPr>
          <w:rFonts w:ascii="Work Sans" w:hAnsi="Work Sans" w:cs="Arial"/>
          <w:sz w:val="14"/>
          <w:szCs w:val="14"/>
          <w:lang w:eastAsia="es-CO"/>
        </w:rPr>
        <w:t xml:space="preserve">Manuel Felipe Gutiérrez Torres – </w:t>
      </w:r>
      <w:r>
        <w:rPr>
          <w:rFonts w:ascii="Work Sans" w:hAnsi="Work Sans" w:cs="Arial"/>
          <w:sz w:val="14"/>
          <w:szCs w:val="14"/>
          <w:lang w:eastAsia="es-CO"/>
        </w:rPr>
        <w:t>Presidente Agencia Nacional de Infraestructura</w:t>
      </w:r>
    </w:p>
    <w:p w14:paraId="0FBF1CB3" w14:textId="77777777" w:rsidR="00D6092C" w:rsidRDefault="001804A0">
      <w:pPr>
        <w:jc w:val="both"/>
        <w:rPr>
          <w:rFonts w:ascii="Work Sans" w:hAnsi="Work Sans" w:cs="Arial"/>
          <w:sz w:val="14"/>
          <w:szCs w:val="14"/>
          <w:lang w:eastAsia="es-CO"/>
        </w:rPr>
      </w:pPr>
      <w:r>
        <w:rPr>
          <w:rFonts w:ascii="Work Sans" w:hAnsi="Work Sans" w:cs="Arial"/>
          <w:sz w:val="14"/>
          <w:szCs w:val="14"/>
          <w:lang w:eastAsia="es-CO"/>
        </w:rPr>
        <w:t>Sol Ángel Cala Acosta – Asesora Despacho de la Ministra de Transporte</w:t>
      </w:r>
    </w:p>
    <w:p w14:paraId="31BCB787" w14:textId="77777777" w:rsidR="00D6092C" w:rsidRDefault="001804A0">
      <w:pPr>
        <w:jc w:val="both"/>
        <w:rPr>
          <w:rFonts w:ascii="Work Sans" w:hAnsi="Work Sans" w:cs="Arial"/>
          <w:sz w:val="14"/>
          <w:szCs w:val="14"/>
          <w:lang w:eastAsia="es-CO"/>
        </w:rPr>
      </w:pPr>
      <w:r>
        <w:rPr>
          <w:rFonts w:ascii="Work Sans" w:hAnsi="Work Sans" w:cs="Arial"/>
          <w:sz w:val="14"/>
          <w:szCs w:val="14"/>
          <w:lang w:eastAsia="es-CO"/>
        </w:rPr>
        <w:t xml:space="preserve">Carlos Alberto García Montes </w:t>
      </w:r>
      <w:bookmarkStart w:id="4" w:name="_Hlk512429908"/>
      <w:r>
        <w:rPr>
          <w:rFonts w:ascii="Work Sans" w:hAnsi="Work Sans" w:cs="Arial"/>
          <w:sz w:val="14"/>
          <w:szCs w:val="14"/>
          <w:lang w:eastAsia="es-CO"/>
        </w:rPr>
        <w:t>–vicepresidente Ejecutivo, Agencia Nacional de Infraestructura</w:t>
      </w:r>
    </w:p>
    <w:p w14:paraId="2FD97EE0" w14:textId="77777777" w:rsidR="00D6092C" w:rsidRDefault="001804A0">
      <w:pPr>
        <w:jc w:val="both"/>
        <w:rPr>
          <w:rFonts w:ascii="Work Sans" w:hAnsi="Work Sans" w:cs="Arial"/>
          <w:sz w:val="14"/>
          <w:szCs w:val="14"/>
          <w:lang w:eastAsia="es-CO"/>
        </w:rPr>
      </w:pPr>
      <w:r>
        <w:rPr>
          <w:rFonts w:ascii="Work Sans" w:hAnsi="Work Sans" w:cs="Arial"/>
          <w:sz w:val="14"/>
          <w:szCs w:val="14"/>
          <w:lang w:eastAsia="es-CO"/>
        </w:rPr>
        <w:t>Fernando Ramírez Laguado- Vicepresidente Jurídi</w:t>
      </w:r>
      <w:r>
        <w:rPr>
          <w:rFonts w:ascii="Work Sans" w:hAnsi="Work Sans" w:cs="Arial"/>
          <w:sz w:val="14"/>
          <w:szCs w:val="14"/>
          <w:lang w:eastAsia="es-CO"/>
        </w:rPr>
        <w:t xml:space="preserve">co, Agencia Nacional de Infraestructura </w:t>
      </w:r>
    </w:p>
    <w:p w14:paraId="45E52021" w14:textId="77777777" w:rsidR="00D6092C" w:rsidRDefault="001804A0">
      <w:pPr>
        <w:jc w:val="both"/>
        <w:rPr>
          <w:rFonts w:ascii="Work Sans" w:hAnsi="Work Sans" w:cs="Arial"/>
          <w:sz w:val="14"/>
          <w:szCs w:val="14"/>
          <w:lang w:eastAsia="es-CO"/>
        </w:rPr>
      </w:pPr>
      <w:r>
        <w:rPr>
          <w:rFonts w:ascii="Work Sans" w:hAnsi="Work Sans" w:cs="Arial"/>
          <w:sz w:val="14"/>
          <w:szCs w:val="14"/>
          <w:lang w:eastAsia="es-CO"/>
        </w:rPr>
        <w:t>Diego Alejandro Morales - Vicepresidente de Planeación y Riesgos, Agencia Nacional de Infraestructura</w:t>
      </w:r>
    </w:p>
    <w:bookmarkEnd w:id="4"/>
    <w:p w14:paraId="020E7A25" w14:textId="77777777" w:rsidR="00D6092C" w:rsidRDefault="001804A0">
      <w:pPr>
        <w:rPr>
          <w:rFonts w:ascii="Work Sans" w:hAnsi="Work Sans" w:cs="Arial"/>
          <w:sz w:val="14"/>
          <w:szCs w:val="14"/>
          <w:lang w:eastAsia="es-CO"/>
        </w:rPr>
      </w:pPr>
      <w:r>
        <w:rPr>
          <w:rFonts w:ascii="Work Sans" w:hAnsi="Work Sans" w:cs="Arial"/>
          <w:sz w:val="14"/>
          <w:szCs w:val="14"/>
          <w:lang w:eastAsia="es-CO"/>
        </w:rPr>
        <w:t>Beatriz Helena García Guzmán – Jefe Oficina Asesora de Jurídica, Ministerio de Transporte</w:t>
      </w:r>
    </w:p>
    <w:p w14:paraId="00707CFE" w14:textId="77777777" w:rsidR="00D6092C" w:rsidRDefault="001804A0">
      <w:pPr>
        <w:widowControl/>
        <w:rPr>
          <w:rFonts w:ascii="Work Sans" w:hAnsi="Work Sans" w:cs="Arial"/>
          <w:sz w:val="14"/>
          <w:szCs w:val="14"/>
          <w:lang w:eastAsia="es-CO"/>
        </w:rPr>
      </w:pPr>
      <w:r>
        <w:rPr>
          <w:rFonts w:ascii="Work Sans" w:hAnsi="Work Sans" w:cs="Arial"/>
          <w:sz w:val="14"/>
          <w:szCs w:val="14"/>
          <w:lang w:eastAsia="es-CO"/>
        </w:rPr>
        <w:t>Ángela María Acosta – J</w:t>
      </w:r>
      <w:r>
        <w:rPr>
          <w:rFonts w:ascii="Work Sans" w:hAnsi="Work Sans" w:cs="Arial"/>
          <w:sz w:val="14"/>
          <w:szCs w:val="14"/>
          <w:lang w:eastAsia="es-CO"/>
        </w:rPr>
        <w:t>efe de Oficina de Regulación Económica, Ministerio de Transporte</w:t>
      </w:r>
    </w:p>
    <w:p w14:paraId="7677BB71" w14:textId="77777777" w:rsidR="00D6092C" w:rsidRDefault="001804A0">
      <w:pPr>
        <w:widowControl/>
        <w:ind w:left="709" w:hanging="709"/>
        <w:textAlignment w:val="auto"/>
      </w:pPr>
      <w:r>
        <w:rPr>
          <w:rFonts w:ascii="Work Sans" w:hAnsi="Work Sans" w:cs="Arial"/>
          <w:sz w:val="14"/>
          <w:szCs w:val="14"/>
          <w:lang w:eastAsia="es-CO"/>
        </w:rPr>
        <w:t>Aura Nancy Pedraza Piragauta – Abogada Grupo de Conceptos</w:t>
      </w:r>
    </w:p>
    <w:sectPr w:rsidR="00D6092C">
      <w:headerReference w:type="even" r:id="rId8"/>
      <w:headerReference w:type="default" r:id="rId9"/>
      <w:footerReference w:type="even" r:id="rId10"/>
      <w:footerReference w:type="default" r:id="rId11"/>
      <w:headerReference w:type="first" r:id="rId12"/>
      <w:footerReference w:type="first" r:id="rId13"/>
      <w:pgSz w:w="1224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B4AA" w14:textId="77777777" w:rsidR="001804A0" w:rsidRDefault="001804A0">
      <w:r>
        <w:separator/>
      </w:r>
    </w:p>
  </w:endnote>
  <w:endnote w:type="continuationSeparator" w:id="0">
    <w:p w14:paraId="1F7D2699" w14:textId="77777777" w:rsidR="001804A0" w:rsidRDefault="0018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font>
  <w:font w:name="Lohit Devanagari">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jaVu Sans">
    <w:panose1 w:val="020B0604020202020204"/>
    <w:charset w:val="00"/>
    <w:family w:val="swiss"/>
    <w:pitch w:val="variable"/>
  </w:font>
  <w:font w:name="Liberation Mono">
    <w:altName w:val="Calibri"/>
    <w:panose1 w:val="020B0604020202020204"/>
    <w:charset w:val="00"/>
    <w:family w:val="modern"/>
    <w:pitch w:val="fixed"/>
  </w:font>
  <w:font w:name="Work Sans">
    <w:panose1 w:val="00000800000000000000"/>
    <w:charset w:val="4D"/>
    <w:family w:val="auto"/>
    <w:notTrueType/>
    <w:pitch w:val="variable"/>
    <w:sig w:usb0="20000007" w:usb1="00000001" w:usb2="00000000" w:usb3="00000000" w:csb0="00000193" w:csb1="00000000"/>
  </w:font>
  <w:font w:name="DengXian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ode3of9">
    <w:altName w:val="Calibri"/>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E3A9" w14:textId="77777777" w:rsidR="0046021E" w:rsidRDefault="004602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6157" w14:textId="77777777" w:rsidR="0046021E" w:rsidRDefault="0046021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9108" w14:textId="77777777" w:rsidR="0046021E" w:rsidRDefault="004602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D88F" w14:textId="77777777" w:rsidR="001804A0" w:rsidRDefault="001804A0">
      <w:r>
        <w:rPr>
          <w:color w:val="000000"/>
        </w:rPr>
        <w:separator/>
      </w:r>
    </w:p>
  </w:footnote>
  <w:footnote w:type="continuationSeparator" w:id="0">
    <w:p w14:paraId="41F51DCE" w14:textId="77777777" w:rsidR="001804A0" w:rsidRDefault="001804A0">
      <w:r>
        <w:continuationSeparator/>
      </w:r>
    </w:p>
  </w:footnote>
  <w:footnote w:id="1">
    <w:p w14:paraId="2C480B2F" w14:textId="77777777" w:rsidR="00D6092C" w:rsidRDefault="001804A0">
      <w:pPr>
        <w:jc w:val="both"/>
      </w:pPr>
      <w:r>
        <w:rPr>
          <w:rStyle w:val="Refdenotaalpie"/>
        </w:rPr>
        <w:footnoteRef/>
      </w:r>
      <w:r>
        <w:rPr>
          <w:rFonts w:ascii="Arial" w:hAnsi="Arial" w:cs="Arial"/>
          <w:sz w:val="16"/>
          <w:szCs w:val="16"/>
        </w:rPr>
        <w:t xml:space="preserve"> </w:t>
      </w:r>
      <w:r>
        <w:rPr>
          <w:rFonts w:ascii="Arial" w:eastAsia="Arial" w:hAnsi="Arial" w:cs="Arial"/>
          <w:color w:val="000000"/>
          <w:sz w:val="16"/>
          <w:szCs w:val="16"/>
          <w:lang w:val="es-CO"/>
        </w:rPr>
        <w:t>PARAGRAFO SEGUNDO: La eliminación del Peaje Parque los Nevados se dio en el marco de un acuerdo conciliatorio, por lo que no genera compensación de riesgos por los efectos favorables o desfavorables por la eliminación del mismo, ni activa los mecanismos de</w:t>
      </w:r>
      <w:r>
        <w:rPr>
          <w:rFonts w:ascii="Arial" w:eastAsia="Arial" w:hAnsi="Arial" w:cs="Arial"/>
          <w:color w:val="000000"/>
          <w:sz w:val="16"/>
          <w:szCs w:val="16"/>
          <w:lang w:val="es-CO"/>
        </w:rPr>
        <w:t xml:space="preserve"> compensación de riesgos de que habla el capítulo III.</w:t>
      </w:r>
    </w:p>
    <w:p w14:paraId="62E1D0A8" w14:textId="77777777" w:rsidR="00D6092C" w:rsidRDefault="00D6092C">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E351" w14:textId="77777777" w:rsidR="0046021E" w:rsidRDefault="004602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E514" w14:textId="77777777" w:rsidR="00F873BC" w:rsidRDefault="001804A0">
    <w:r>
      <w:rPr>
        <w:noProof/>
        <w:lang w:val="es-CO" w:eastAsia="es-CO" w:bidi="ar-SA"/>
      </w:rPr>
      <w:drawing>
        <wp:inline distT="0" distB="0" distL="0" distR="0" wp14:anchorId="5A632A3A" wp14:editId="2957E710">
          <wp:extent cx="2164083" cy="320040"/>
          <wp:effectExtent l="0" t="0" r="0"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64083" cy="320040"/>
                  </a:xfrm>
                  <a:prstGeom prst="rect">
                    <a:avLst/>
                  </a:prstGeom>
                  <a:noFill/>
                  <a:ln>
                    <a:noFill/>
                    <a:prstDash/>
                  </a:ln>
                </pic:spPr>
              </pic:pic>
            </a:graphicData>
          </a:graphic>
        </wp:inline>
      </w:drawing>
    </w:r>
  </w:p>
  <w:p w14:paraId="71DC2D2B" w14:textId="77777777" w:rsidR="00F873BC" w:rsidRDefault="001804A0">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14:paraId="26BDC2F5" w14:textId="77777777" w:rsidR="00F873BC" w:rsidRDefault="001804A0">
    <w:pPr>
      <w:pStyle w:val="Encabezado"/>
      <w:jc w:val="center"/>
    </w:pPr>
    <w:r>
      <w:rPr>
        <w:rFonts w:ascii="Work Sans" w:hAnsi="Work Sans"/>
        <w:sz w:val="20"/>
      </w:rPr>
      <w:t xml:space="preserve">de </w:t>
    </w:r>
    <w:r>
      <w:rPr>
        <w:rFonts w:ascii="Work Sans" w:hAnsi="Work Sans" w:cs="Arial"/>
        <w:sz w:val="20"/>
        <w:lang w:val="es-CO"/>
      </w:rPr>
      <w:t>*F_RAD_S*</w:t>
    </w:r>
  </w:p>
  <w:p w14:paraId="58ED000D" w14:textId="77777777" w:rsidR="00F873BC" w:rsidRDefault="001804A0">
    <w:pPr>
      <w:pStyle w:val="Encabezado"/>
      <w:jc w:val="center"/>
    </w:pPr>
    <w:r>
      <w:rPr>
        <w:rFonts w:ascii="Code3of9" w:hAnsi="Code3of9" w:cs="Tahoma"/>
        <w:sz w:val="36"/>
        <w:szCs w:val="40"/>
      </w:rPr>
      <w:t>**RAD_S**</w:t>
    </w:r>
  </w:p>
  <w:p w14:paraId="1727E4C4" w14:textId="77777777" w:rsidR="00F873BC" w:rsidRDefault="001804A0">
    <w:pPr>
      <w:pStyle w:val="Standard"/>
      <w:autoSpaceDE w:val="0"/>
      <w:rPr>
        <w:rFonts w:ascii="Work Sans" w:hAnsi="Work Sans"/>
        <w:sz w:val="18"/>
        <w:szCs w:val="18"/>
      </w:rPr>
    </w:pPr>
  </w:p>
  <w:p w14:paraId="707FF836" w14:textId="77777777" w:rsidR="00F873BC" w:rsidRDefault="001804A0">
    <w:pPr>
      <w:pStyle w:val="Standard"/>
      <w:autoSpaceDE w:val="0"/>
      <w:jc w:val="center"/>
      <w:rPr>
        <w:rFonts w:ascii="Work Sans" w:hAnsi="Work Sans" w:cs="Arial"/>
        <w:i/>
        <w:iCs/>
        <w:sz w:val="20"/>
      </w:rPr>
    </w:pPr>
  </w:p>
  <w:p w14:paraId="7862149E" w14:textId="77777777" w:rsidR="00F873BC" w:rsidRDefault="001804A0">
    <w:pPr>
      <w:pStyle w:val="Standard"/>
      <w:autoSpaceDE w:val="0"/>
      <w:jc w:val="center"/>
      <w:rPr>
        <w:rFonts w:ascii="Work Sans" w:hAnsi="Work Sans" w:cs="Arial"/>
        <w:i/>
        <w:iCs/>
        <w:sz w:val="20"/>
      </w:rPr>
    </w:pPr>
  </w:p>
  <w:p w14:paraId="65BDEBE7" w14:textId="77777777" w:rsidR="00F873BC" w:rsidRDefault="001804A0">
    <w:pPr>
      <w:pStyle w:val="Standard"/>
      <w:autoSpaceDE w:val="0"/>
      <w:jc w:val="center"/>
      <w:rPr>
        <w:rFonts w:ascii="Work Sans" w:hAnsi="Work Sans" w:cs="Arial"/>
        <w:i/>
        <w:iCs/>
        <w:sz w:val="20"/>
      </w:rPr>
    </w:pPr>
    <w:r>
      <w:rPr>
        <w:rFonts w:ascii="Work Sans" w:hAnsi="Work Sans" w:cs="Arial"/>
        <w:i/>
        <w:iCs/>
        <w:sz w:val="20"/>
      </w:rPr>
      <w:t xml:space="preserve">"Por la cual se establecen tarifas diferenciales temporales en las categorías IIIE y IVE    en la estación de Peaje Armero, se amplían beneficiarios de la </w:t>
    </w:r>
    <w:r>
      <w:rPr>
        <w:rFonts w:ascii="Work Sans" w:hAnsi="Work Sans" w:cs="Arial"/>
        <w:i/>
        <w:iCs/>
        <w:sz w:val="20"/>
      </w:rPr>
      <w:t>categoría IE en el peaje Armero, Alvarado y Honda, perteneciente al proyecto vial de asociación público -privada de iniciativa privada “Ibagué – Mariquita – Honda y Cambao – La Esperanza, y se suprime la Estación de peaje Parque de los Nevados”</w:t>
    </w:r>
  </w:p>
  <w:p w14:paraId="420FFC85" w14:textId="77777777" w:rsidR="00F873BC" w:rsidRDefault="001804A0">
    <w:pPr>
      <w:pStyle w:val="Standard"/>
      <w:autoSpaceDE w:val="0"/>
      <w:rPr>
        <w:rFonts w:ascii="Work Sans" w:hAnsi="Work Sans"/>
        <w:sz w:val="18"/>
        <w:szCs w:val="18"/>
      </w:rPr>
    </w:pPr>
  </w:p>
  <w:p w14:paraId="7A5760F7" w14:textId="77777777" w:rsidR="00F873BC" w:rsidRDefault="001804A0">
    <w:pPr>
      <w:pStyle w:val="Standard"/>
      <w:autoSpaceDE w:val="0"/>
      <w:rPr>
        <w:rFonts w:ascii="Work Sans" w:hAnsi="Work San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F1EE" w14:textId="77777777" w:rsidR="0046021E" w:rsidRDefault="004602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0D1"/>
    <w:multiLevelType w:val="multilevel"/>
    <w:tmpl w:val="B28C2A6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A1D3550"/>
    <w:multiLevelType w:val="multilevel"/>
    <w:tmpl w:val="06F8A504"/>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0C5E136E"/>
    <w:multiLevelType w:val="multilevel"/>
    <w:tmpl w:val="36B6551A"/>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118303C9"/>
    <w:multiLevelType w:val="multilevel"/>
    <w:tmpl w:val="AED4AD10"/>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18FB7BE8"/>
    <w:multiLevelType w:val="multilevel"/>
    <w:tmpl w:val="92C6504A"/>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19725034"/>
    <w:multiLevelType w:val="multilevel"/>
    <w:tmpl w:val="2FC617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A421C82"/>
    <w:multiLevelType w:val="multilevel"/>
    <w:tmpl w:val="AC8CFC4C"/>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21B67FE4"/>
    <w:multiLevelType w:val="multilevel"/>
    <w:tmpl w:val="3F5AC152"/>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23942EFA"/>
    <w:multiLevelType w:val="multilevel"/>
    <w:tmpl w:val="C544386C"/>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28A9039D"/>
    <w:multiLevelType w:val="multilevel"/>
    <w:tmpl w:val="81F8A118"/>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42131F33"/>
    <w:multiLevelType w:val="multilevel"/>
    <w:tmpl w:val="46F45BD8"/>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47A960E0"/>
    <w:multiLevelType w:val="multilevel"/>
    <w:tmpl w:val="8224125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88C5F90"/>
    <w:multiLevelType w:val="multilevel"/>
    <w:tmpl w:val="AD78763A"/>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4ABE2996"/>
    <w:multiLevelType w:val="multilevel"/>
    <w:tmpl w:val="0F604162"/>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504D5232"/>
    <w:multiLevelType w:val="multilevel"/>
    <w:tmpl w:val="12C42BC8"/>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55A14874"/>
    <w:multiLevelType w:val="multilevel"/>
    <w:tmpl w:val="7B6AF734"/>
    <w:lvl w:ilvl="0">
      <w:numFmt w:val="bullet"/>
      <w:lvlText w:val="-"/>
      <w:lvlJc w:val="left"/>
      <w:pPr>
        <w:ind w:left="720" w:hanging="360"/>
      </w:pPr>
      <w:rPr>
        <w:rFonts w:ascii="Arial" w:eastAsia="Times New Roman" w:hAnsi="Arial" w:cs="Arial"/>
        <w:i w:val="0"/>
        <w:u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DF66307"/>
    <w:multiLevelType w:val="multilevel"/>
    <w:tmpl w:val="BAEC77F8"/>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15:restartNumberingAfterBreak="0">
    <w:nsid w:val="654C5E53"/>
    <w:multiLevelType w:val="multilevel"/>
    <w:tmpl w:val="BAF82C28"/>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6CA259EB"/>
    <w:multiLevelType w:val="multilevel"/>
    <w:tmpl w:val="8898B1C6"/>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15:restartNumberingAfterBreak="0">
    <w:nsid w:val="70BB0AB7"/>
    <w:multiLevelType w:val="multilevel"/>
    <w:tmpl w:val="74125098"/>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72DD46E8"/>
    <w:multiLevelType w:val="multilevel"/>
    <w:tmpl w:val="E33043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DD4B83"/>
    <w:multiLevelType w:val="multilevel"/>
    <w:tmpl w:val="3F028392"/>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756E5517"/>
    <w:multiLevelType w:val="multilevel"/>
    <w:tmpl w:val="520624B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6FD2090"/>
    <w:multiLevelType w:val="multilevel"/>
    <w:tmpl w:val="B31CE8B8"/>
    <w:lvl w:ilvl="0">
      <w:start w:val="1"/>
      <w:numFmt w:val="decimal"/>
      <w:lvlText w:val="%1"/>
      <w:lvlJc w:val="left"/>
      <w:pPr>
        <w:ind w:left="360" w:hanging="360"/>
      </w:pPr>
      <w:rPr>
        <w:rFonts w:cs="Times New Roman"/>
      </w:rPr>
    </w:lvl>
    <w:lvl w:ilvl="1">
      <w:start w:val="1"/>
      <w:numFmt w:val="decimal"/>
      <w:lvlText w:val="%1.%2"/>
      <w:lvlJc w:val="left"/>
      <w:pPr>
        <w:ind w:left="502"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4" w15:restartNumberingAfterBreak="0">
    <w:nsid w:val="79200182"/>
    <w:multiLevelType w:val="multilevel"/>
    <w:tmpl w:val="22EC1376"/>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7FDB4A94"/>
    <w:multiLevelType w:val="multilevel"/>
    <w:tmpl w:val="AE207A9C"/>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14"/>
  </w:num>
  <w:num w:numId="2">
    <w:abstractNumId w:val="19"/>
  </w:num>
  <w:num w:numId="3">
    <w:abstractNumId w:val="8"/>
  </w:num>
  <w:num w:numId="4">
    <w:abstractNumId w:val="25"/>
  </w:num>
  <w:num w:numId="5">
    <w:abstractNumId w:val="3"/>
  </w:num>
  <w:num w:numId="6">
    <w:abstractNumId w:val="18"/>
  </w:num>
  <w:num w:numId="7">
    <w:abstractNumId w:val="13"/>
  </w:num>
  <w:num w:numId="8">
    <w:abstractNumId w:val="17"/>
  </w:num>
  <w:num w:numId="9">
    <w:abstractNumId w:val="9"/>
  </w:num>
  <w:num w:numId="10">
    <w:abstractNumId w:val="12"/>
  </w:num>
  <w:num w:numId="11">
    <w:abstractNumId w:val="6"/>
  </w:num>
  <w:num w:numId="12">
    <w:abstractNumId w:val="16"/>
  </w:num>
  <w:num w:numId="13">
    <w:abstractNumId w:val="21"/>
  </w:num>
  <w:num w:numId="14">
    <w:abstractNumId w:val="1"/>
  </w:num>
  <w:num w:numId="15">
    <w:abstractNumId w:val="4"/>
  </w:num>
  <w:num w:numId="16">
    <w:abstractNumId w:val="10"/>
  </w:num>
  <w:num w:numId="17">
    <w:abstractNumId w:val="24"/>
  </w:num>
  <w:num w:numId="18">
    <w:abstractNumId w:val="2"/>
  </w:num>
  <w:num w:numId="19">
    <w:abstractNumId w:val="7"/>
  </w:num>
  <w:num w:numId="20">
    <w:abstractNumId w:val="11"/>
  </w:num>
  <w:num w:numId="21">
    <w:abstractNumId w:val="23"/>
  </w:num>
  <w:num w:numId="22">
    <w:abstractNumId w:val="20"/>
  </w:num>
  <w:num w:numId="23">
    <w:abstractNumId w:val="5"/>
  </w:num>
  <w:num w:numId="24">
    <w:abstractNumId w:val="15"/>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6092C"/>
    <w:rsid w:val="001804A0"/>
    <w:rsid w:val="0046021E"/>
    <w:rsid w:val="00D609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0E6FB0F"/>
  <w15:docId w15:val="{A8B3D437-7858-1C4F-BD40-6999CE2F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paragraph" w:styleId="Ttulo1">
    <w:name w:val="heading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uiPriority w:val="9"/>
    <w:unhideWhenUsed/>
    <w:qFormat/>
    <w:pPr>
      <w:keepNext/>
      <w:widowControl w:val="0"/>
      <w:jc w:val="center"/>
      <w:outlineLvl w:val="1"/>
    </w:pPr>
    <w:rPr>
      <w:rFonts w:ascii="Arial" w:hAnsi="Arial" w:cs="Arial"/>
      <w:b/>
    </w:rPr>
  </w:style>
  <w:style w:type="paragraph" w:styleId="Ttulo3">
    <w:name w:val="heading 3"/>
    <w:basedOn w:val="Standard"/>
    <w:next w:val="Standard"/>
    <w:uiPriority w:val="9"/>
    <w:semiHidden/>
    <w:unhideWhenUsed/>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uiPriority w:val="9"/>
    <w:semiHidden/>
    <w:unhideWhenUsed/>
    <w:qFormat/>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uiPriority w:val="9"/>
    <w:semiHidden/>
    <w:unhideWhenUsed/>
    <w:qFormat/>
    <w:pPr>
      <w:keepNext/>
      <w:outlineLvl w:val="4"/>
    </w:pPr>
    <w:rPr>
      <w:rFonts w:ascii="Arial" w:hAnsi="Arial" w:cs="Arial"/>
      <w:b/>
      <w:bCs/>
      <w:sz w:val="28"/>
    </w:rPr>
  </w:style>
  <w:style w:type="paragraph" w:styleId="Ttulo6">
    <w:name w:val="heading 6"/>
    <w:basedOn w:val="Standard"/>
    <w:next w:val="Standard"/>
    <w:uiPriority w:val="9"/>
    <w:semiHidden/>
    <w:unhideWhenUsed/>
    <w:qFormat/>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paragraph" w:customStyle="1" w:styleId="Standard">
    <w:name w:val="Standard"/>
    <w:pPr>
      <w:suppressAutoHyphens/>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pPr>
      <w:suppressLineNumbers/>
      <w:tabs>
        <w:tab w:val="center" w:pos="4986"/>
        <w:tab w:val="right" w:pos="9972"/>
      </w:tabs>
    </w:pPr>
  </w:style>
  <w:style w:type="character" w:customStyle="1" w:styleId="EncabezadoCar">
    <w:name w:val="Encabezado Car"/>
    <w:rPr>
      <w:rFonts w:cs="Mangal"/>
      <w:sz w:val="21"/>
      <w:szCs w:val="21"/>
    </w:rPr>
  </w:style>
  <w:style w:type="paragraph" w:styleId="Piedepgina">
    <w:name w:val="footer"/>
    <w:basedOn w:val="Normal"/>
    <w:pPr>
      <w:tabs>
        <w:tab w:val="center" w:pos="4419"/>
        <w:tab w:val="right" w:pos="8838"/>
      </w:tabs>
    </w:pPr>
    <w:rPr>
      <w:rFonts w:cs="Mangal"/>
      <w:szCs w:val="21"/>
    </w:rPr>
  </w:style>
  <w:style w:type="character" w:customStyle="1" w:styleId="PiedepginaCar">
    <w:name w:val="Pie de página Car"/>
    <w:rPr>
      <w:rFonts w:cs="Mangal"/>
      <w:sz w:val="21"/>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character" w:customStyle="1" w:styleId="Textoindependiente2Car">
    <w:name w:val="Texto independiente 2 Car"/>
    <w:rPr>
      <w:rFonts w:cs="Mangal"/>
      <w:sz w:val="21"/>
      <w:szCs w:val="21"/>
      <w:lang w:bidi="hi-IN"/>
    </w:rPr>
  </w:style>
  <w:style w:type="paragraph" w:styleId="Textoindependiente3">
    <w:name w:val="Body Text 3"/>
    <w:basedOn w:val="Standard"/>
    <w:rPr>
      <w:rFonts w:ascii="Arial" w:hAnsi="Arial" w:cs="Arial"/>
      <w:sz w:val="28"/>
    </w:rPr>
  </w:style>
  <w:style w:type="character" w:customStyle="1" w:styleId="Textoindependiente3Car">
    <w:name w:val="Texto independiente 3 Car"/>
    <w:rPr>
      <w:rFonts w:cs="Mangal"/>
      <w:sz w:val="14"/>
      <w:szCs w:val="14"/>
      <w:lang w:bidi="hi-IN"/>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pPr>
    <w:rPr>
      <w:rFonts w:ascii="Courier" w:hAnsi="Courier" w:cs="Courier"/>
      <w:kern w:val="3"/>
      <w:sz w:val="24"/>
      <w:lang w:val="en-US" w:eastAsia="zh-CN"/>
    </w:rPr>
  </w:style>
  <w:style w:type="paragraph" w:styleId="Textocomentario">
    <w:name w:val="annotation text"/>
    <w:basedOn w:val="Standard"/>
    <w:rPr>
      <w:rFonts w:ascii="Arial" w:hAnsi="Arial" w:cs="Arial"/>
      <w:sz w:val="20"/>
    </w:rPr>
  </w:style>
  <w:style w:type="character" w:customStyle="1" w:styleId="TextocomentarioCar">
    <w:name w:val="Texto comentario Car"/>
    <w:rPr>
      <w:rFonts w:ascii="Arial" w:hAnsi="Arial" w:cs="Arial"/>
      <w:sz w:val="20"/>
      <w:szCs w:val="20"/>
      <w:lang w:bidi="ar-SA"/>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pPr>
    <w:rPr>
      <w:rFonts w:ascii="Courier New" w:hAnsi="Courier New" w:cs="Courier New"/>
      <w:kern w:val="3"/>
      <w:sz w:val="24"/>
      <w:lang w:val="es-ES" w:eastAsia="zh-CN"/>
    </w:rPr>
  </w:style>
  <w:style w:type="paragraph" w:customStyle="1" w:styleId="WW-Default">
    <w:name w:val="WW-Default"/>
    <w:pPr>
      <w:suppressAutoHyphens/>
      <w:autoSpaceDE w:val="0"/>
    </w:pPr>
    <w:rPr>
      <w:rFonts w:ascii="Verdana"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hAnsi="Arial" w:cs="Arial"/>
      <w:kern w:val="3"/>
      <w:sz w:val="24"/>
      <w:szCs w:val="24"/>
      <w:lang w:val="en-US" w:eastAsia="zh-CN"/>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4"/>
      <w:szCs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rPr>
      <w:rFonts w:cs="Times New Roman"/>
      <w:sz w:val="16"/>
      <w:szCs w:val="16"/>
    </w:rPr>
  </w:style>
  <w:style w:type="paragraph" w:styleId="Asuntodelcomentario">
    <w:name w:val="annotation subject"/>
    <w:basedOn w:val="Textocomentario"/>
    <w:next w:val="Textocomentario"/>
    <w:pPr>
      <w:widowControl w:val="0"/>
    </w:pPr>
    <w:rPr>
      <w:rFonts w:ascii="Liberation Serif" w:hAnsi="Liberation Serif" w:cs="Mangal"/>
      <w:b/>
      <w:bCs/>
      <w:szCs w:val="18"/>
      <w:lang w:bidi="hi-IN"/>
    </w:rPr>
  </w:style>
  <w:style w:type="character" w:customStyle="1" w:styleId="AsuntodelcomentarioCar">
    <w:name w:val="Asunto del comentario Car"/>
    <w:rPr>
      <w:rFonts w:ascii="Arial" w:hAnsi="Arial" w:cs="Mangal"/>
      <w:b/>
      <w:bCs/>
      <w:sz w:val="18"/>
      <w:szCs w:val="18"/>
      <w:lang w:bidi="ar-SA"/>
    </w:rPr>
  </w:style>
  <w:style w:type="character" w:customStyle="1" w:styleId="StandardCar">
    <w:name w:val="Standard Car"/>
    <w:rPr>
      <w:rFonts w:ascii="Courier New" w:hAnsi="Courier New" w:cs="Courier New"/>
      <w:sz w:val="20"/>
      <w:szCs w:val="20"/>
      <w:lang w:bidi="ar-SA"/>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rPr>
      <w:rFonts w:ascii="Courier New" w:hAnsi="Courier New" w:cs="Courier New"/>
    </w:rPr>
  </w:style>
  <w:style w:type="paragraph" w:styleId="Revisin">
    <w:name w:val="Revision"/>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rPr>
      <w:color w:val="0000FF"/>
      <w:u w:val="single"/>
    </w:rPr>
  </w:style>
  <w:style w:type="paragraph" w:styleId="Textonotaalfinal">
    <w:name w:val="endnote text"/>
    <w:basedOn w:val="Normal"/>
    <w:rPr>
      <w:rFonts w:cs="Mangal"/>
      <w:sz w:val="20"/>
      <w:szCs w:val="18"/>
    </w:rPr>
  </w:style>
  <w:style w:type="character" w:customStyle="1" w:styleId="TextonotaalfinalCar">
    <w:name w:val="Texto nota al final Car"/>
    <w:basedOn w:val="Fuentedeprrafopredeter"/>
    <w:rPr>
      <w:rFonts w:cs="Mangal"/>
      <w:kern w:val="3"/>
      <w:szCs w:val="18"/>
      <w:lang w:val="es-ES" w:eastAsia="zh-CN" w:bidi="hi-IN"/>
    </w:rPr>
  </w:style>
  <w:style w:type="character" w:styleId="Refdenotaalfinal">
    <w:name w:val="endnote reference"/>
    <w:basedOn w:val="Fuentedeprrafopredeter"/>
    <w:rPr>
      <w:position w:val="0"/>
      <w:vertAlign w:val="superscript"/>
    </w:rPr>
  </w:style>
  <w:style w:type="paragraph" w:styleId="Textonotapie">
    <w:name w:val="footnote text"/>
    <w:basedOn w:val="Normal"/>
    <w:rPr>
      <w:rFonts w:cs="Mangal"/>
      <w:sz w:val="20"/>
      <w:szCs w:val="18"/>
    </w:rPr>
  </w:style>
  <w:style w:type="character" w:customStyle="1" w:styleId="TextonotapieCar">
    <w:name w:val="Texto nota pie Car"/>
    <w:basedOn w:val="Fuentedeprrafopredeter"/>
    <w:rPr>
      <w:rFonts w:cs="Mangal"/>
      <w:kern w:val="3"/>
      <w:szCs w:val="18"/>
      <w:lang w:val="es-ES" w:eastAsia="zh-CN" w:bidi="hi-IN"/>
    </w:rPr>
  </w:style>
  <w:style w:type="character" w:styleId="Refdenotaalpie">
    <w:name w:val="footnote reference"/>
    <w:basedOn w:val="Fuentedeprrafopredeter"/>
    <w:rPr>
      <w:position w:val="0"/>
      <w:vertAlign w:val="superscript"/>
    </w:rPr>
  </w:style>
  <w:style w:type="character" w:styleId="Textoennegrita">
    <w:name w:val="Strong"/>
    <w:basedOn w:val="Fuentedeprrafopredeter"/>
    <w:rPr>
      <w:b/>
      <w:bCs/>
    </w:rPr>
  </w:style>
  <w:style w:type="character" w:customStyle="1" w:styleId="CuerpodeltextoNegrita">
    <w:name w:val="Cuerpo del texto + Negrita"/>
    <w:rPr>
      <w:rFonts w:ascii="Arial" w:eastAsia="Arial" w:hAnsi="Arial" w:cs="Arial"/>
      <w:b/>
      <w:bCs/>
      <w:sz w:val="17"/>
      <w:szCs w:val="17"/>
      <w:shd w:val="clear" w:color="auto" w:fill="FFFFFF"/>
    </w:rPr>
  </w:style>
  <w:style w:type="paragraph" w:customStyle="1" w:styleId="pa14">
    <w:name w:val="pa14"/>
    <w:basedOn w:val="Normal"/>
    <w:pPr>
      <w:widowControl/>
      <w:spacing w:before="100" w:after="100"/>
      <w:textAlignment w:val="auto"/>
    </w:pPr>
    <w:rPr>
      <w:rFonts w:ascii="Times New Roman" w:hAnsi="Times New Roman" w:cs="Times New Roman"/>
      <w:kern w:val="0"/>
      <w:lang w:val="es-CO" w:eastAsia="es-CO" w:bidi="ar-SA"/>
    </w:rPr>
  </w:style>
  <w:style w:type="character" w:customStyle="1" w:styleId="apple-converted-space">
    <w:name w:val="apple-converted-space"/>
    <w:basedOn w:val="Fuentedeprrafopredeter"/>
  </w:style>
  <w:style w:type="character" w:customStyle="1" w:styleId="spelle">
    <w:name w:val="spelle"/>
    <w:basedOn w:val="Fuentedeprrafopredeter"/>
  </w:style>
  <w:style w:type="character" w:customStyle="1" w:styleId="grame">
    <w:name w:val="grame"/>
    <w:basedOn w:val="Fuentedeprrafopredeter"/>
  </w:style>
  <w:style w:type="paragraph" w:customStyle="1" w:styleId="Normal1">
    <w:name w:val="Normal 1"/>
    <w:basedOn w:val="Sangranormal"/>
    <w:pPr>
      <w:widowControl/>
      <w:jc w:val="both"/>
      <w:textAlignment w:val="auto"/>
    </w:pPr>
    <w:rPr>
      <w:rFonts w:ascii="Times New Roman" w:eastAsia="Times New Roman" w:hAnsi="Times New Roman" w:cs="Times New Roman"/>
      <w:kern w:val="0"/>
      <w:szCs w:val="24"/>
      <w:lang w:val="es-ES_tradnl" w:eastAsia="es-ES" w:bidi="ar-SA"/>
    </w:rPr>
  </w:style>
  <w:style w:type="paragraph" w:styleId="Sangranormal">
    <w:name w:val="Normal Indent"/>
    <w:basedOn w:val="Normal"/>
    <w:pPr>
      <w:ind w:left="708"/>
    </w:pPr>
    <w:rPr>
      <w:rFonts w:eastAsia="DejaVu Sans" w:cs="Mangal"/>
      <w:szCs w:val="21"/>
    </w:rPr>
  </w:style>
  <w:style w:type="character" w:styleId="nfasis">
    <w:name w:val="Emphasis"/>
    <w:basedOn w:val="Fuentedeprrafopredeter"/>
    <w:rPr>
      <w:i/>
      <w:iCs/>
    </w:rPr>
  </w:style>
  <w:style w:type="character" w:customStyle="1" w:styleId="PrrafodelistaCar">
    <w:name w:val="Párrafo de lista Car"/>
    <w:rPr>
      <w:rFonts w:ascii="Courier New" w:hAnsi="Courier New" w:cs="Courier New"/>
      <w:kern w:val="3"/>
      <w:sz w:val="24"/>
      <w:lang w:val="es-ES" w:eastAsia="zh-CN"/>
    </w:rPr>
  </w:style>
  <w:style w:type="character" w:customStyle="1" w:styleId="st">
    <w:name w:val="st"/>
    <w:basedOn w:val="Fuentedeprrafopredeter"/>
  </w:style>
  <w:style w:type="paragraph" w:styleId="Textoindependiente">
    <w:name w:val="Body Text"/>
    <w:basedOn w:val="Normal"/>
    <w:pPr>
      <w:spacing w:after="120"/>
    </w:pPr>
    <w:rPr>
      <w:rFonts w:eastAsia="DejaVu Sans" w:cs="Mangal"/>
      <w:szCs w:val="21"/>
    </w:rPr>
  </w:style>
  <w:style w:type="character" w:customStyle="1" w:styleId="TextoindependienteCar">
    <w:name w:val="Texto independiente Car"/>
    <w:basedOn w:val="Fuentedeprrafopredeter"/>
    <w:rPr>
      <w:rFonts w:eastAsia="DejaVu Sans" w:cs="Mangal"/>
      <w:kern w:val="3"/>
      <w:sz w:val="24"/>
      <w:szCs w:val="21"/>
      <w:lang w:val="es-ES" w:eastAsia="zh-CN" w:bidi="hi-IN"/>
    </w:rPr>
  </w:style>
  <w:style w:type="character" w:customStyle="1" w:styleId="normaltextrun">
    <w:name w:val="normaltextrun"/>
    <w:basedOn w:val="Fuentedeprrafopredeter"/>
  </w:style>
  <w:style w:type="paragraph" w:customStyle="1" w:styleId="paragraph">
    <w:name w:val="paragraph"/>
    <w:basedOn w:val="Normal"/>
    <w:pPr>
      <w:widowControl/>
      <w:spacing w:before="100" w:after="100"/>
      <w:textAlignment w:val="auto"/>
    </w:pPr>
    <w:rPr>
      <w:rFonts w:ascii="Times New Roman" w:hAnsi="Times New Roman" w:cs="Times New Roman"/>
      <w:kern w:val="0"/>
      <w:lang w:val="es-CO" w:eastAsia="es-CO" w:bidi="ar-SA"/>
    </w:rPr>
  </w:style>
  <w:style w:type="character" w:customStyle="1" w:styleId="eop">
    <w:name w:val="eop"/>
    <w:basedOn w:val="Fuentedeprrafopredeter"/>
  </w:style>
  <w:style w:type="paragraph" w:customStyle="1" w:styleId="Prrafodelista1">
    <w:name w:val="Párrafo de lista1"/>
    <w:basedOn w:val="Normal"/>
    <w:pPr>
      <w:widowControl/>
      <w:spacing w:after="160" w:line="256" w:lineRule="auto"/>
      <w:ind w:left="720"/>
      <w:textAlignment w:val="auto"/>
    </w:pPr>
    <w:rPr>
      <w:rFonts w:ascii="Calibri" w:eastAsia="Calibri" w:hAnsi="Calibri" w:cs="Times New Roman"/>
      <w:kern w:val="0"/>
      <w:sz w:val="22"/>
      <w:szCs w:val="22"/>
      <w:lang w:val="en-US" w:eastAsia="en-US" w:bidi="ar-SA"/>
    </w:rPr>
  </w:style>
  <w:style w:type="paragraph" w:customStyle="1" w:styleId="PreformattedText">
    <w:name w:val="Preformatted Text"/>
    <w:basedOn w:val="Normal"/>
    <w:pPr>
      <w:textAlignment w:val="auto"/>
    </w:pPr>
    <w:rPr>
      <w:rFonts w:ascii="Liberation Mono" w:eastAsia="Liberation Mono" w:hAnsi="Liberation Mono" w:cs="Liberation Mono"/>
      <w:kern w:val="0"/>
      <w:sz w:val="20"/>
      <w:szCs w:val="20"/>
      <w:lang w:val="en-US"/>
    </w:rPr>
  </w:style>
  <w:style w:type="character" w:customStyle="1" w:styleId="SinespaciadoCar">
    <w:name w:val="Sin espaciado Car"/>
    <w:rPr>
      <w:rFonts w:ascii="Courier New" w:hAnsi="Courier New" w:cs="Courier New"/>
      <w:kern w:val="3"/>
      <w:sz w:val="24"/>
      <w:lang w:val="es-ES" w:eastAsia="zh-CN"/>
    </w:rPr>
  </w:style>
  <w:style w:type="character" w:styleId="Mencionar">
    <w:name w:val="Mention"/>
    <w:basedOn w:val="Fuentedeprrafopredeter"/>
    <w:rPr>
      <w:color w:val="2B579A"/>
      <w:shd w:val="clear" w:color="auto" w:fill="E6E6E6"/>
    </w:rPr>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exbase.biz/lexbase/normas/leyes/2002/L0787de2002.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9834</Words>
  <Characters>54091</Characters>
  <Application>Microsoft Office Word</Application>
  <DocSecurity>0</DocSecurity>
  <Lines>450</Lines>
  <Paragraphs>127</Paragraphs>
  <ScaleCrop>false</ScaleCrop>
  <Company/>
  <LinksUpToDate>false</LinksUpToDate>
  <CharactersWithSpaces>63798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dc:description/>
  <cp:lastModifiedBy>Microsoft Office User</cp:lastModifiedBy>
  <cp:revision>2</cp:revision>
  <cp:lastPrinted>2020-04-03T23:17:00Z</cp:lastPrinted>
  <dcterms:created xsi:type="dcterms:W3CDTF">2021-09-08T03:16:00Z</dcterms:created>
  <dcterms:modified xsi:type="dcterms:W3CDTF">2021-09-08T03:16:00Z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